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ascii="Times New Roman" w:eastAsia="黑体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黑体" w:cs="Times New Roman" w:hAnsi="Times New Roman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ascii="Times New Roman" w:eastAsia="方正小标宋简体" w:cs="Times New Roman" w:hAnsi="Times New Roman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eastAsia="方正小标宋简体" w:cs="Times New Roman" w:hAnsi="Times New Roman"/>
          <w:b w:val="0"/>
          <w:bCs w:val="0"/>
          <w:sz w:val="32"/>
          <w:szCs w:val="32"/>
          <w:lang w:val="en-US" w:eastAsia="zh-CN"/>
        </w:rPr>
        <w:t>2026年常州市社会组织公益创投项目入围名单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ascii="Times New Roman" w:eastAsia="仿宋_GB2312" w:cs="Times New Roman" w:hAnsi="Times New Roman"/>
          <w:b/>
          <w:bCs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b/>
          <w:bCs/>
          <w:sz w:val="32"/>
          <w:szCs w:val="32"/>
          <w:lang w:val="en-US" w:eastAsia="zh-CN"/>
        </w:rPr>
        <w:t>（直接实施类）</w:t>
      </w:r>
    </w:p>
    <w:tbl>
      <w:tblPr>
        <w:jc w:val="center"/>
        <w:tblW w:w="9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4173"/>
        <w:gridCol w:w="4239"/>
      </w:tblGrid>
      <w:tr>
        <w:trPr>
          <w:trHeight w:val="786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项目名称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申报组织</w:t>
            </w:r>
          </w:p>
        </w:tc>
      </w:tr>
      <w:tr>
        <w:trPr>
          <w:trHeight w:val="10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“枫邻护航</w:t>
            </w: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・</w:t>
            </w: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医路同行”——构建“出行+陪诊”银发经济闭环服务体系项目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常州市钟楼区聚益社会工作服务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中心</w:t>
            </w:r>
          </w:p>
        </w:tc>
      </w:tr>
      <w:tr>
        <w:trPr>
          <w:trHeight w:val="990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绿野仙踪“园”梦记——困难群体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赋能与社会组织社企转型计划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常州市金坛区蒲公英妇女儿童关爱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服务中心</w:t>
            </w:r>
          </w:p>
        </w:tc>
      </w:tr>
      <w:tr>
        <w:trPr>
          <w:trHeight w:val="786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儿童服务类社会组织枢纽功能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创新2.0项目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常州市元涵社会工作服务中心</w:t>
            </w:r>
          </w:p>
        </w:tc>
      </w:tr>
      <w:tr>
        <w:trPr>
          <w:trHeight w:val="114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以“协”促优・以“商”兴常——行业协会商会助力优化营商环境长效机制建设项目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常州市光伏行业协会</w:t>
            </w:r>
          </w:p>
        </w:tc>
      </w:tr>
      <w:tr>
        <w:trPr>
          <w:trHeight w:val="960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“常”相伴・“州”到爱 运河古桥行——本土地名宣传推广2.0项目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常州市名人研究会</w:t>
            </w:r>
          </w:p>
        </w:tc>
      </w:tr>
      <w:tr>
        <w:trPr>
          <w:trHeight w:val="856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金婚传情・家风永续——文创赋能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幸福家庭培育工程项目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常州市婚姻协会</w:t>
            </w:r>
          </w:p>
        </w:tc>
      </w:tr>
      <w:tr>
        <w:trPr>
          <w:trHeight w:val="94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“常新市集”——非遗传承与公益赋能融合创新计划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常州市新的社会阶层人士联合会</w:t>
            </w:r>
          </w:p>
        </w:tc>
      </w:tr>
      <w:tr>
        <w:trPr>
          <w:trHeight w:val="942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社趣磁场・智汇橙芯——“</w:t>
            </w: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OPC全链路赋能”公益服务项目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常州市新北区一家仁社区服务中心</w:t>
            </w:r>
          </w:p>
        </w:tc>
      </w:tr>
      <w:tr>
        <w:trPr>
          <w:trHeight w:val="912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星火智绘・益创未来——AI赋能社会组织品牌推广计划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常州市星火社会工作服务中心</w:t>
            </w:r>
          </w:p>
        </w:tc>
      </w:tr>
      <w:tr>
        <w:trPr>
          <w:trHeight w:val="892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“围炉问法”物业风险治理人才培育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项目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常州市天宁区兰陵街道工一社区围炉问法法律服务工作室</w:t>
            </w:r>
          </w:p>
        </w:tc>
      </w:tr>
    </w:tbl>
    <w:p>
      <w:bookmarkStart w:id="0" w:name="_GoBack"/>
      <w:bookmarkEnd w:id="0"/>
    </w:p>
    <w:sectPr>
      <w:pgSz w:w="11907" w:h="16840"/>
      <w:pgMar w:top="2098" w:right="1531" w:bottom="1985" w:left="1531" w:header="851" w:footer="1701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426</Words>
  <Characters>460</Characters>
  <Lines>50</Lines>
  <Paragraphs>42</Paragraphs>
  <CharactersWithSpaces>461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kylin</dc:creator>
  <cp:lastModifiedBy>kylin</cp:lastModifiedBy>
  <cp:revision>1</cp:revision>
  <dcterms:created xsi:type="dcterms:W3CDTF">2026-04-15T06:50:10Z</dcterms:created>
  <dcterms:modified xsi:type="dcterms:W3CDTF">2026-04-15T06:51:03Z</dcterms:modified>
</cp:coreProperties>
</file>