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p>
      <w:pPr>
        <w:overflowPunct w:val="0"/>
        <w:autoSpaceDE w:val="0"/>
        <w:adjustRightInd w:val="0"/>
        <w:snapToGrid w:val="0"/>
        <w:spacing w:line="570" w:lineRule="exact"/>
        <w:rPr>
          <w:rFonts w:ascii="Times New Roman" w:eastAsia="黑体" w:hAnsi="Times New Roman" w:hint="eastAsia"/>
          <w:color w:val="000000"/>
        </w:rPr>
      </w:pPr>
      <w:r>
        <w:rPr>
          <w:rFonts w:ascii="Times New Roman" w:eastAsia="黑体" w:hAnsi="Times New Roman"/>
          <w:color w:val="000000"/>
        </w:rPr>
        <w:t>附件</w:t>
      </w:r>
      <w:r>
        <w:rPr>
          <w:rFonts w:ascii="Times New Roman" w:eastAsia="黑体" w:hAnsi="Times New Roman" w:hint="eastAsia"/>
          <w:color w:val="000000"/>
        </w:rPr>
        <w:t>2</w:t>
      </w:r>
    </w:p>
    <w:p>
      <w:pPr>
        <w:overflowPunct w:val="0"/>
        <w:autoSpaceDE w:val="0"/>
        <w:autoSpaceDN w:val="0"/>
        <w:adjustRightInd w:val="0"/>
        <w:snapToGrid w:val="0"/>
        <w:spacing w:before="240" w:line="570" w:lineRule="exact"/>
        <w:jc w:val="center"/>
        <w:rPr>
          <w:rFonts w:ascii="方正小标宋简体" w:eastAsia="方正小标宋简体" w:cs="方正小标宋简体" w:hint="eastAsia"/>
          <w:color w:val="000000"/>
          <w:sz w:val="44"/>
          <w:szCs w:val="44"/>
        </w:rPr>
      </w:pPr>
      <w:r>
        <w:rPr>
          <w:rFonts w:ascii="方正小标宋简体" w:eastAsia="方正小标宋简体" w:cs="方正小标宋简体" w:hint="eastAsia"/>
          <w:color w:val="000000"/>
          <w:sz w:val="44"/>
          <w:szCs w:val="44"/>
        </w:rPr>
        <w:t>2026年常州市社会组织公益创投项目申报汇总表</w:t>
      </w:r>
    </w:p>
    <w:p>
      <w:pPr>
        <w:adjustRightInd w:val="0"/>
        <w:snapToGrid w:val="0"/>
        <w:spacing w:before="120" w:after="240" w:line="570" w:lineRule="exact"/>
        <w:jc w:val="center"/>
        <w:rPr>
          <w:rFonts w:ascii="楷体_GB2312" w:eastAsia="楷体_GB2312" w:cs="宋体" w:hint="eastAsia"/>
          <w:color w:val="000000"/>
        </w:rPr>
      </w:pPr>
      <w:r>
        <w:rPr>
          <w:rFonts w:ascii="楷体_GB2312" w:eastAsia="楷体_GB2312" w:cs="仿宋_GB2312" w:hint="eastAsia"/>
          <w:bCs/>
          <w:color w:val="000000"/>
        </w:rPr>
        <w:t>（基层服务类）</w:t>
      </w:r>
    </w:p>
    <w:p>
      <w:pPr>
        <w:adjustRightInd w:val="0"/>
        <w:snapToGrid w:val="0"/>
        <w:spacing w:after="80" w:line="500" w:lineRule="exact"/>
        <w:rPr>
          <w:rFonts w:cs="宋体" w:hint="eastAsia"/>
          <w:color w:val="000000"/>
          <w:sz w:val="28"/>
          <w:szCs w:val="28"/>
        </w:rPr>
      </w:pPr>
      <w:r>
        <w:rPr>
          <w:rFonts w:cs="宋体" w:hint="eastAsia"/>
          <w:color w:val="000000"/>
          <w:sz w:val="28"/>
          <w:szCs w:val="28"/>
        </w:rPr>
        <w:t>单位：（盖章）                                                              填表时间：    年  月  日</w:t>
      </w:r>
    </w:p>
    <w:tbl>
      <w:tblPr>
        <w:jc w:val="center"/>
        <w:tblW w:w="4973" w:type="pct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5"/>
        <w:gridCol w:w="2850"/>
        <w:gridCol w:w="2010"/>
        <w:gridCol w:w="4260"/>
        <w:gridCol w:w="1740"/>
        <w:gridCol w:w="1755"/>
      </w:tblGrid>
      <w:tr>
        <w:trPr>
          <w:trHeight w:val="680"/>
        </w:trPr>
        <w:tc>
          <w:tcPr>
            <w:tcW w:w="1075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eastAsia="黑体" w:hAnsi="Times New Roman"/>
                <w:bCs/>
                <w:color w:val="000000"/>
                <w:kern w:val="2"/>
                <w:sz w:val="24"/>
                <w:szCs w:val="24"/>
              </w:rPr>
            </w:pPr>
            <w:r>
              <w:rPr>
                <w:rFonts w:ascii="Times New Roman" w:eastAsia="黑体" w:hAnsi="Times New Roman"/>
                <w:bCs/>
                <w:color w:val="000000"/>
                <w:kern w:val="2"/>
                <w:sz w:val="24"/>
                <w:szCs w:val="24"/>
              </w:rPr>
              <w:t>序号</w:t>
            </w:r>
          </w:p>
        </w:tc>
        <w:tc>
          <w:tcPr>
            <w:tcW w:w="2850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eastAsia="黑体" w:hAnsi="Times New Roman"/>
                <w:bCs/>
                <w:color w:val="000000"/>
                <w:kern w:val="2"/>
                <w:sz w:val="24"/>
                <w:szCs w:val="24"/>
              </w:rPr>
            </w:pPr>
            <w:r>
              <w:rPr>
                <w:rFonts w:ascii="Times New Roman" w:eastAsia="黑体" w:hAnsi="Times New Roman"/>
                <w:bCs/>
                <w:color w:val="000000"/>
                <w:kern w:val="2"/>
                <w:sz w:val="24"/>
                <w:szCs w:val="24"/>
              </w:rPr>
              <w:t>项目名称</w:t>
            </w:r>
          </w:p>
        </w:tc>
        <w:tc>
          <w:tcPr>
            <w:tcW w:w="2010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eastAsia="黑体" w:hAnsi="Times New Roman"/>
                <w:bCs/>
                <w:color w:val="000000"/>
                <w:kern w:val="2"/>
                <w:sz w:val="24"/>
                <w:szCs w:val="24"/>
              </w:rPr>
            </w:pPr>
            <w:r>
              <w:rPr>
                <w:rFonts w:ascii="Times New Roman" w:eastAsia="黑体" w:hAnsi="Times New Roman"/>
                <w:bCs/>
                <w:color w:val="000000"/>
                <w:kern w:val="2"/>
                <w:sz w:val="24"/>
                <w:szCs w:val="24"/>
              </w:rPr>
              <w:t>实施单位</w:t>
            </w:r>
          </w:p>
        </w:tc>
        <w:tc>
          <w:tcPr>
            <w:tcW w:w="4260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eastAsia="黑体" w:hAnsi="Times New Roman" w:hint="eastAsia"/>
                <w:bCs/>
                <w:color w:val="000000"/>
                <w:kern w:val="2"/>
                <w:sz w:val="24"/>
                <w:szCs w:val="24"/>
              </w:rPr>
            </w:pPr>
            <w:r>
              <w:rPr>
                <w:rFonts w:ascii="Times New Roman" w:eastAsia="黑体" w:hAnsi="Times New Roman"/>
                <w:bCs/>
                <w:color w:val="000000"/>
                <w:kern w:val="2"/>
                <w:sz w:val="24"/>
                <w:szCs w:val="24"/>
              </w:rPr>
              <w:t>202</w:t>
            </w:r>
            <w:r>
              <w:rPr>
                <w:rFonts w:ascii="Times New Roman" w:eastAsia="黑体" w:hAnsi="Times New Roman" w:hint="eastAsia"/>
                <w:bCs/>
                <w:color w:val="000000"/>
                <w:kern w:val="2"/>
                <w:sz w:val="24"/>
                <w:szCs w:val="24"/>
              </w:rPr>
              <w:t>5</w:t>
            </w:r>
            <w:r>
              <w:rPr>
                <w:rFonts w:ascii="Times New Roman" w:eastAsia="黑体" w:hAnsi="Times New Roman"/>
                <w:bCs/>
                <w:color w:val="000000"/>
                <w:kern w:val="2"/>
                <w:sz w:val="24"/>
                <w:szCs w:val="24"/>
              </w:rPr>
              <w:t>年度项目获扶持情况</w:t>
            </w:r>
          </w:p>
          <w:p>
            <w:pPr>
              <w:spacing w:line="400" w:lineRule="exact"/>
              <w:jc w:val="center"/>
              <w:rPr>
                <w:rFonts w:ascii="Times New Roman" w:eastAsia="黑体" w:hAnsi="Times New Roman" w:hint="eastAsia"/>
                <w:bCs/>
                <w:color w:val="000000"/>
                <w:kern w:val="2"/>
                <w:sz w:val="24"/>
                <w:szCs w:val="24"/>
              </w:rPr>
            </w:pPr>
            <w:r>
              <w:rPr>
                <w:rFonts w:ascii="Times New Roman" w:eastAsia="黑体" w:hAnsi="Times New Roman" w:hint="eastAsia"/>
                <w:bCs/>
                <w:color w:val="000000"/>
                <w:kern w:val="2"/>
                <w:sz w:val="24"/>
                <w:szCs w:val="24"/>
              </w:rPr>
              <w:t>（如无，可不填）</w:t>
            </w:r>
          </w:p>
        </w:tc>
        <w:tc>
          <w:tcPr>
            <w:tcW w:w="1740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eastAsia="黑体" w:hAnsi="Times New Roman"/>
                <w:bCs/>
                <w:color w:val="000000"/>
                <w:kern w:val="2"/>
                <w:sz w:val="24"/>
                <w:szCs w:val="24"/>
              </w:rPr>
            </w:pPr>
            <w:r>
              <w:rPr>
                <w:rFonts w:ascii="Times New Roman" w:eastAsia="黑体" w:hAnsi="Times New Roman"/>
                <w:bCs/>
                <w:color w:val="000000"/>
                <w:kern w:val="2"/>
                <w:sz w:val="24"/>
                <w:szCs w:val="24"/>
              </w:rPr>
              <w:t>联系人</w:t>
            </w:r>
          </w:p>
        </w:tc>
        <w:tc>
          <w:tcPr>
            <w:tcW w:w="1755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eastAsia="黑体" w:hAnsi="Times New Roman"/>
                <w:bCs/>
                <w:color w:val="000000"/>
                <w:kern w:val="2"/>
                <w:sz w:val="24"/>
                <w:szCs w:val="24"/>
              </w:rPr>
            </w:pPr>
            <w:r>
              <w:rPr>
                <w:rFonts w:ascii="Times New Roman" w:eastAsia="黑体" w:hAnsi="Times New Roman"/>
                <w:bCs/>
                <w:color w:val="000000"/>
                <w:kern w:val="2"/>
                <w:sz w:val="24"/>
                <w:szCs w:val="24"/>
              </w:rPr>
              <w:t>联系电话</w:t>
            </w:r>
          </w:p>
        </w:tc>
      </w:tr>
      <w:tr>
        <w:trPr>
          <w:trHeight w:val="680"/>
        </w:trPr>
        <w:tc>
          <w:tcPr>
            <w:tcW w:w="1075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eastAsia="黑体" w:hAnsi="Times New Roman"/>
                <w:color w:val="000000"/>
                <w:kern w:val="2"/>
                <w:sz w:val="24"/>
                <w:szCs w:val="24"/>
              </w:rPr>
            </w:pPr>
            <w:r>
              <w:rPr>
                <w:rFonts w:ascii="Times New Roman" w:eastAsia="黑体" w:hAnsi="Times New Roman"/>
                <w:color w:val="000000"/>
                <w:kern w:val="2"/>
                <w:sz w:val="24"/>
                <w:szCs w:val="24"/>
              </w:rPr>
              <w:t>1</w:t>
            </w:r>
          </w:p>
        </w:tc>
        <w:tc>
          <w:tcPr>
            <w:tcW w:w="2850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2010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4260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rPr>
                <w:rFonts w:ascii="Times New Roman" w:hAnsi="Times New Roman"/>
                <w:color w:val="000000"/>
                <w:kern w:val="2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2"/>
                <w:sz w:val="24"/>
                <w:szCs w:val="24"/>
              </w:rPr>
              <w:t>例：获常州市民政局创投扶持资金3万元</w:t>
            </w:r>
          </w:p>
        </w:tc>
        <w:tc>
          <w:tcPr>
            <w:tcW w:w="1740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755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color w:val="000000"/>
                <w:kern w:val="2"/>
                <w:sz w:val="24"/>
                <w:szCs w:val="24"/>
              </w:rPr>
            </w:pPr>
          </w:p>
        </w:tc>
      </w:tr>
      <w:tr>
        <w:trPr>
          <w:trHeight w:val="680"/>
        </w:trPr>
        <w:tc>
          <w:tcPr>
            <w:tcW w:w="1075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eastAsia="黑体" w:hAnsi="Times New Roman"/>
                <w:color w:val="000000"/>
                <w:kern w:val="2"/>
                <w:sz w:val="24"/>
                <w:szCs w:val="24"/>
              </w:rPr>
            </w:pPr>
            <w:r>
              <w:rPr>
                <w:rFonts w:ascii="Times New Roman" w:eastAsia="黑体" w:hAnsi="Times New Roman"/>
                <w:color w:val="000000"/>
                <w:kern w:val="2"/>
                <w:sz w:val="24"/>
                <w:szCs w:val="24"/>
              </w:rPr>
              <w:t>2</w:t>
            </w:r>
          </w:p>
        </w:tc>
        <w:tc>
          <w:tcPr>
            <w:tcW w:w="2850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2010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4260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740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755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color w:val="000000"/>
                <w:kern w:val="2"/>
                <w:sz w:val="24"/>
                <w:szCs w:val="24"/>
              </w:rPr>
            </w:pPr>
          </w:p>
        </w:tc>
      </w:tr>
      <w:tr>
        <w:trPr>
          <w:trHeight w:val="680"/>
        </w:trPr>
        <w:tc>
          <w:tcPr>
            <w:tcW w:w="1075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eastAsia="黑体" w:hAnsi="Times New Roman"/>
                <w:color w:val="000000"/>
                <w:kern w:val="2"/>
                <w:sz w:val="24"/>
                <w:szCs w:val="24"/>
              </w:rPr>
            </w:pPr>
            <w:r>
              <w:rPr>
                <w:rFonts w:ascii="Times New Roman" w:eastAsia="黑体" w:hAnsi="Times New Roman"/>
                <w:color w:val="000000"/>
                <w:kern w:val="2"/>
                <w:sz w:val="24"/>
                <w:szCs w:val="24"/>
              </w:rPr>
              <w:t>3</w:t>
            </w:r>
          </w:p>
        </w:tc>
        <w:tc>
          <w:tcPr>
            <w:tcW w:w="2850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2010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color w:val="000000"/>
                <w:kern w:val="2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4260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740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color w:val="000000"/>
                <w:kern w:val="2"/>
                <w:sz w:val="24"/>
                <w:szCs w:val="24"/>
              </w:rPr>
            </w:pPr>
          </w:p>
        </w:tc>
        <w:tc>
          <w:tcPr>
            <w:tcW w:w="1755" w:type="dxa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/>
                <w:color w:val="000000"/>
                <w:kern w:val="2"/>
                <w:sz w:val="24"/>
                <w:szCs w:val="24"/>
              </w:rPr>
            </w:pPr>
          </w:p>
        </w:tc>
      </w:tr>
    </w:tbl>
    <w:p>
      <w:pPr>
        <w:overflowPunct w:val="0"/>
        <w:autoSpaceDE w:val="0"/>
        <w:autoSpaceDN w:val="0"/>
        <w:adjustRightInd w:val="0"/>
        <w:snapToGrid w:val="0"/>
        <w:spacing w:line="510" w:lineRule="exact"/>
        <w:rPr>
          <w:rFonts w:ascii="Times New Roman" w:hAnsi="Times New Roman"/>
          <w:snapToGrid w:val="0"/>
          <w:color w:val="000000"/>
          <w:sz w:val="28"/>
          <w:szCs w:val="28"/>
        </w:rPr>
      </w:pPr>
      <w:r>
        <w:rPr>
          <w:rFonts w:ascii="Times New Roman" w:hAnsi="Times New Roman"/>
          <w:snapToGrid w:val="0"/>
          <w:color w:val="000000"/>
          <w:sz w:val="28"/>
          <w:szCs w:val="28"/>
        </w:rPr>
        <w:t>注：1.</w:t>
      </w:r>
      <w:r>
        <w:rPr>
          <w:rFonts w:ascii="Times New Roman" w:hAnsi="Times New Roman"/>
          <w:snapToGrid w:val="0"/>
          <w:color w:val="000000"/>
          <w:spacing w:val="-32"/>
          <w:sz w:val="28"/>
          <w:szCs w:val="28"/>
        </w:rPr>
        <w:t xml:space="preserve"> </w:t>
      </w:r>
      <w:r>
        <w:rPr>
          <w:rFonts w:ascii="Times New Roman" w:hAnsi="Times New Roman" w:hint="eastAsia"/>
          <w:snapToGrid w:val="0"/>
          <w:color w:val="000000"/>
          <w:spacing w:val="-32"/>
          <w:sz w:val="28"/>
          <w:szCs w:val="28"/>
        </w:rPr>
        <w:t xml:space="preserve"> </w:t>
      </w:r>
      <w:r>
        <w:rPr>
          <w:rFonts w:ascii="Times New Roman" w:hAnsi="Times New Roman"/>
          <w:snapToGrid w:val="0"/>
          <w:color w:val="000000"/>
          <w:sz w:val="28"/>
          <w:szCs w:val="28"/>
        </w:rPr>
        <w:t>各辖市（区）申报数量不超过6个；</w:t>
      </w:r>
    </w:p>
    <w:p>
      <w:pPr>
        <w:overflowPunct w:val="0"/>
        <w:autoSpaceDE w:val="0"/>
        <w:autoSpaceDN w:val="0"/>
        <w:adjustRightInd w:val="0"/>
        <w:snapToGrid w:val="0"/>
        <w:spacing w:line="510" w:lineRule="exact"/>
        <w:rPr>
          <w:rFonts w:ascii="Times New Roman" w:hAnsi="Times New Roman" w:hint="eastAsia"/>
          <w:snapToGrid w:val="0"/>
          <w:color w:val="000000"/>
          <w:sz w:val="28"/>
          <w:szCs w:val="28"/>
        </w:rPr>
      </w:pPr>
      <w:r>
        <w:rPr>
          <w:rFonts w:ascii="Times New Roman" w:hAnsi="Times New Roman" w:hint="eastAsia"/>
          <w:snapToGrid w:val="0"/>
          <w:color w:val="000000"/>
          <w:sz w:val="28"/>
          <w:szCs w:val="28"/>
        </w:rPr>
        <w:t xml:space="preserve">    </w:t>
      </w:r>
      <w:r>
        <w:rPr>
          <w:rFonts w:ascii="Times New Roman" w:hAnsi="Times New Roman"/>
          <w:snapToGrid w:val="0"/>
          <w:color w:val="000000"/>
          <w:sz w:val="28"/>
          <w:szCs w:val="28"/>
        </w:rPr>
        <w:t>2.</w:t>
      </w:r>
      <w:r>
        <w:rPr>
          <w:rFonts w:ascii="Times New Roman" w:hAnsi="Times New Roman" w:hint="eastAsia"/>
          <w:snapToGrid w:val="0"/>
          <w:color w:val="000000"/>
          <w:spacing w:val="-32"/>
          <w:sz w:val="28"/>
          <w:szCs w:val="28"/>
        </w:rPr>
        <w:t xml:space="preserve"> </w:t>
      </w:r>
      <w:r>
        <w:rPr>
          <w:rFonts w:ascii="Times New Roman" w:hAnsi="Times New Roman"/>
          <w:snapToGrid w:val="0"/>
          <w:color w:val="000000"/>
          <w:spacing w:val="-32"/>
          <w:sz w:val="28"/>
          <w:szCs w:val="28"/>
        </w:rPr>
        <w:t xml:space="preserve"> </w:t>
      </w:r>
      <w:r>
        <w:rPr>
          <w:rFonts w:ascii="Times New Roman" w:hAnsi="Times New Roman"/>
          <w:snapToGrid w:val="0"/>
          <w:color w:val="000000"/>
          <w:sz w:val="28"/>
          <w:szCs w:val="28"/>
        </w:rPr>
        <w:t>“2025年度项目获扶持情况”填报2025年1月—12月期间，该项目获得市民政局，辖市（区）、镇（街道）、</w:t>
      </w:r>
    </w:p>
    <w:p>
      <w:pPr>
        <w:overflowPunct w:val="0"/>
        <w:autoSpaceDE w:val="0"/>
        <w:autoSpaceDN w:val="0"/>
        <w:adjustRightInd w:val="0"/>
        <w:snapToGrid w:val="0"/>
        <w:spacing w:line="510" w:lineRule="exact"/>
        <w:ind w:firstLine="924"/>
        <w:rPr>
          <w:rFonts w:ascii="Times New Roman" w:hAnsi="Times New Roman" w:hint="eastAsia"/>
          <w:snapToGrid w:val="0"/>
          <w:color w:val="000000"/>
          <w:sz w:val="28"/>
          <w:szCs w:val="28"/>
        </w:rPr>
      </w:pPr>
      <w:r>
        <w:rPr>
          <w:rFonts w:ascii="Times New Roman" w:hAnsi="Times New Roman"/>
          <w:snapToGrid w:val="0"/>
          <w:color w:val="000000"/>
          <w:sz w:val="28"/>
          <w:szCs w:val="28"/>
        </w:rPr>
        <w:t>社区各级民政条线资金扶持的情况。</w:t>
      </w:r>
    </w:p>
    <w:p/>
    <w:sectPr>
      <w:pgSz w:w="16840" w:h="11907" w:orient="landscape"/>
      <w:pgMar w:top="1531" w:right="1531" w:bottom="1531" w:left="1531" w:header="851" w:footer="1701" w:gutter="0"/>
      <w:pgNumType/>
      <w:docGrid w:type="lines" w:linePitch="435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panose1 w:val="02020603050405020304"/>
    <w:charset w:val="00"/>
    <w:family w:val="auto"/>
    <w:pitch w:val="variable"/>
    <w:sig w:usb0="00000A87" w:usb1="00000000" w:usb2="00000000" w:usb3="00000000" w:csb0="400001BF" w:csb1="DFF70000"/>
  </w:font>
  <w:font w:name="黑体"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variable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variable"/>
    <w:sig w:usb0="00000001" w:usb1="080E0000" w:usb2="00000000" w:usb3="00000000" w:csb0="00040000" w:csb1="00000000"/>
  </w:font>
  <w:font w:name="宋体">
    <w:panose1 w:val="02010600030101010101"/>
    <w:charset w:val="86"/>
    <w:family w:val="auto"/>
    <w:pitch w:val="variable"/>
    <w:sig w:usb0="00000003" w:usb1="080E0000" w:usb2="00000000" w:usb3="00000000" w:csb0="00040001" w:csb1="00000000"/>
  </w:font>
  <w:font w:name="Arial">
    <w:panose1 w:val="020B0604020202020204"/>
    <w:charset w:val="00"/>
    <w:family w:val="auto"/>
    <w:pitch w:val="variable"/>
    <w:sig w:usb0="00007A87" w:usb1="80000000" w:usb2="00000008" w:usb3="00000000" w:csb0="400001FF" w:csb1="FFFF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00"/>
  <w:displayBackgroundShape/>
  <w:bordersDoNotSurroundHeader/>
  <w:bordersDoNotSurroundFooter/>
  <w:defaultTabStop w:val="420"/>
  <w:drawingGridHorizontalSpacing w:val="160"/>
  <w:drawingGridVerticalSpacing w:val="217"/>
  <w:displayHorizontalDrawingGridEvery w:val="0"/>
  <w:displayVerticalDrawingGridEvery w:val="1"/>
  <w:characterSpacingControl w:val="compressPunctuation"/>
  <w:compat>
    <w:spaceForUL/>
    <w:balanceSingleByteDoubleByteWidth/>
    <w:ulTrailSpace/>
    <w:doNotExpandShiftReturn/>
    <w:adjustLineHeightInTable/>
    <w:useAltKinsokuLineBreakRules/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仿宋_GB2312" w:eastAsia="仿宋_GB2312" w:cs="Times New Roman"/>
      <w:sz w:val="32"/>
      <w:szCs w:val="32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spacing w:before="340" w:after="330" w:line="578" w:lineRule="auto"/>
      <w:outlineLvl w:val="0"/>
    </w:pPr>
    <w:rPr>
      <w:b/>
      <w:kern w:val="44"/>
      <w:sz w:val="44"/>
    </w:rPr>
  </w:style>
  <w:style w:type="paragraph" w:styleId="2">
    <w:name w:val="heading 2"/>
    <w:basedOn w:val="0"/>
    <w:next w:val="0"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0"/>
    <w:next w:val="0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10">
    <w:name w:val="Default Paragraph Font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1</TotalTime>
  <Application>Yozo_Office27021597764231179</Application>
  <Pages>1</Pages>
  <Words>181</Words>
  <Characters>198</Characters>
  <Lines>33</Lines>
  <Paragraphs>18</Paragraphs>
  <CharactersWithSpaces>276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kylin</dc:creator>
  <cp:lastModifiedBy>kylin</cp:lastModifiedBy>
  <cp:revision>1</cp:revision>
  <dcterms:created xsi:type="dcterms:W3CDTF">2026-03-09T01:46:17Z</dcterms:created>
  <dcterms:modified xsi:type="dcterms:W3CDTF">2026-03-09T01:48:03Z</dcterms:modified>
</cp:coreProperties>
</file>