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10082" w:type="dxa"/>
        <w:tblLayout w:type="fixed"/>
        <w:tblLook w:val="04A0"/>
      </w:tblPr>
      <w:tblGrid>
        <w:gridCol w:w="10082"/>
      </w:tblGrid>
      <w:tr w:rsidR="00E361C3">
        <w:trPr>
          <w:trHeight w:val="4054"/>
        </w:trPr>
        <w:tc>
          <w:tcPr>
            <w:tcW w:w="10082" w:type="dxa"/>
            <w:tcBorders>
              <w:top w:val="nil"/>
              <w:left w:val="nil"/>
              <w:bottom w:val="nil"/>
              <w:right w:val="nil"/>
            </w:tcBorders>
          </w:tcPr>
          <w:p w:rsidR="00E361C3" w:rsidRDefault="00E361C3">
            <w:pPr>
              <w:pStyle w:val="a4"/>
              <w:spacing w:line="550" w:lineRule="exact"/>
              <w:rPr>
                <w:rFonts w:ascii="仿宋" w:eastAsia="仿宋" w:hAnsi="仿宋" w:cs="仿宋"/>
                <w:b/>
                <w:bCs/>
                <w:color w:val="FF0000"/>
                <w:sz w:val="22"/>
                <w:szCs w:val="22"/>
              </w:rPr>
            </w:pPr>
          </w:p>
        </w:tc>
      </w:tr>
      <w:tr w:rsidR="00E361C3">
        <w:trPr>
          <w:trHeight w:val="4945"/>
        </w:trPr>
        <w:tc>
          <w:tcPr>
            <w:tcW w:w="10082" w:type="dxa"/>
            <w:tcBorders>
              <w:top w:val="nil"/>
              <w:left w:val="nil"/>
              <w:bottom w:val="nil"/>
              <w:right w:val="nil"/>
            </w:tcBorders>
            <w:vAlign w:val="center"/>
          </w:tcPr>
          <w:p w:rsidR="00E361C3" w:rsidRDefault="00CA521E">
            <w:pPr>
              <w:ind w:rightChars="129" w:right="284"/>
              <w:jc w:val="center"/>
              <w:rPr>
                <w:rFonts w:ascii="仿宋" w:eastAsia="仿宋" w:hAnsi="仿宋" w:cs="仿宋"/>
                <w:b/>
                <w:bCs/>
                <w:color w:val="FF0000"/>
              </w:rPr>
            </w:pPr>
            <w:r>
              <w:rPr>
                <w:rFonts w:ascii="宋体" w:eastAsia="宋体" w:hAnsi="宋体" w:cs="宋体"/>
                <w:b/>
                <w:sz w:val="52"/>
              </w:rPr>
              <w:t>2026年度</w:t>
            </w:r>
            <w:r>
              <w:rPr>
                <w:rFonts w:ascii="宋体" w:eastAsia="宋体" w:hAnsi="宋体" w:cs="宋体"/>
                <w:b/>
                <w:sz w:val="52"/>
              </w:rPr>
              <w:br/>
              <w:t>常州市水政监察支队</w:t>
            </w:r>
            <w:r>
              <w:rPr>
                <w:rFonts w:ascii="宋体" w:eastAsia="宋体" w:hAnsi="宋体" w:cs="宋体"/>
                <w:b/>
                <w:sz w:val="52"/>
              </w:rPr>
              <w:br/>
              <w:t>单位预算公开</w:t>
            </w:r>
          </w:p>
        </w:tc>
      </w:tr>
    </w:tbl>
    <w:p w:rsidR="00E361C3" w:rsidRDefault="00E361C3">
      <w:pPr>
        <w:ind w:rightChars="129" w:right="284"/>
        <w:jc w:val="both"/>
        <w:rPr>
          <w:rFonts w:ascii="宋体" w:eastAsia="宋体" w:hAnsi="宋体" w:cs="宋体"/>
          <w:b/>
          <w:bCs/>
          <w:sz w:val="52"/>
          <w:szCs w:val="52"/>
        </w:rPr>
        <w:sectPr w:rsidR="00E361C3">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E361C3" w:rsidRDefault="00E361C3">
      <w:pPr>
        <w:pStyle w:val="a4"/>
        <w:spacing w:before="4"/>
        <w:rPr>
          <w:rFonts w:ascii="华文仿宋" w:eastAsia="华文仿宋" w:hAnsi="华文仿宋" w:cs="仿宋"/>
          <w:sz w:val="10"/>
        </w:rPr>
      </w:pPr>
    </w:p>
    <w:p w:rsidR="00E361C3" w:rsidRDefault="00CA521E">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E361C3" w:rsidRDefault="00E361C3">
      <w:pPr>
        <w:pStyle w:val="a4"/>
        <w:snapToGrid w:val="0"/>
        <w:spacing w:before="7"/>
        <w:rPr>
          <w:rFonts w:ascii="仿宋" w:eastAsia="仿宋" w:hAnsi="仿宋" w:cs="仿宋"/>
          <w:sz w:val="27"/>
        </w:rPr>
      </w:pP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 xml:space="preserve">第一部分 </w:t>
      </w:r>
      <w:r>
        <w:rPr>
          <w:rFonts w:ascii="仿宋" w:eastAsia="仿宋" w:hAnsi="仿宋" w:cs="仿宋" w:hint="eastAsia"/>
          <w:b/>
          <w:bCs/>
          <w:lang w:val="en-US"/>
        </w:rPr>
        <w:t>单位</w:t>
      </w:r>
      <w:r>
        <w:rPr>
          <w:rFonts w:ascii="仿宋" w:eastAsia="仿宋" w:hAnsi="仿宋" w:cs="仿宋" w:hint="eastAsia"/>
          <w:b/>
          <w:bCs/>
        </w:rPr>
        <w:t>概况</w:t>
      </w:r>
    </w:p>
    <w:p w:rsidR="00E361C3" w:rsidRDefault="00CA521E">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E361C3" w:rsidRDefault="00CA521E">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机构设置及预算单位构成情况</w:t>
      </w:r>
    </w:p>
    <w:p w:rsidR="00E361C3" w:rsidRDefault="00CA521E">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三、2026年度</w:t>
      </w:r>
      <w:r>
        <w:rPr>
          <w:rFonts w:ascii="仿宋" w:eastAsia="仿宋" w:hAnsi="仿宋" w:cs="仿宋" w:hint="eastAsia"/>
          <w:lang w:val="en-US"/>
        </w:rPr>
        <w:t>单位</w:t>
      </w:r>
      <w:r>
        <w:rPr>
          <w:rFonts w:ascii="仿宋" w:eastAsia="仿宋" w:hAnsi="仿宋" w:cs="仿宋" w:hint="eastAsia"/>
        </w:rPr>
        <w:t>主要工作任务及目标</w:t>
      </w:r>
    </w:p>
    <w:p w:rsidR="00E361C3" w:rsidRDefault="00CA521E">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rPr>
        <w:t>2026</w:t>
      </w:r>
      <w:r>
        <w:rPr>
          <w:rFonts w:ascii="仿宋" w:eastAsia="仿宋" w:hAnsi="仿宋" w:cs="仿宋" w:hint="eastAsia"/>
          <w:b/>
          <w:bCs/>
          <w:lang w:val="en-US"/>
        </w:rPr>
        <w:t>年度</w:t>
      </w:r>
      <w:r>
        <w:rPr>
          <w:rFonts w:ascii="仿宋" w:eastAsia="仿宋" w:hAnsi="仿宋" w:cs="仿宋"/>
          <w:b/>
        </w:rPr>
        <w:t>单位预算表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rsidR="00E361C3" w:rsidRDefault="00CA521E">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E361C3" w:rsidRDefault="00CA521E">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 xml:space="preserve">第三部分 </w:t>
      </w:r>
      <w:r>
        <w:rPr>
          <w:rFonts w:ascii="仿宋" w:eastAsia="仿宋" w:hAnsi="仿宋" w:cs="仿宋" w:hint="eastAsia"/>
          <w:b/>
          <w:bCs/>
          <w:color w:val="000000"/>
          <w:sz w:val="30"/>
          <w:szCs w:val="30"/>
          <w:lang w:val="en-US"/>
        </w:rPr>
        <w:t>2026年度</w:t>
      </w:r>
      <w:r>
        <w:rPr>
          <w:rFonts w:ascii="仿宋" w:eastAsia="仿宋" w:hAnsi="仿宋" w:cs="仿宋"/>
          <w:b/>
          <w:color w:val="000000"/>
          <w:sz w:val="30"/>
        </w:rPr>
        <w:t>单位</w:t>
      </w:r>
      <w:r>
        <w:rPr>
          <w:rFonts w:ascii="仿宋" w:eastAsia="仿宋" w:hAnsi="仿宋" w:cs="仿宋" w:hint="eastAsia"/>
          <w:b/>
          <w:bCs/>
          <w:color w:val="000000"/>
          <w:sz w:val="30"/>
          <w:szCs w:val="30"/>
          <w:lang w:val="en-US"/>
        </w:rPr>
        <w:t>预算情况说明</w:t>
      </w:r>
    </w:p>
    <w:p w:rsidR="00E361C3" w:rsidRDefault="00CA521E">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第四部分 名词解释</w:t>
      </w:r>
    </w:p>
    <w:p w:rsidR="00E361C3" w:rsidRDefault="00E361C3">
      <w:pPr>
        <w:pStyle w:val="a4"/>
        <w:snapToGrid w:val="0"/>
        <w:spacing w:line="312" w:lineRule="auto"/>
        <w:ind w:leftChars="300" w:left="669" w:right="2414" w:hanging="9"/>
        <w:jc w:val="both"/>
        <w:rPr>
          <w:rFonts w:ascii="仿宋" w:eastAsia="仿宋" w:hAnsi="仿宋" w:cs="仿宋"/>
        </w:rPr>
        <w:sectPr w:rsidR="00E361C3">
          <w:footerReference w:type="default" r:id="rId13"/>
          <w:pgSz w:w="11906" w:h="16838"/>
          <w:pgMar w:top="1580" w:right="1020" w:bottom="770" w:left="1020" w:header="170" w:footer="280" w:gutter="0"/>
          <w:pgNumType w:fmt="numberInDash" w:start="1"/>
          <w:cols w:space="720"/>
          <w:formProt w:val="0"/>
          <w:docGrid w:linePitch="100"/>
        </w:sectPr>
      </w:pPr>
    </w:p>
    <w:p w:rsidR="00E361C3" w:rsidRDefault="00E361C3">
      <w:pPr>
        <w:pStyle w:val="a4"/>
        <w:spacing w:before="1"/>
        <w:rPr>
          <w:rFonts w:ascii="华文仿宋" w:eastAsia="华文仿宋" w:hAnsi="华文仿宋" w:cs="仿宋"/>
          <w:sz w:val="14"/>
        </w:rPr>
      </w:pPr>
    </w:p>
    <w:p w:rsidR="00E361C3" w:rsidRDefault="00CA521E">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第一部分单位概况</w:t>
      </w:r>
    </w:p>
    <w:p w:rsidR="00E361C3" w:rsidRDefault="00E361C3">
      <w:pPr>
        <w:ind w:rightChars="229" w:right="504"/>
        <w:jc w:val="both"/>
      </w:pPr>
    </w:p>
    <w:p w:rsidR="00E361C3" w:rsidRDefault="00CA521E">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（一）宣传和贯彻执行上级有关水政监察的方针政策、法律法规和规章。</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（二）负责制定全市水政监察工作计划。</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（三）组织全市重大水事案件的查处；配合公安、司法部门查处水事治安、刑事案件，配合有关部门对省际、</w:t>
      </w:r>
      <w:proofErr w:type="gramStart"/>
      <w:r>
        <w:rPr>
          <w:rFonts w:ascii="仿宋" w:eastAsia="仿宋" w:hAnsi="仿宋" w:cs="仿宋"/>
        </w:rPr>
        <w:t>市际水事</w:t>
      </w:r>
      <w:proofErr w:type="gramEnd"/>
      <w:r>
        <w:rPr>
          <w:rFonts w:ascii="仿宋" w:eastAsia="仿宋" w:hAnsi="仿宋" w:cs="仿宋"/>
        </w:rPr>
        <w:t>纠纷进行调解。</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（四）负责市水利局本级、天宁区、钟楼区范围内涉水工程、水资源、河道、水土保持、水利工程质量安全监督管理、防汛设施和水文等水行政违法行为的查处工作。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（五）指导和监督溧阳市、金坛区、武进区、新北区、常州经开区范围内的水政监察工作。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（六）负责全市范围内的采砂管理，组织开展打击长江非法采砂工作。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（七）指导全市水政监察队伍建设，组织业务培训；实施对水政监察队伍和水政监察员的考核工作。配合做好市水政监察员的资格审查。</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（八）负责全市水行政执法的统计工作。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（九）配合做好职责范围内水行政</w:t>
      </w:r>
      <w:proofErr w:type="gramStart"/>
      <w:r>
        <w:rPr>
          <w:rFonts w:ascii="仿宋" w:eastAsia="仿宋" w:hAnsi="仿宋" w:cs="仿宋"/>
        </w:rPr>
        <w:t>规</w:t>
      </w:r>
      <w:proofErr w:type="gramEnd"/>
      <w:r>
        <w:rPr>
          <w:rFonts w:ascii="仿宋" w:eastAsia="仿宋" w:hAnsi="仿宋" w:cs="仿宋"/>
        </w:rPr>
        <w:t>费的征收、管理工作的监督检查。</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（十）承办上级交办的其他任务。</w:t>
      </w:r>
    </w:p>
    <w:p w:rsidR="00E361C3" w:rsidRDefault="00CA521E">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lastRenderedPageBreak/>
        <w:t>二、</w:t>
      </w:r>
      <w:r>
        <w:rPr>
          <w:rFonts w:ascii="仿宋" w:eastAsia="仿宋" w:hAnsi="仿宋" w:cs="仿宋"/>
          <w:b/>
        </w:rPr>
        <w:t>单位</w:t>
      </w:r>
      <w:r>
        <w:rPr>
          <w:rFonts w:ascii="仿宋" w:eastAsia="仿宋" w:hAnsi="仿宋" w:cs="仿宋" w:hint="eastAsia"/>
          <w:b/>
          <w:bCs/>
        </w:rPr>
        <w:t>机构设置及预算单位构成情况</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本单位内设机构包括：执法</w:t>
      </w:r>
      <w:proofErr w:type="gramStart"/>
      <w:r>
        <w:rPr>
          <w:rFonts w:ascii="仿宋" w:eastAsia="仿宋" w:hAnsi="仿宋" w:cs="仿宋"/>
        </w:rPr>
        <w:t>一</w:t>
      </w:r>
      <w:proofErr w:type="gramEnd"/>
      <w:r>
        <w:rPr>
          <w:rFonts w:ascii="仿宋" w:eastAsia="仿宋" w:hAnsi="仿宋" w:cs="仿宋"/>
        </w:rPr>
        <w:t>科、执法二科。本单位无下属单位。</w:t>
      </w:r>
    </w:p>
    <w:p w:rsidR="00E361C3" w:rsidRDefault="00CA521E">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三、2026年度</w:t>
      </w:r>
      <w:r>
        <w:rPr>
          <w:rFonts w:ascii="仿宋" w:eastAsia="仿宋" w:hAnsi="仿宋" w:cs="仿宋"/>
          <w:b/>
        </w:rPr>
        <w:t>单位主要工作任务及目标</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（一）继续加强党建工作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1.拟定</w:t>
      </w:r>
      <w:proofErr w:type="gramStart"/>
      <w:r>
        <w:rPr>
          <w:rFonts w:ascii="仿宋" w:eastAsia="仿宋" w:hAnsi="仿宋" w:cs="仿宋"/>
        </w:rPr>
        <w:t>支队党</w:t>
      </w:r>
      <w:proofErr w:type="gramEnd"/>
      <w:r>
        <w:rPr>
          <w:rFonts w:ascii="仿宋" w:eastAsia="仿宋" w:hAnsi="仿宋" w:cs="仿宋"/>
        </w:rPr>
        <w:t>的建设工作要点，全年按要点开展党建工作。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2.召开组织生活会。加强政治理论学习，筑牢思想之基，继续传达深入贯彻中央八项规定精神学习教育。</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3.抓好党风廉政建设，逢会必提、</w:t>
      </w:r>
      <w:proofErr w:type="gramStart"/>
      <w:r>
        <w:rPr>
          <w:rFonts w:ascii="仿宋" w:eastAsia="仿宋" w:hAnsi="仿宋" w:cs="仿宋"/>
        </w:rPr>
        <w:t>逢案必说</w:t>
      </w:r>
      <w:proofErr w:type="gramEnd"/>
      <w:r>
        <w:rPr>
          <w:rFonts w:ascii="仿宋" w:eastAsia="仿宋" w:hAnsi="仿宋" w:cs="仿宋"/>
        </w:rPr>
        <w:t>，进一步梳理廉政风险点。切实加强对关键岗位、关键节点的监督，严明工作纪律，不断改进工作作风，实现党建工作和业务工作全面提速增效。</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w:t>
      </w:r>
      <w:proofErr w:type="gramStart"/>
      <w:r>
        <w:rPr>
          <w:rFonts w:ascii="仿宋" w:eastAsia="仿宋" w:hAnsi="仿宋" w:cs="仿宋"/>
        </w:rPr>
        <w:t>视单位</w:t>
      </w:r>
      <w:proofErr w:type="gramEnd"/>
      <w:r>
        <w:rPr>
          <w:rFonts w:ascii="仿宋" w:eastAsia="仿宋" w:hAnsi="仿宋" w:cs="仿宋"/>
        </w:rPr>
        <w:t>改革情况，支部名称更名。</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（二）稳步推进执法工作</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1.加强举报处理，及时跟进未闭环举报“清零”。</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2.加大案件查处力度。跟进有关案件民事诉讼、行政诉讼案。加强对交办督办到各辖市区水行政违法案件的办案跟踪监督和指导，保证各类交办督办件及时办结。</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3.强化水资源管理、河湖及水工程管理、水土保持监督、江砂禁采整治、水利工程安全生产等常态化执法。加强采砂管理巡查，重大节假日前联合公安、海事等部门集中巡江，完成202</w:t>
      </w:r>
      <w:r w:rsidR="00DF2A7D">
        <w:rPr>
          <w:rFonts w:ascii="仿宋" w:eastAsia="仿宋" w:hAnsi="仿宋" w:cs="仿宋" w:hint="eastAsia"/>
        </w:rPr>
        <w:t>6</w:t>
      </w:r>
      <w:r>
        <w:rPr>
          <w:rFonts w:ascii="仿宋" w:eastAsia="仿宋" w:hAnsi="仿宋" w:cs="仿宋"/>
        </w:rPr>
        <w:t>年度最严格水资源管理制度目标任务。</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4.做好“三法衔接”工作，加强与公、检、法、司部门沟通，争取司法机关对水行政执法的支持，做好对水行政违法涉嫌犯罪的案源线索，依法移送司法机关处理。</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5.等支队改革到位后，对常州市指定采砂停泊点进行重新公示。</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（三）加强队伍能力建设</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1.加强执法业务培训。举办全市水行政执法业务培训班一期，邀请水利条线、其他执法部门专家授课。按省、市级有关主管部门要求，选派人员参加相关部门主办的业务培训。</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2.加强执法队伍能力建设。积极推进执法业务传帮带工作，持续加强对</w:t>
      </w:r>
      <w:r w:rsidR="00DF2A7D">
        <w:rPr>
          <w:rFonts w:ascii="仿宋" w:eastAsia="仿宋" w:hAnsi="仿宋" w:cs="仿宋" w:hint="eastAsia"/>
        </w:rPr>
        <w:t>区镇</w:t>
      </w:r>
      <w:r w:rsidR="00DF2A7D">
        <w:rPr>
          <w:rFonts w:ascii="仿宋" w:eastAsia="仿宋" w:hAnsi="仿宋" w:cs="仿宋"/>
        </w:rPr>
        <w:t>级</w:t>
      </w:r>
      <w:r>
        <w:rPr>
          <w:rFonts w:ascii="仿宋" w:eastAsia="仿宋" w:hAnsi="仿宋" w:cs="仿宋"/>
        </w:rPr>
        <w:t>水行政执法业务指导。</w:t>
      </w:r>
    </w:p>
    <w:p w:rsidR="00E361C3" w:rsidRDefault="00CA521E">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3.加强执法协作能力建设。切实强化与公安、生环、资</w:t>
      </w:r>
      <w:proofErr w:type="gramStart"/>
      <w:r>
        <w:rPr>
          <w:rFonts w:ascii="仿宋" w:eastAsia="仿宋" w:hAnsi="仿宋" w:cs="仿宋"/>
        </w:rPr>
        <w:t>规</w:t>
      </w:r>
      <w:proofErr w:type="gramEnd"/>
      <w:r>
        <w:rPr>
          <w:rFonts w:ascii="仿宋" w:eastAsia="仿宋" w:hAnsi="仿宋" w:cs="仿宋"/>
        </w:rPr>
        <w:t>、海事、交通等执法部门的日常交流沟通，争取外部配合与支持。</w:t>
      </w:r>
    </w:p>
    <w:p w:rsidR="00E361C3" w:rsidRDefault="00E361C3">
      <w:pPr>
        <w:pStyle w:val="a4"/>
        <w:spacing w:line="235" w:lineRule="auto"/>
        <w:ind w:leftChars="300" w:left="669" w:right="2414" w:hanging="9"/>
        <w:jc w:val="both"/>
        <w:rPr>
          <w:rFonts w:ascii="仿宋" w:eastAsia="仿宋" w:hAnsi="仿宋" w:cs="仿宋"/>
        </w:rPr>
        <w:sectPr w:rsidR="00E361C3">
          <w:footerReference w:type="default" r:id="rId14"/>
          <w:pgSz w:w="11906" w:h="16838"/>
          <w:pgMar w:top="1580" w:right="1020" w:bottom="770" w:left="1020" w:header="170" w:footer="280" w:gutter="0"/>
          <w:pgNumType w:fmt="numberInDash"/>
          <w:cols w:space="720"/>
          <w:formProt w:val="0"/>
          <w:docGrid w:linePitch="100"/>
        </w:sectPr>
      </w:pPr>
    </w:p>
    <w:p w:rsidR="00E361C3" w:rsidRDefault="00E361C3">
      <w:pPr>
        <w:pStyle w:val="a4"/>
        <w:spacing w:line="360" w:lineRule="auto"/>
        <w:ind w:leftChars="200" w:left="440" w:rightChars="229" w:right="504" w:firstLine="658"/>
        <w:jc w:val="both"/>
        <w:rPr>
          <w:rFonts w:ascii="仿宋" w:eastAsia="仿宋" w:hAnsi="仿宋" w:cs="仿宋"/>
          <w:lang w:val="en-US"/>
        </w:rPr>
      </w:pPr>
    </w:p>
    <w:p w:rsidR="00E361C3" w:rsidRDefault="00E361C3">
      <w:pPr>
        <w:pStyle w:val="10"/>
        <w:tabs>
          <w:tab w:val="left" w:pos="1609"/>
        </w:tabs>
        <w:spacing w:before="12" w:line="300" w:lineRule="auto"/>
        <w:ind w:left="340" w:right="567" w:firstLine="0"/>
        <w:jc w:val="center"/>
        <w:rPr>
          <w:rFonts w:ascii="仿宋" w:eastAsia="仿宋" w:hAnsi="仿宋" w:cs="仿宋"/>
          <w:b/>
          <w:bCs/>
          <w:sz w:val="44"/>
          <w:szCs w:val="44"/>
        </w:rPr>
      </w:pPr>
    </w:p>
    <w:p w:rsidR="00DF2A7D" w:rsidRDefault="00DF2A7D">
      <w:pPr>
        <w:pStyle w:val="10"/>
        <w:tabs>
          <w:tab w:val="left" w:pos="1609"/>
        </w:tabs>
        <w:spacing w:before="12" w:line="300" w:lineRule="auto"/>
        <w:ind w:left="340" w:right="567" w:firstLine="0"/>
        <w:jc w:val="center"/>
        <w:rPr>
          <w:rFonts w:ascii="仿宋" w:eastAsia="仿宋" w:hAnsi="仿宋" w:cs="仿宋"/>
          <w:b/>
          <w:bCs/>
          <w:sz w:val="44"/>
          <w:szCs w:val="44"/>
        </w:rPr>
      </w:pPr>
    </w:p>
    <w:p w:rsidR="00DF2A7D" w:rsidRDefault="00DF2A7D">
      <w:pPr>
        <w:pStyle w:val="10"/>
        <w:tabs>
          <w:tab w:val="left" w:pos="1609"/>
        </w:tabs>
        <w:spacing w:before="12" w:line="300" w:lineRule="auto"/>
        <w:ind w:left="340" w:right="567" w:firstLine="0"/>
        <w:jc w:val="center"/>
        <w:rPr>
          <w:rFonts w:ascii="仿宋" w:eastAsia="仿宋" w:hAnsi="仿宋" w:cs="仿宋"/>
          <w:b/>
          <w:bCs/>
          <w:sz w:val="44"/>
          <w:szCs w:val="44"/>
        </w:rPr>
      </w:pPr>
    </w:p>
    <w:p w:rsidR="00DF2A7D" w:rsidRDefault="00DF2A7D">
      <w:pPr>
        <w:pStyle w:val="10"/>
        <w:tabs>
          <w:tab w:val="left" w:pos="1609"/>
        </w:tabs>
        <w:spacing w:before="12" w:line="300" w:lineRule="auto"/>
        <w:ind w:left="340" w:right="567" w:firstLine="0"/>
        <w:jc w:val="center"/>
        <w:rPr>
          <w:rFonts w:ascii="仿宋" w:eastAsia="仿宋" w:hAnsi="仿宋" w:cs="仿宋"/>
          <w:b/>
          <w:bCs/>
          <w:sz w:val="44"/>
          <w:szCs w:val="44"/>
        </w:rPr>
      </w:pPr>
    </w:p>
    <w:p w:rsidR="00DF2A7D" w:rsidRDefault="00DF2A7D">
      <w:pPr>
        <w:pStyle w:val="10"/>
        <w:tabs>
          <w:tab w:val="left" w:pos="1609"/>
        </w:tabs>
        <w:spacing w:before="12" w:line="300" w:lineRule="auto"/>
        <w:ind w:left="340" w:right="567" w:firstLine="0"/>
        <w:jc w:val="center"/>
        <w:rPr>
          <w:rFonts w:ascii="仿宋" w:eastAsia="仿宋" w:hAnsi="仿宋" w:cs="仿宋"/>
          <w:b/>
          <w:bCs/>
          <w:sz w:val="44"/>
          <w:szCs w:val="44"/>
        </w:rPr>
      </w:pPr>
    </w:p>
    <w:p w:rsidR="00DF2A7D" w:rsidRDefault="00DF2A7D">
      <w:pPr>
        <w:pStyle w:val="10"/>
        <w:tabs>
          <w:tab w:val="left" w:pos="1609"/>
        </w:tabs>
        <w:spacing w:before="12" w:line="300" w:lineRule="auto"/>
        <w:ind w:left="340" w:right="567" w:firstLine="0"/>
        <w:jc w:val="center"/>
        <w:rPr>
          <w:rFonts w:ascii="仿宋" w:eastAsia="仿宋" w:hAnsi="仿宋" w:cs="仿宋"/>
          <w:b/>
          <w:bCs/>
          <w:sz w:val="44"/>
          <w:szCs w:val="44"/>
        </w:rPr>
      </w:pPr>
    </w:p>
    <w:p w:rsidR="00E361C3" w:rsidRDefault="00CA521E">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E361C3" w:rsidRDefault="00CA521E">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2026年度</w:t>
      </w:r>
    </w:p>
    <w:p w:rsidR="00E361C3" w:rsidRDefault="00CA521E">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常州市水政监察支队</w:t>
      </w:r>
    </w:p>
    <w:p w:rsidR="00E361C3" w:rsidRDefault="00CA521E">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单位</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E361C3">
        <w:trPr>
          <w:trHeight w:val="116"/>
          <w:jc w:val="center"/>
        </w:trPr>
        <w:tc>
          <w:tcPr>
            <w:tcW w:w="11329" w:type="dxa"/>
            <w:gridSpan w:val="5"/>
            <w:vAlign w:val="center"/>
          </w:tcPr>
          <w:p w:rsidR="00E361C3" w:rsidRDefault="00CA521E">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公开01表</w:t>
            </w:r>
          </w:p>
        </w:tc>
      </w:tr>
      <w:tr w:rsidR="00E361C3">
        <w:trPr>
          <w:trHeight w:val="348"/>
          <w:jc w:val="center"/>
        </w:trPr>
        <w:tc>
          <w:tcPr>
            <w:tcW w:w="11329" w:type="dxa"/>
            <w:gridSpan w:val="5"/>
          </w:tcPr>
          <w:p w:rsidR="00E361C3" w:rsidRDefault="00CA521E">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E361C3">
        <w:trPr>
          <w:trHeight w:val="333"/>
          <w:jc w:val="center"/>
        </w:trPr>
        <w:tc>
          <w:tcPr>
            <w:tcW w:w="9481" w:type="dxa"/>
            <w:gridSpan w:val="3"/>
            <w:tcBorders>
              <w:bottom w:val="single" w:sz="4" w:space="0" w:color="000000"/>
            </w:tcBorders>
            <w:vAlign w:val="center"/>
          </w:tcPr>
          <w:p w:rsidR="00E361C3" w:rsidRDefault="00CA521E">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color w:val="000000"/>
                <w:lang w:eastAsia="ar-SA"/>
              </w:rPr>
              <w:t>常州市水政监察支队</w:t>
            </w:r>
          </w:p>
        </w:tc>
        <w:tc>
          <w:tcPr>
            <w:tcW w:w="1848" w:type="dxa"/>
            <w:gridSpan w:val="2"/>
            <w:tcBorders>
              <w:bottom w:val="single" w:sz="4" w:space="0" w:color="000000"/>
            </w:tcBorders>
            <w:vAlign w:val="center"/>
          </w:tcPr>
          <w:p w:rsidR="00E361C3" w:rsidRDefault="00CA521E">
            <w:pPr>
              <w:jc w:val="right"/>
              <w:rPr>
                <w:rFonts w:ascii="仿宋" w:eastAsia="仿宋" w:hAnsi="仿宋" w:cs="仿宋"/>
                <w:color w:val="000000"/>
              </w:rPr>
            </w:pPr>
            <w:r>
              <w:rPr>
                <w:rFonts w:ascii="仿宋" w:eastAsia="仿宋" w:hAnsi="仿宋" w:cs="仿宋" w:hint="eastAsia"/>
                <w:color w:val="000000"/>
              </w:rPr>
              <w:t>单位：万元</w:t>
            </w:r>
          </w:p>
        </w:tc>
      </w:tr>
      <w:tr w:rsidR="00E361C3">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E361C3">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378.56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0.13</w:t>
            </w: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3.62</w:t>
            </w: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297.98</w:t>
            </w: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 xml:space="preserve">十八、援助其他地区支出 </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76.83</w:t>
            </w: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E361C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keepNext/>
              <w:keepLines/>
              <w:jc w:val="right"/>
              <w:rPr>
                <w:rFonts w:ascii="仿宋" w:eastAsia="仿宋" w:hAnsi="仿宋" w:cs="仿宋"/>
                <w:color w:val="000000"/>
                <w:lang w:eastAsia="ar-SA"/>
              </w:rPr>
            </w:pPr>
          </w:p>
        </w:tc>
      </w:tr>
      <w:tr w:rsidR="00E361C3">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right"/>
              <w:rPr>
                <w:rFonts w:ascii="仿宋" w:eastAsia="仿宋" w:hAnsi="仿宋" w:cs="仿宋"/>
                <w:b/>
                <w:bCs/>
                <w:color w:val="000000"/>
                <w:lang w:val="en-US"/>
              </w:rPr>
            </w:pPr>
            <w:r>
              <w:rPr>
                <w:rFonts w:ascii="仿宋" w:eastAsia="仿宋" w:hAnsi="仿宋" w:cs="仿宋" w:hint="eastAsia"/>
                <w:b/>
                <w:bCs/>
                <w:color w:val="000000"/>
                <w:lang w:val="en-US"/>
              </w:rPr>
              <w:t>378.56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right"/>
              <w:rPr>
                <w:rFonts w:ascii="仿宋" w:eastAsia="仿宋" w:hAnsi="仿宋" w:cs="仿宋"/>
                <w:b/>
                <w:bCs/>
                <w:color w:val="000000"/>
                <w:lang w:val="en-US"/>
              </w:rPr>
            </w:pPr>
            <w:r>
              <w:rPr>
                <w:rFonts w:ascii="仿宋" w:eastAsia="仿宋" w:hAnsi="仿宋" w:cs="仿宋" w:hint="eastAsia"/>
                <w:b/>
                <w:bCs/>
                <w:color w:val="000000"/>
                <w:lang w:val="en-US"/>
              </w:rPr>
              <w:t>378.56</w:t>
            </w:r>
          </w:p>
        </w:tc>
      </w:tr>
      <w:tr w:rsidR="00E361C3">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E361C3">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E361C3">
            <w:pPr>
              <w:jc w:val="right"/>
              <w:rPr>
                <w:rFonts w:ascii="仿宋" w:eastAsia="仿宋" w:hAnsi="仿宋" w:cs="仿宋"/>
                <w:b/>
                <w:bCs/>
                <w:color w:val="000000"/>
                <w:lang w:val="en-US"/>
              </w:rPr>
            </w:pPr>
          </w:p>
        </w:tc>
      </w:tr>
      <w:tr w:rsidR="00E361C3">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378.56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361C3" w:rsidRDefault="00CA521E">
            <w:pPr>
              <w:jc w:val="right"/>
              <w:rPr>
                <w:rFonts w:ascii="仿宋" w:eastAsia="仿宋" w:hAnsi="仿宋" w:cs="仿宋"/>
                <w:b/>
                <w:bCs/>
                <w:color w:val="000000"/>
                <w:lang w:val="en-US"/>
              </w:rPr>
            </w:pPr>
            <w:r>
              <w:rPr>
                <w:rFonts w:ascii="仿宋" w:eastAsia="仿宋" w:hAnsi="仿宋" w:cs="仿宋" w:hint="eastAsia"/>
                <w:b/>
                <w:bCs/>
                <w:color w:val="000000"/>
                <w:lang w:val="en-US"/>
              </w:rPr>
              <w:t>378.56</w:t>
            </w:r>
          </w:p>
        </w:tc>
      </w:tr>
    </w:tbl>
    <w:p w:rsidR="00E361C3" w:rsidRDefault="00E361C3">
      <w:pPr>
        <w:spacing w:before="66"/>
        <w:rPr>
          <w:rFonts w:ascii="仿宋" w:eastAsia="仿宋" w:hAnsi="仿宋" w:cs="仿宋"/>
          <w:b/>
          <w:bCs/>
          <w:color w:val="000000"/>
        </w:rPr>
        <w:sectPr w:rsidR="00E361C3">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E361C3">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361C3" w:rsidRDefault="00CA521E">
            <w:pPr>
              <w:pStyle w:val="TableParagraph"/>
              <w:rPr>
                <w:rFonts w:ascii="仿宋" w:eastAsia="仿宋" w:hAnsi="仿宋" w:cs="仿宋"/>
                <w:lang w:val="en-US"/>
              </w:rPr>
            </w:pPr>
            <w:r>
              <w:rPr>
                <w:rFonts w:ascii="仿宋" w:eastAsia="仿宋" w:hAnsi="仿宋" w:cs="仿宋" w:hint="eastAsia"/>
              </w:rPr>
              <w:lastRenderedPageBreak/>
              <w:t>公开02表</w:t>
            </w:r>
          </w:p>
        </w:tc>
      </w:tr>
      <w:tr w:rsidR="00E361C3">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361C3" w:rsidRDefault="00CA521E">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361C3">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E361C3" w:rsidRDefault="00CA521E">
            <w:pPr>
              <w:pStyle w:val="TableParagraph"/>
              <w:jc w:val="bot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单位：万元</w:t>
            </w:r>
          </w:p>
        </w:tc>
      </w:tr>
      <w:tr w:rsidR="00E361C3">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E361C3">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E361C3" w:rsidRDefault="00CA521E">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E361C3">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378.56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378.56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378.56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val="en-US"/>
              </w:rPr>
            </w:pPr>
          </w:p>
        </w:tc>
      </w:tr>
      <w:tr w:rsidR="00E361C3">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037002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常州市水政监察支队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378.56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378.56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378.56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pacing w:line="34" w:lineRule="atLeast"/>
              <w:ind w:right="45"/>
              <w:jc w:val="right"/>
              <w:rPr>
                <w:rFonts w:ascii="仿宋" w:eastAsia="仿宋" w:hAnsi="仿宋" w:cs="仿宋"/>
                <w:color w:val="000000"/>
                <w:sz w:val="15"/>
                <w:szCs w:val="15"/>
                <w:lang w:eastAsia="ar-SA"/>
              </w:rPr>
            </w:pPr>
          </w:p>
        </w:tc>
      </w:tr>
    </w:tbl>
    <w:p w:rsidR="00E361C3" w:rsidRDefault="00E361C3">
      <w:pPr>
        <w:spacing w:before="66"/>
        <w:rPr>
          <w:rFonts w:ascii="仿宋" w:eastAsia="仿宋" w:hAnsi="仿宋" w:cs="仿宋"/>
          <w:b/>
          <w:bCs/>
        </w:rPr>
        <w:sectPr w:rsidR="00E361C3">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E361C3">
        <w:trPr>
          <w:trHeight w:val="341"/>
        </w:trPr>
        <w:tc>
          <w:tcPr>
            <w:tcW w:w="15347" w:type="dxa"/>
            <w:gridSpan w:val="8"/>
            <w:vAlign w:val="center"/>
          </w:tcPr>
          <w:p w:rsidR="00E361C3" w:rsidRDefault="00CA521E">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公开03表</w:t>
            </w:r>
          </w:p>
        </w:tc>
      </w:tr>
      <w:tr w:rsidR="00E361C3">
        <w:trPr>
          <w:trHeight w:val="321"/>
        </w:trPr>
        <w:tc>
          <w:tcPr>
            <w:tcW w:w="15347" w:type="dxa"/>
            <w:gridSpan w:val="8"/>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361C3">
        <w:trPr>
          <w:trHeight w:val="218"/>
        </w:trPr>
        <w:tc>
          <w:tcPr>
            <w:tcW w:w="12030" w:type="dxa"/>
            <w:gridSpan w:val="6"/>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317" w:type="dxa"/>
            <w:gridSpan w:val="2"/>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单位：万元</w:t>
            </w:r>
          </w:p>
        </w:tc>
      </w:tr>
      <w:tr w:rsidR="00E361C3">
        <w:trPr>
          <w:trHeight w:val="533"/>
        </w:trPr>
        <w:tc>
          <w:tcPr>
            <w:tcW w:w="1556"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E361C3">
        <w:trPr>
          <w:trHeight w:hRule="exact" w:val="375"/>
        </w:trPr>
        <w:tc>
          <w:tcPr>
            <w:tcW w:w="4779" w:type="dxa"/>
            <w:gridSpan w:val="2"/>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378.56</w:t>
            </w:r>
          </w:p>
        </w:tc>
        <w:tc>
          <w:tcPr>
            <w:tcW w:w="1714"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323.94</w:t>
            </w:r>
          </w:p>
        </w:tc>
        <w:tc>
          <w:tcPr>
            <w:tcW w:w="1749"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868" w:type="dxa"/>
            <w:tcBorders>
              <w:left w:val="single" w:sz="4" w:space="0" w:color="000000"/>
              <w:bottom w:val="single" w:sz="4" w:space="0" w:color="000000"/>
            </w:tcBorders>
            <w:vAlign w:val="center"/>
          </w:tcPr>
          <w:p w:rsidR="00E361C3" w:rsidRDefault="00E361C3">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E361C3" w:rsidRDefault="00E361C3">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2080501</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297.98</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749"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21303</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水利</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297.98</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749"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2130301</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2130309</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水利执法监督</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714"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24.36</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24.36</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r w:rsidR="00E361C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30.34</w:t>
            </w:r>
          </w:p>
        </w:tc>
        <w:tc>
          <w:tcPr>
            <w:tcW w:w="1714" w:type="dxa"/>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30.34</w:t>
            </w:r>
          </w:p>
        </w:tc>
        <w:tc>
          <w:tcPr>
            <w:tcW w:w="1749"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361C3" w:rsidRDefault="00E361C3">
            <w:pPr>
              <w:pStyle w:val="TableParagraph"/>
              <w:jc w:val="right"/>
              <w:rPr>
                <w:rFonts w:ascii="仿宋" w:eastAsia="仿宋" w:hAnsi="仿宋" w:cs="仿宋"/>
              </w:rPr>
            </w:pPr>
          </w:p>
        </w:tc>
      </w:tr>
    </w:tbl>
    <w:p w:rsidR="00E361C3" w:rsidRDefault="00E361C3">
      <w:pPr>
        <w:spacing w:before="59"/>
        <w:ind w:left="57"/>
        <w:rPr>
          <w:rFonts w:ascii="仿宋" w:eastAsia="仿宋" w:hAnsi="仿宋" w:cs="仿宋"/>
          <w:b/>
          <w:bCs/>
        </w:rPr>
        <w:sectPr w:rsidR="00E361C3">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tblPr>
      <w:tblGrid>
        <w:gridCol w:w="3987"/>
        <w:gridCol w:w="3960"/>
        <w:gridCol w:w="3943"/>
        <w:gridCol w:w="3899"/>
      </w:tblGrid>
      <w:tr w:rsidR="00E361C3">
        <w:trPr>
          <w:trHeight w:val="319"/>
        </w:trPr>
        <w:tc>
          <w:tcPr>
            <w:tcW w:w="15789" w:type="dxa"/>
            <w:gridSpan w:val="4"/>
          </w:tcPr>
          <w:p w:rsidR="00E361C3" w:rsidRDefault="00CA521E">
            <w:pPr>
              <w:pStyle w:val="TableParagraph"/>
              <w:rPr>
                <w:rFonts w:ascii="仿宋" w:eastAsia="仿宋" w:hAnsi="仿宋" w:cs="仿宋"/>
                <w:b/>
                <w:bCs/>
                <w:sz w:val="44"/>
                <w:szCs w:val="44"/>
              </w:rPr>
            </w:pPr>
            <w:r>
              <w:rPr>
                <w:rFonts w:ascii="仿宋" w:eastAsia="仿宋" w:hAnsi="仿宋" w:cs="仿宋" w:hint="eastAsia"/>
              </w:rPr>
              <w:lastRenderedPageBreak/>
              <w:t>公开04表</w:t>
            </w:r>
          </w:p>
        </w:tc>
      </w:tr>
      <w:tr w:rsidR="00E361C3">
        <w:trPr>
          <w:trHeight w:val="319"/>
        </w:trPr>
        <w:tc>
          <w:tcPr>
            <w:tcW w:w="15789" w:type="dxa"/>
            <w:gridSpan w:val="4"/>
          </w:tcPr>
          <w:p w:rsidR="00E361C3" w:rsidRDefault="00CA521E">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E361C3">
        <w:trPr>
          <w:trHeight w:val="319"/>
        </w:trPr>
        <w:tc>
          <w:tcPr>
            <w:tcW w:w="11890" w:type="dxa"/>
            <w:gridSpan w:val="3"/>
          </w:tcPr>
          <w:p w:rsidR="00E361C3" w:rsidRDefault="00CA521E">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99" w:type="dxa"/>
            <w:vAlign w:val="center"/>
          </w:tcPr>
          <w:p w:rsidR="00E361C3" w:rsidRDefault="00CA521E">
            <w:pPr>
              <w:pStyle w:val="TableParagraph"/>
              <w:jc w:val="right"/>
              <w:rPr>
                <w:rFonts w:ascii="仿宋" w:eastAsia="仿宋" w:hAnsi="仿宋" w:cs="仿宋"/>
              </w:rPr>
            </w:pPr>
            <w:r>
              <w:rPr>
                <w:rFonts w:ascii="仿宋" w:eastAsia="仿宋" w:hAnsi="仿宋" w:cs="仿宋" w:hint="eastAsia"/>
              </w:rPr>
              <w:t>单位：万元</w:t>
            </w:r>
          </w:p>
        </w:tc>
      </w:tr>
      <w:tr w:rsidR="00E361C3">
        <w:trPr>
          <w:trHeight w:val="196"/>
        </w:trPr>
        <w:tc>
          <w:tcPr>
            <w:tcW w:w="7947" w:type="dxa"/>
            <w:gridSpan w:val="2"/>
            <w:tcBorders>
              <w:top w:val="single" w:sz="4" w:space="0" w:color="000000"/>
              <w:left w:val="single" w:sz="4" w:space="0" w:color="000000"/>
              <w:bottom w:val="single" w:sz="4" w:space="0" w:color="000000"/>
            </w:tcBorders>
          </w:tcPr>
          <w:p w:rsidR="00E361C3" w:rsidRDefault="00CA521E">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rsidR="00E361C3" w:rsidRDefault="00CA521E">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t>出</w:t>
            </w:r>
          </w:p>
        </w:tc>
      </w:tr>
      <w:tr w:rsidR="00E361C3">
        <w:trPr>
          <w:trHeight w:val="468"/>
        </w:trPr>
        <w:tc>
          <w:tcPr>
            <w:tcW w:w="3987"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rsidR="00E361C3" w:rsidRDefault="00CA521E">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b/>
                <w:bCs/>
              </w:rPr>
            </w:pPr>
            <w:r>
              <w:rPr>
                <w:rFonts w:ascii="仿宋" w:eastAsia="仿宋" w:hAnsi="仿宋" w:cs="仿宋" w:hint="eastAsia"/>
                <w:b/>
                <w:bCs/>
              </w:rPr>
              <w:t>预算数</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378.56</w:t>
            </w: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378.56</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378.56</w:t>
            </w: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0.13</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3.62</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297.98</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（十八）援助其他地区支出 </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76.83</w:t>
            </w: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（三十）抗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lang w:val="en-US"/>
              </w:rPr>
            </w:pPr>
          </w:p>
        </w:tc>
      </w:tr>
      <w:tr w:rsidR="00E361C3">
        <w:trPr>
          <w:cantSplit/>
          <w:trHeight w:hRule="exact" w:val="296"/>
        </w:trPr>
        <w:tc>
          <w:tcPr>
            <w:tcW w:w="3987"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E361C3" w:rsidRDefault="00CA521E">
            <w:pPr>
              <w:jc w:val="right"/>
              <w:rPr>
                <w:rFonts w:ascii="仿宋" w:eastAsia="仿宋" w:hAnsi="仿宋" w:cs="仿宋"/>
              </w:rPr>
            </w:pPr>
            <w:r>
              <w:rPr>
                <w:rFonts w:ascii="仿宋" w:eastAsia="仿宋" w:hAnsi="仿宋" w:cs="仿宋" w:hint="eastAsia"/>
              </w:rPr>
              <w:t>378.56</w:t>
            </w:r>
          </w:p>
        </w:tc>
        <w:tc>
          <w:tcPr>
            <w:tcW w:w="3943"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E361C3" w:rsidRDefault="00CA521E">
            <w:pPr>
              <w:jc w:val="right"/>
              <w:rPr>
                <w:rFonts w:ascii="仿宋" w:eastAsia="仿宋" w:hAnsi="仿宋" w:cs="仿宋"/>
              </w:rPr>
            </w:pPr>
            <w:r>
              <w:rPr>
                <w:rFonts w:ascii="仿宋" w:eastAsia="仿宋" w:hAnsi="仿宋" w:cs="仿宋" w:hint="eastAsia"/>
              </w:rPr>
              <w:t>378.56</w:t>
            </w:r>
          </w:p>
        </w:tc>
      </w:tr>
    </w:tbl>
    <w:p w:rsidR="00E361C3" w:rsidRDefault="00E361C3">
      <w:pPr>
        <w:ind w:leftChars="-100" w:left="-220"/>
        <w:rPr>
          <w:rFonts w:ascii="仿宋" w:eastAsia="仿宋" w:hAnsi="仿宋" w:cs="仿宋"/>
          <w:b/>
          <w:bCs/>
        </w:rPr>
        <w:sectPr w:rsidR="00E361C3">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E361C3">
        <w:trPr>
          <w:trHeight w:val="321"/>
        </w:trPr>
        <w:tc>
          <w:tcPr>
            <w:tcW w:w="15216" w:type="dxa"/>
            <w:gridSpan w:val="7"/>
            <w:vAlign w:val="center"/>
          </w:tcPr>
          <w:p w:rsidR="00E361C3" w:rsidRDefault="00CA521E">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公开05表</w:t>
            </w:r>
          </w:p>
        </w:tc>
      </w:tr>
      <w:tr w:rsidR="00E361C3">
        <w:trPr>
          <w:trHeight w:val="321"/>
        </w:trPr>
        <w:tc>
          <w:tcPr>
            <w:tcW w:w="15216" w:type="dxa"/>
            <w:gridSpan w:val="7"/>
          </w:tcPr>
          <w:p w:rsidR="00E361C3" w:rsidRDefault="00CA521E">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E361C3">
        <w:trPr>
          <w:trHeight w:val="309"/>
        </w:trPr>
        <w:tc>
          <w:tcPr>
            <w:tcW w:w="13552" w:type="dxa"/>
            <w:gridSpan w:val="6"/>
          </w:tcPr>
          <w:p w:rsidR="00E361C3" w:rsidRDefault="00CA521E">
            <w:pPr>
              <w:pStyle w:val="TableParagraph"/>
              <w:spacing w:after="34" w:line="34" w:lineRule="atLeast"/>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64" w:type="dxa"/>
            <w:vAlign w:val="center"/>
          </w:tcPr>
          <w:p w:rsidR="00E361C3" w:rsidRDefault="00CA521E">
            <w:pPr>
              <w:pStyle w:val="TableParagraph"/>
              <w:spacing w:after="34" w:line="34" w:lineRule="atLeast"/>
              <w:jc w:val="right"/>
              <w:rPr>
                <w:rFonts w:ascii="仿宋" w:eastAsia="仿宋" w:hAnsi="仿宋" w:cs="仿宋"/>
                <w:sz w:val="27"/>
              </w:rPr>
            </w:pPr>
            <w:r>
              <w:rPr>
                <w:rFonts w:ascii="仿宋" w:eastAsia="仿宋" w:hAnsi="仿宋" w:cs="仿宋" w:hint="eastAsia"/>
              </w:rPr>
              <w:t>单位：万元</w:t>
            </w:r>
          </w:p>
        </w:tc>
      </w:tr>
      <w:tr w:rsidR="00E361C3">
        <w:trPr>
          <w:trHeight w:val="319"/>
        </w:trPr>
        <w:tc>
          <w:tcPr>
            <w:tcW w:w="1846" w:type="dxa"/>
            <w:vMerge w:val="restart"/>
            <w:tcBorders>
              <w:top w:val="single" w:sz="6" w:space="0" w:color="000000"/>
              <w:left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E361C3">
        <w:trPr>
          <w:trHeight w:val="296"/>
        </w:trPr>
        <w:tc>
          <w:tcPr>
            <w:tcW w:w="1846" w:type="dxa"/>
            <w:vMerge/>
            <w:tcBorders>
              <w:left w:val="single" w:sz="6" w:space="0" w:color="000000"/>
              <w:bottom w:val="single" w:sz="6" w:space="0" w:color="000000"/>
            </w:tcBorders>
            <w:vAlign w:val="center"/>
          </w:tcPr>
          <w:p w:rsidR="00E361C3" w:rsidRDefault="00E361C3">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E361C3" w:rsidRDefault="00E361C3">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E361C3" w:rsidRDefault="00E361C3">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E361C3" w:rsidRDefault="00CA521E">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E361C3" w:rsidRDefault="00CA521E">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E361C3" w:rsidRDefault="00CA521E">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E361C3" w:rsidRDefault="00E361C3">
            <w:pPr>
              <w:spacing w:after="34" w:line="34" w:lineRule="atLeast"/>
              <w:rPr>
                <w:rFonts w:ascii="仿宋" w:eastAsia="仿宋" w:hAnsi="仿宋" w:cs="仿宋"/>
              </w:rPr>
            </w:pPr>
          </w:p>
        </w:tc>
      </w:tr>
      <w:tr w:rsidR="00E361C3">
        <w:trPr>
          <w:trHeight w:hRule="exact" w:val="350"/>
        </w:trPr>
        <w:tc>
          <w:tcPr>
            <w:tcW w:w="6059" w:type="dxa"/>
            <w:gridSpan w:val="2"/>
            <w:tcBorders>
              <w:left w:val="single" w:sz="6" w:space="0" w:color="000000"/>
              <w:bottom w:val="single" w:sz="6" w:space="0" w:color="000000"/>
            </w:tcBorders>
            <w:vAlign w:val="center"/>
          </w:tcPr>
          <w:p w:rsidR="00E361C3" w:rsidRDefault="00CA521E">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378.56</w:t>
            </w:r>
          </w:p>
        </w:tc>
        <w:tc>
          <w:tcPr>
            <w:tcW w:w="1827" w:type="dxa"/>
            <w:tcBorders>
              <w:left w:val="single" w:sz="6" w:space="0" w:color="000000"/>
              <w:bottom w:val="single" w:sz="6" w:space="0" w:color="000000"/>
            </w:tcBorders>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323.94</w:t>
            </w:r>
          </w:p>
        </w:tc>
        <w:tc>
          <w:tcPr>
            <w:tcW w:w="1813" w:type="dxa"/>
            <w:tcBorders>
              <w:left w:val="single" w:sz="6" w:space="0" w:color="000000"/>
              <w:bottom w:val="single" w:sz="6" w:space="0" w:color="000000"/>
            </w:tcBorders>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300.68</w:t>
            </w:r>
          </w:p>
        </w:tc>
        <w:tc>
          <w:tcPr>
            <w:tcW w:w="1813" w:type="dxa"/>
            <w:tcBorders>
              <w:left w:val="single" w:sz="6" w:space="0" w:color="000000"/>
              <w:bottom w:val="single" w:sz="6" w:space="0" w:color="000000"/>
            </w:tcBorders>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left w:val="single" w:sz="6" w:space="0" w:color="000000"/>
              <w:bottom w:val="single" w:sz="6" w:space="0" w:color="000000"/>
              <w:right w:val="single" w:sz="6" w:space="0" w:color="000000"/>
            </w:tcBorders>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54.62</w:t>
            </w: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3.62</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297.98</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243.36</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220.10</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54.62</w:t>
            </w: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21303</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水利</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297.98</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243.36</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220.10</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54.62</w:t>
            </w: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2130301</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243.36</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243.36</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220.10</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2130309</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水利执法监督</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54.62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54.62</w:t>
            </w: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76.83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22.13</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r w:rsidR="00E361C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spacing w:after="34" w:line="34" w:lineRule="atLeast"/>
              <w:jc w:val="right"/>
              <w:rPr>
                <w:rFonts w:ascii="仿宋" w:eastAsia="仿宋" w:hAnsi="仿宋" w:cs="仿宋"/>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spacing w:after="34" w:line="34" w:lineRule="atLeast"/>
              <w:jc w:val="right"/>
              <w:rPr>
                <w:rFonts w:ascii="仿宋" w:eastAsia="仿宋" w:hAnsi="仿宋" w:cs="仿宋"/>
              </w:rPr>
            </w:pPr>
          </w:p>
        </w:tc>
      </w:tr>
    </w:tbl>
    <w:p w:rsidR="00E361C3" w:rsidRDefault="00E361C3">
      <w:pPr>
        <w:tabs>
          <w:tab w:val="left" w:pos="55"/>
        </w:tabs>
        <w:jc w:val="both"/>
        <w:rPr>
          <w:rFonts w:ascii="仿宋" w:eastAsia="仿宋" w:hAnsi="仿宋" w:cs="仿宋"/>
          <w:b/>
          <w:bCs/>
        </w:rPr>
        <w:sectPr w:rsidR="00E361C3">
          <w:footerReference w:type="default" r:id="rId19"/>
          <w:pgSz w:w="16838" w:h="11906" w:orient="landscape"/>
          <w:pgMar w:top="720" w:right="720" w:bottom="720" w:left="720" w:header="170" w:footer="280" w:gutter="0"/>
          <w:pgNumType w:fmt="numberInDash"/>
          <w:cols w:space="720"/>
          <w:formProt w:val="0"/>
          <w:docGrid w:linePitch="100"/>
        </w:sectPr>
      </w:pPr>
    </w:p>
    <w:p w:rsidR="00E361C3" w:rsidRDefault="00E361C3">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E361C3">
        <w:trPr>
          <w:trHeight w:val="319"/>
        </w:trPr>
        <w:tc>
          <w:tcPr>
            <w:tcW w:w="10817" w:type="dxa"/>
            <w:gridSpan w:val="5"/>
            <w:vAlign w:val="center"/>
          </w:tcPr>
          <w:p w:rsidR="00E361C3" w:rsidRDefault="00CA521E">
            <w:pPr>
              <w:pStyle w:val="TableParagraph"/>
              <w:rPr>
                <w:rFonts w:ascii="仿宋" w:eastAsia="仿宋" w:hAnsi="仿宋" w:cs="仿宋"/>
                <w:b/>
                <w:bCs/>
                <w:sz w:val="44"/>
                <w:szCs w:val="44"/>
              </w:rPr>
            </w:pPr>
            <w:r>
              <w:rPr>
                <w:rFonts w:ascii="仿宋" w:eastAsia="仿宋" w:hAnsi="仿宋" w:cs="仿宋" w:hint="eastAsia"/>
              </w:rPr>
              <w:t>公开06表</w:t>
            </w:r>
          </w:p>
        </w:tc>
      </w:tr>
      <w:tr w:rsidR="00E361C3">
        <w:trPr>
          <w:trHeight w:val="319"/>
        </w:trPr>
        <w:tc>
          <w:tcPr>
            <w:tcW w:w="10817" w:type="dxa"/>
            <w:gridSpan w:val="5"/>
          </w:tcPr>
          <w:p w:rsidR="00E361C3" w:rsidRDefault="00CA521E">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E361C3">
        <w:trPr>
          <w:trHeight w:val="319"/>
        </w:trPr>
        <w:tc>
          <w:tcPr>
            <w:tcW w:w="8760" w:type="dxa"/>
            <w:gridSpan w:val="4"/>
          </w:tcPr>
          <w:p w:rsidR="00E361C3" w:rsidRDefault="00CA521E">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057" w:type="dxa"/>
            <w:vAlign w:val="center"/>
          </w:tcPr>
          <w:p w:rsidR="00E361C3" w:rsidRDefault="00CA521E">
            <w:pPr>
              <w:pStyle w:val="TableParagraph"/>
              <w:jc w:val="right"/>
              <w:rPr>
                <w:rFonts w:ascii="仿宋" w:eastAsia="仿宋" w:hAnsi="仿宋" w:cs="仿宋"/>
                <w:sz w:val="20"/>
              </w:rPr>
            </w:pPr>
            <w:r>
              <w:rPr>
                <w:rFonts w:ascii="仿宋" w:eastAsia="仿宋" w:hAnsi="仿宋" w:cs="仿宋" w:hint="eastAsia"/>
              </w:rPr>
              <w:t>单位：万元</w:t>
            </w:r>
          </w:p>
        </w:tc>
      </w:tr>
      <w:tr w:rsidR="00E361C3">
        <w:trPr>
          <w:trHeight w:val="243"/>
        </w:trPr>
        <w:tc>
          <w:tcPr>
            <w:tcW w:w="4673" w:type="dxa"/>
            <w:gridSpan w:val="2"/>
            <w:tcBorders>
              <w:top w:val="single" w:sz="4" w:space="0" w:color="000000"/>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E361C3">
        <w:trPr>
          <w:trHeight w:val="267"/>
        </w:trPr>
        <w:tc>
          <w:tcPr>
            <w:tcW w:w="1131"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公用经费</w:t>
            </w:r>
          </w:p>
        </w:tc>
      </w:tr>
      <w:tr w:rsidR="00E361C3">
        <w:trPr>
          <w:trHeight w:hRule="exact" w:val="350"/>
        </w:trPr>
        <w:tc>
          <w:tcPr>
            <w:tcW w:w="4673" w:type="dxa"/>
            <w:gridSpan w:val="2"/>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323.94</w:t>
            </w:r>
          </w:p>
        </w:tc>
        <w:tc>
          <w:tcPr>
            <w:tcW w:w="2040"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300.68</w:t>
            </w:r>
          </w:p>
        </w:tc>
        <w:tc>
          <w:tcPr>
            <w:tcW w:w="2057" w:type="dxa"/>
            <w:tcBorders>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293.06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293.06</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44.46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44.46</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106.53</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106.53</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72.07</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72.07</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25.16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25.16</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12.58</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12.58</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6.37</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6.37</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0.14</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0.14</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3.96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3.96</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1.17</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1.17</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7.56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7.56</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1.62</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1.62</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6.12</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6.12</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0.22</w:t>
            </w: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7.62</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7.62</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7.03</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7.03</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0.01</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0.01</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0.58</w:t>
            </w:r>
          </w:p>
        </w:tc>
        <w:tc>
          <w:tcPr>
            <w:tcW w:w="2040"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0.58</w:t>
            </w:r>
          </w:p>
        </w:tc>
        <w:tc>
          <w:tcPr>
            <w:tcW w:w="2057"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bl>
    <w:p w:rsidR="00E361C3" w:rsidRDefault="00E361C3">
      <w:pPr>
        <w:spacing w:line="255" w:lineRule="exact"/>
        <w:rPr>
          <w:rFonts w:ascii="仿宋" w:eastAsia="仿宋" w:hAnsi="仿宋" w:cs="仿宋"/>
          <w:b/>
          <w:bCs/>
        </w:rPr>
        <w:sectPr w:rsidR="00E361C3">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E361C3">
        <w:trPr>
          <w:trHeight w:val="321"/>
        </w:trPr>
        <w:tc>
          <w:tcPr>
            <w:tcW w:w="15216" w:type="dxa"/>
            <w:gridSpan w:val="7"/>
            <w:vAlign w:val="center"/>
          </w:tcPr>
          <w:p w:rsidR="00E361C3" w:rsidRDefault="00CA521E">
            <w:pPr>
              <w:pStyle w:val="TableParagraph"/>
              <w:rPr>
                <w:rFonts w:ascii="仿宋" w:eastAsia="仿宋" w:hAnsi="仿宋" w:cs="仿宋"/>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E361C3">
        <w:trPr>
          <w:trHeight w:val="321"/>
        </w:trPr>
        <w:tc>
          <w:tcPr>
            <w:tcW w:w="15216" w:type="dxa"/>
            <w:gridSpan w:val="7"/>
          </w:tcPr>
          <w:p w:rsidR="00E361C3" w:rsidRDefault="00CA521E">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E361C3">
        <w:trPr>
          <w:trHeight w:val="288"/>
        </w:trPr>
        <w:tc>
          <w:tcPr>
            <w:tcW w:w="13566" w:type="dxa"/>
            <w:gridSpan w:val="6"/>
          </w:tcPr>
          <w:p w:rsidR="00E361C3" w:rsidRDefault="00CA521E">
            <w:pPr>
              <w:pStyle w:val="TableParagraph"/>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50" w:type="dxa"/>
            <w:vAlign w:val="center"/>
          </w:tcPr>
          <w:p w:rsidR="00E361C3" w:rsidRDefault="00CA521E">
            <w:pPr>
              <w:pStyle w:val="TableParagraph"/>
              <w:jc w:val="right"/>
              <w:rPr>
                <w:rFonts w:ascii="仿宋" w:eastAsia="仿宋" w:hAnsi="仿宋" w:cs="仿宋"/>
                <w:sz w:val="27"/>
              </w:rPr>
            </w:pPr>
            <w:r>
              <w:rPr>
                <w:rFonts w:ascii="仿宋" w:eastAsia="仿宋" w:hAnsi="仿宋" w:cs="仿宋" w:hint="eastAsia"/>
              </w:rPr>
              <w:t>单位：万元</w:t>
            </w:r>
          </w:p>
        </w:tc>
      </w:tr>
      <w:tr w:rsidR="00E361C3">
        <w:trPr>
          <w:trHeight w:val="319"/>
        </w:trPr>
        <w:tc>
          <w:tcPr>
            <w:tcW w:w="1792" w:type="dxa"/>
            <w:vMerge w:val="restart"/>
            <w:tcBorders>
              <w:top w:val="single" w:sz="6" w:space="0" w:color="000000"/>
              <w:left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项目支出</w:t>
            </w:r>
          </w:p>
        </w:tc>
      </w:tr>
      <w:tr w:rsidR="00E361C3">
        <w:trPr>
          <w:trHeight w:val="341"/>
        </w:trPr>
        <w:tc>
          <w:tcPr>
            <w:tcW w:w="1792" w:type="dxa"/>
            <w:vMerge/>
            <w:tcBorders>
              <w:left w:val="single" w:sz="6" w:space="0" w:color="000000"/>
              <w:bottom w:val="single" w:sz="6" w:space="0" w:color="000000"/>
            </w:tcBorders>
            <w:vAlign w:val="center"/>
          </w:tcPr>
          <w:p w:rsidR="00E361C3" w:rsidRDefault="00E361C3">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E361C3" w:rsidRDefault="00E361C3">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E361C3" w:rsidRDefault="00E361C3">
            <w:pPr>
              <w:rPr>
                <w:rFonts w:ascii="仿宋" w:eastAsia="仿宋" w:hAnsi="仿宋" w:cs="仿宋"/>
              </w:rPr>
            </w:pPr>
          </w:p>
        </w:tc>
        <w:tc>
          <w:tcPr>
            <w:tcW w:w="1693" w:type="dxa"/>
            <w:tcBorders>
              <w:left w:val="single" w:sz="6" w:space="0" w:color="000000"/>
              <w:bottom w:val="single" w:sz="6" w:space="0" w:color="000000"/>
            </w:tcBorders>
            <w:vAlign w:val="center"/>
          </w:tcPr>
          <w:p w:rsidR="00E361C3" w:rsidRDefault="00CA521E">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E361C3" w:rsidRDefault="00CA521E">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E361C3" w:rsidRDefault="00CA521E">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E361C3" w:rsidRDefault="00E361C3">
            <w:pPr>
              <w:rPr>
                <w:rFonts w:ascii="仿宋" w:eastAsia="仿宋" w:hAnsi="仿宋" w:cs="仿宋"/>
              </w:rPr>
            </w:pPr>
          </w:p>
        </w:tc>
      </w:tr>
      <w:tr w:rsidR="00E361C3">
        <w:trPr>
          <w:trHeight w:hRule="exact" w:val="378"/>
        </w:trPr>
        <w:tc>
          <w:tcPr>
            <w:tcW w:w="6099" w:type="dxa"/>
            <w:gridSpan w:val="2"/>
            <w:tcBorders>
              <w:left w:val="single" w:sz="6" w:space="0" w:color="000000"/>
              <w:bottom w:val="single" w:sz="6"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378.56</w:t>
            </w:r>
          </w:p>
        </w:tc>
        <w:tc>
          <w:tcPr>
            <w:tcW w:w="1693" w:type="dxa"/>
            <w:tcBorders>
              <w:left w:val="single" w:sz="6" w:space="0" w:color="000000"/>
              <w:bottom w:val="single" w:sz="6"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323.94</w:t>
            </w:r>
          </w:p>
        </w:tc>
        <w:tc>
          <w:tcPr>
            <w:tcW w:w="1987" w:type="dxa"/>
            <w:tcBorders>
              <w:left w:val="single" w:sz="6" w:space="0" w:color="000000"/>
              <w:bottom w:val="single" w:sz="6"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300.68</w:t>
            </w:r>
          </w:p>
        </w:tc>
        <w:tc>
          <w:tcPr>
            <w:tcW w:w="1827" w:type="dxa"/>
            <w:tcBorders>
              <w:left w:val="single" w:sz="6" w:space="0" w:color="000000"/>
              <w:bottom w:val="single" w:sz="6"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1650" w:type="dxa"/>
            <w:tcBorders>
              <w:left w:val="single" w:sz="6" w:space="0" w:color="000000"/>
              <w:bottom w:val="single" w:sz="6" w:space="0" w:color="000000"/>
              <w:right w:val="single" w:sz="6" w:space="0" w:color="000000"/>
            </w:tcBorders>
          </w:tcPr>
          <w:p w:rsidR="00E361C3" w:rsidRDefault="00CA521E">
            <w:pPr>
              <w:pStyle w:val="TableParagraph"/>
              <w:jc w:val="right"/>
              <w:rPr>
                <w:rFonts w:ascii="仿宋" w:eastAsia="仿宋" w:hAnsi="仿宋" w:cs="仿宋"/>
              </w:rPr>
            </w:pPr>
            <w:r>
              <w:rPr>
                <w:rFonts w:ascii="仿宋" w:eastAsia="仿宋" w:hAnsi="仿宋" w:cs="仿宋" w:hint="eastAsia"/>
              </w:rPr>
              <w:t>54.62</w:t>
            </w: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297.98</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220.10</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54.62</w:t>
            </w: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21303</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水利</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297.98</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220.10</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54.62</w:t>
            </w: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2130301</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243.36</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220.10</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2130309</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水利执法监督</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54.62</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54.62</w:t>
            </w: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76.83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24.36</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24.36</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30.34</w:t>
            </w:r>
          </w:p>
        </w:tc>
        <w:tc>
          <w:tcPr>
            <w:tcW w:w="1693"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30.34</w:t>
            </w:r>
          </w:p>
        </w:tc>
        <w:tc>
          <w:tcPr>
            <w:tcW w:w="1987" w:type="dxa"/>
            <w:tcBorders>
              <w:top w:val="single" w:sz="6" w:space="0" w:color="000000"/>
              <w:left w:val="single" w:sz="4" w:space="0" w:color="000000"/>
              <w:bottom w:val="single" w:sz="6"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361C3" w:rsidRDefault="00E361C3">
            <w:pPr>
              <w:pStyle w:val="TableParagraph"/>
              <w:jc w:val="right"/>
              <w:rPr>
                <w:rFonts w:ascii="仿宋" w:eastAsia="仿宋" w:hAnsi="仿宋" w:cs="仿宋"/>
              </w:rPr>
            </w:pPr>
          </w:p>
        </w:tc>
      </w:tr>
    </w:tbl>
    <w:p w:rsidR="00E361C3" w:rsidRDefault="00E361C3">
      <w:pPr>
        <w:spacing w:before="25"/>
        <w:rPr>
          <w:rFonts w:ascii="仿宋" w:eastAsia="仿宋" w:hAnsi="仿宋" w:cs="仿宋"/>
          <w:b/>
          <w:bCs/>
        </w:rPr>
        <w:sectPr w:rsidR="00E361C3">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tblPr>
      <w:tblGrid>
        <w:gridCol w:w="1227"/>
        <w:gridCol w:w="3667"/>
        <w:gridCol w:w="2413"/>
        <w:gridCol w:w="1974"/>
        <w:gridCol w:w="1673"/>
      </w:tblGrid>
      <w:tr w:rsidR="00E361C3">
        <w:trPr>
          <w:trHeight w:val="319"/>
        </w:trPr>
        <w:tc>
          <w:tcPr>
            <w:tcW w:w="10954" w:type="dxa"/>
            <w:gridSpan w:val="5"/>
          </w:tcPr>
          <w:p w:rsidR="00E361C3" w:rsidRDefault="00CA521E">
            <w:pPr>
              <w:pStyle w:val="TableParagraph"/>
              <w:rPr>
                <w:rFonts w:ascii="仿宋" w:eastAsia="仿宋" w:hAnsi="仿宋" w:cs="仿宋"/>
                <w:b/>
                <w:bCs/>
                <w:sz w:val="44"/>
                <w:szCs w:val="44"/>
              </w:rPr>
            </w:pPr>
            <w:r>
              <w:rPr>
                <w:rFonts w:ascii="仿宋" w:eastAsia="仿宋" w:hAnsi="仿宋" w:cs="仿宋" w:hint="eastAsia"/>
              </w:rPr>
              <w:lastRenderedPageBreak/>
              <w:t>公开08表</w:t>
            </w:r>
          </w:p>
        </w:tc>
      </w:tr>
      <w:tr w:rsidR="00E361C3">
        <w:trPr>
          <w:trHeight w:val="189"/>
        </w:trPr>
        <w:tc>
          <w:tcPr>
            <w:tcW w:w="10954" w:type="dxa"/>
            <w:gridSpan w:val="5"/>
          </w:tcPr>
          <w:p w:rsidR="00E361C3" w:rsidRDefault="00CA521E">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E361C3">
        <w:trPr>
          <w:trHeight w:val="138"/>
        </w:trPr>
        <w:tc>
          <w:tcPr>
            <w:tcW w:w="9281" w:type="dxa"/>
            <w:gridSpan w:val="4"/>
            <w:vAlign w:val="center"/>
          </w:tcPr>
          <w:p w:rsidR="00E361C3" w:rsidRDefault="00CA521E">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73" w:type="dxa"/>
            <w:vAlign w:val="center"/>
          </w:tcPr>
          <w:p w:rsidR="00E361C3" w:rsidRDefault="00CA521E">
            <w:pPr>
              <w:pStyle w:val="TableParagraph"/>
              <w:jc w:val="right"/>
              <w:rPr>
                <w:rFonts w:ascii="仿宋" w:eastAsia="仿宋" w:hAnsi="仿宋" w:cs="仿宋"/>
                <w:sz w:val="20"/>
              </w:rPr>
            </w:pPr>
            <w:r>
              <w:rPr>
                <w:rFonts w:ascii="仿宋" w:eastAsia="仿宋" w:hAnsi="仿宋" w:cs="仿宋" w:hint="eastAsia"/>
              </w:rPr>
              <w:t>单位：万元</w:t>
            </w:r>
          </w:p>
        </w:tc>
      </w:tr>
      <w:tr w:rsidR="00E361C3">
        <w:trPr>
          <w:trHeight w:val="180"/>
        </w:trPr>
        <w:tc>
          <w:tcPr>
            <w:tcW w:w="4894" w:type="dxa"/>
            <w:gridSpan w:val="2"/>
            <w:tcBorders>
              <w:top w:val="single" w:sz="4" w:space="0" w:color="000000"/>
              <w:left w:val="single" w:sz="4" w:space="0" w:color="000000"/>
              <w:bottom w:val="single" w:sz="4" w:space="0" w:color="000000"/>
            </w:tcBorders>
            <w:vAlign w:val="center"/>
          </w:tcPr>
          <w:p w:rsidR="00E361C3" w:rsidRDefault="00CA521E">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E361C3" w:rsidRDefault="00CA521E">
            <w:pPr>
              <w:jc w:val="center"/>
              <w:rPr>
                <w:rFonts w:ascii="仿宋" w:eastAsia="仿宋" w:hAnsi="仿宋" w:cs="仿宋"/>
              </w:rPr>
            </w:pPr>
            <w:r>
              <w:rPr>
                <w:rFonts w:ascii="仿宋" w:eastAsia="仿宋" w:hAnsi="仿宋" w:cs="仿宋" w:hint="eastAsia"/>
              </w:rPr>
              <w:t>本年一般公共预算基本支出</w:t>
            </w:r>
          </w:p>
        </w:tc>
      </w:tr>
      <w:tr w:rsidR="00E361C3">
        <w:trPr>
          <w:trHeight w:val="190"/>
        </w:trPr>
        <w:tc>
          <w:tcPr>
            <w:tcW w:w="1227"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公用经费</w:t>
            </w:r>
          </w:p>
        </w:tc>
      </w:tr>
      <w:tr w:rsidR="00E361C3">
        <w:trPr>
          <w:trHeight w:hRule="exact" w:val="382"/>
        </w:trPr>
        <w:tc>
          <w:tcPr>
            <w:tcW w:w="4894" w:type="dxa"/>
            <w:gridSpan w:val="2"/>
            <w:tcBorders>
              <w:left w:val="single" w:sz="4" w:space="0" w:color="000000"/>
              <w:bottom w:val="single" w:sz="4" w:space="0" w:color="000000"/>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323.94</w:t>
            </w:r>
          </w:p>
        </w:tc>
        <w:tc>
          <w:tcPr>
            <w:tcW w:w="1974" w:type="dxa"/>
            <w:tcBorders>
              <w:left w:val="single" w:sz="4" w:space="0" w:color="000000"/>
              <w:bottom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300.68</w:t>
            </w:r>
          </w:p>
        </w:tc>
        <w:tc>
          <w:tcPr>
            <w:tcW w:w="1673" w:type="dxa"/>
            <w:tcBorders>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293.06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293.06</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44.46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44.46</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106.53</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106.53</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72.07</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72.07</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25.16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25.16</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12.58</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12.58</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6.37</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6.37</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3.62</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0.14</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0.14</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22.13</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3.96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3.96</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1.17</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1.17</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7.56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7.56</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1.62</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1.62</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6.12</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6.12</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0.22</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0.22</w:t>
            </w: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7.62</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7.62</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7.03</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7.03</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0.01</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0.01</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r w:rsidR="00E361C3">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0.58</w:t>
            </w:r>
          </w:p>
        </w:tc>
        <w:tc>
          <w:tcPr>
            <w:tcW w:w="1974" w:type="dxa"/>
            <w:tcBorders>
              <w:top w:val="single" w:sz="4" w:space="0" w:color="000000"/>
              <w:left w:val="single" w:sz="4" w:space="0" w:color="000000"/>
              <w:bottom w:val="single" w:sz="4" w:space="0" w:color="000000"/>
              <w:right w:val="single" w:sz="4" w:space="0" w:color="000000"/>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0.58</w:t>
            </w:r>
          </w:p>
        </w:tc>
        <w:tc>
          <w:tcPr>
            <w:tcW w:w="1673" w:type="dxa"/>
            <w:tcBorders>
              <w:top w:val="single" w:sz="4" w:space="0" w:color="000000"/>
              <w:left w:val="single" w:sz="4" w:space="0" w:color="000000"/>
              <w:bottom w:val="single" w:sz="4" w:space="0" w:color="000000"/>
              <w:right w:val="single" w:sz="4" w:space="0" w:color="000000"/>
            </w:tcBorders>
            <w:vAlign w:val="center"/>
          </w:tcPr>
          <w:p w:rsidR="00E361C3" w:rsidRDefault="00E361C3">
            <w:pPr>
              <w:pStyle w:val="TableParagraph"/>
              <w:jc w:val="right"/>
              <w:rPr>
                <w:rFonts w:ascii="仿宋" w:eastAsia="仿宋" w:hAnsi="仿宋" w:cs="仿宋"/>
              </w:rPr>
            </w:pPr>
          </w:p>
        </w:tc>
      </w:tr>
    </w:tbl>
    <w:p w:rsidR="00E361C3" w:rsidRDefault="00E361C3">
      <w:pPr>
        <w:spacing w:before="25"/>
        <w:rPr>
          <w:rFonts w:ascii="仿宋" w:eastAsia="仿宋" w:hAnsi="仿宋" w:cs="仿宋"/>
          <w:b/>
          <w:bCs/>
        </w:rPr>
        <w:sectPr w:rsidR="00E361C3">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E361C3">
        <w:trPr>
          <w:trHeight w:val="321"/>
        </w:trPr>
        <w:tc>
          <w:tcPr>
            <w:tcW w:w="15909" w:type="dxa"/>
            <w:gridSpan w:val="8"/>
          </w:tcPr>
          <w:p w:rsidR="00E361C3" w:rsidRDefault="00CA521E">
            <w:pPr>
              <w:pStyle w:val="TableParagraph"/>
              <w:rPr>
                <w:rFonts w:ascii="仿宋" w:eastAsia="仿宋" w:hAnsi="仿宋" w:cs="仿宋"/>
                <w:b/>
                <w:bCs/>
                <w:sz w:val="44"/>
                <w:szCs w:val="44"/>
              </w:rPr>
            </w:pPr>
            <w:r>
              <w:rPr>
                <w:rFonts w:ascii="仿宋" w:eastAsia="仿宋" w:hAnsi="仿宋" w:cs="仿宋" w:hint="eastAsia"/>
              </w:rPr>
              <w:lastRenderedPageBreak/>
              <w:t>公开09表</w:t>
            </w:r>
          </w:p>
        </w:tc>
      </w:tr>
      <w:tr w:rsidR="00E361C3">
        <w:trPr>
          <w:trHeight w:val="207"/>
        </w:trPr>
        <w:tc>
          <w:tcPr>
            <w:tcW w:w="15909" w:type="dxa"/>
            <w:gridSpan w:val="8"/>
          </w:tcPr>
          <w:p w:rsidR="00E361C3" w:rsidRDefault="00CA521E">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E361C3">
        <w:trPr>
          <w:trHeight w:val="103"/>
        </w:trPr>
        <w:tc>
          <w:tcPr>
            <w:tcW w:w="12069" w:type="dxa"/>
            <w:gridSpan w:val="6"/>
            <w:tcBorders>
              <w:bottom w:val="single" w:sz="4" w:space="0" w:color="auto"/>
            </w:tcBorders>
          </w:tcPr>
          <w:p w:rsidR="00E361C3" w:rsidRDefault="00CA521E">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40" w:type="dxa"/>
            <w:gridSpan w:val="2"/>
            <w:tcBorders>
              <w:bottom w:val="single" w:sz="4" w:space="0" w:color="auto"/>
            </w:tcBorders>
            <w:vAlign w:val="center"/>
          </w:tcPr>
          <w:p w:rsidR="00E361C3" w:rsidRDefault="00CA521E">
            <w:pPr>
              <w:pStyle w:val="TableParagraph"/>
              <w:jc w:val="right"/>
              <w:rPr>
                <w:rFonts w:ascii="仿宋" w:eastAsia="仿宋" w:hAnsi="仿宋" w:cs="仿宋"/>
                <w:sz w:val="20"/>
              </w:rPr>
            </w:pPr>
            <w:r>
              <w:rPr>
                <w:rFonts w:ascii="仿宋" w:eastAsia="仿宋" w:hAnsi="仿宋" w:cs="仿宋" w:hint="eastAsia"/>
              </w:rPr>
              <w:t>单位：万元</w:t>
            </w:r>
          </w:p>
        </w:tc>
      </w:tr>
      <w:tr w:rsidR="00E361C3">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sz w:val="20"/>
              </w:rPr>
            </w:pPr>
            <w:r>
              <w:rPr>
                <w:rFonts w:ascii="仿宋" w:eastAsia="仿宋" w:hAnsi="仿宋" w:cs="仿宋" w:hint="eastAsia"/>
              </w:rPr>
              <w:t>培训费</w:t>
            </w:r>
          </w:p>
        </w:tc>
      </w:tr>
      <w:tr w:rsidR="00E361C3">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E361C3" w:rsidRDefault="00E361C3">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E361C3" w:rsidRDefault="00E361C3">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E361C3" w:rsidRDefault="00E361C3">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E361C3" w:rsidRDefault="00E361C3">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E361C3" w:rsidRDefault="00E361C3">
            <w:pPr>
              <w:rPr>
                <w:rFonts w:ascii="仿宋" w:eastAsia="仿宋" w:hAnsi="仿宋" w:cs="仿宋"/>
                <w:sz w:val="2"/>
                <w:szCs w:val="2"/>
              </w:rPr>
            </w:pPr>
          </w:p>
        </w:tc>
      </w:tr>
      <w:tr w:rsidR="00E361C3">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c>
          <w:tcPr>
            <w:tcW w:w="2332"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c>
          <w:tcPr>
            <w:tcW w:w="2057"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c>
          <w:tcPr>
            <w:tcW w:w="1783"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1.95</w:t>
            </w:r>
          </w:p>
        </w:tc>
      </w:tr>
    </w:tbl>
    <w:p w:rsidR="00E361C3" w:rsidRDefault="00E361C3">
      <w:pPr>
        <w:ind w:left="227" w:firstLineChars="100" w:firstLine="221"/>
        <w:rPr>
          <w:rFonts w:ascii="仿宋" w:eastAsia="仿宋" w:hAnsi="仿宋" w:cs="仿宋"/>
          <w:b/>
          <w:bCs/>
        </w:rPr>
        <w:sectPr w:rsidR="00E361C3">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tblPr>
      <w:tblGrid>
        <w:gridCol w:w="1618"/>
        <w:gridCol w:w="2834"/>
        <w:gridCol w:w="1783"/>
        <w:gridCol w:w="2092"/>
        <w:gridCol w:w="2485"/>
      </w:tblGrid>
      <w:tr w:rsidR="00E361C3">
        <w:trPr>
          <w:trHeight w:val="213"/>
        </w:trPr>
        <w:tc>
          <w:tcPr>
            <w:tcW w:w="10812" w:type="dxa"/>
            <w:gridSpan w:val="5"/>
            <w:tcBorders>
              <w:top w:val="nil"/>
              <w:left w:val="nil"/>
              <w:bottom w:val="nil"/>
              <w:right w:val="nil"/>
            </w:tcBorders>
            <w:vAlign w:val="center"/>
          </w:tcPr>
          <w:p w:rsidR="00E361C3" w:rsidRDefault="00CA521E">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E361C3">
        <w:trPr>
          <w:trHeight w:val="213"/>
        </w:trPr>
        <w:tc>
          <w:tcPr>
            <w:tcW w:w="10812" w:type="dxa"/>
            <w:gridSpan w:val="5"/>
            <w:tcBorders>
              <w:top w:val="nil"/>
              <w:left w:val="nil"/>
              <w:bottom w:val="nil"/>
              <w:right w:val="nil"/>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E361C3">
        <w:trPr>
          <w:trHeight w:val="213"/>
        </w:trPr>
        <w:tc>
          <w:tcPr>
            <w:tcW w:w="8327" w:type="dxa"/>
            <w:gridSpan w:val="4"/>
            <w:tcBorders>
              <w:top w:val="nil"/>
              <w:left w:val="nil"/>
              <w:bottom w:val="single" w:sz="4" w:space="0" w:color="auto"/>
              <w:right w:val="nil"/>
            </w:tcBorders>
            <w:vAlign w:val="center"/>
          </w:tcPr>
          <w:p w:rsidR="00E361C3" w:rsidRDefault="00CA521E">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485" w:type="dxa"/>
            <w:tcBorders>
              <w:top w:val="nil"/>
              <w:left w:val="nil"/>
              <w:bottom w:val="single" w:sz="4" w:space="0" w:color="auto"/>
              <w:right w:val="nil"/>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单位：万元</w:t>
            </w:r>
          </w:p>
        </w:tc>
      </w:tr>
      <w:tr w:rsidR="00E361C3">
        <w:trPr>
          <w:trHeight w:val="187"/>
        </w:trPr>
        <w:tc>
          <w:tcPr>
            <w:tcW w:w="1618" w:type="dxa"/>
            <w:vMerge w:val="restart"/>
            <w:tcBorders>
              <w:top w:val="single" w:sz="4" w:space="0" w:color="auto"/>
              <w:left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本年政府性基金预算支出</w:t>
            </w:r>
          </w:p>
        </w:tc>
      </w:tr>
      <w:tr w:rsidR="00E361C3">
        <w:trPr>
          <w:trHeight w:val="139"/>
        </w:trPr>
        <w:tc>
          <w:tcPr>
            <w:tcW w:w="1618" w:type="dxa"/>
            <w:vMerge/>
            <w:tcBorders>
              <w:left w:val="single" w:sz="4" w:space="0" w:color="auto"/>
              <w:bottom w:val="single" w:sz="4" w:space="0" w:color="auto"/>
              <w:right w:val="single" w:sz="4" w:space="0" w:color="auto"/>
            </w:tcBorders>
            <w:vAlign w:val="center"/>
          </w:tcPr>
          <w:p w:rsidR="00E361C3" w:rsidRDefault="00E361C3">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E361C3" w:rsidRDefault="00E361C3">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项目支出</w:t>
            </w:r>
          </w:p>
        </w:tc>
      </w:tr>
      <w:tr w:rsidR="00E361C3">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E361C3" w:rsidRDefault="00E361C3">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361C3" w:rsidRDefault="00CA521E">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r>
      <w:tr w:rsidR="00E361C3">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361C3" w:rsidRDefault="00E361C3">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361C3" w:rsidRDefault="00E361C3">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r>
      <w:tr w:rsidR="00E361C3">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361C3" w:rsidRDefault="00E361C3">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361C3" w:rsidRDefault="00E361C3">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361C3" w:rsidRDefault="00E361C3">
            <w:pPr>
              <w:jc w:val="right"/>
              <w:rPr>
                <w:rFonts w:ascii="仿宋" w:eastAsia="仿宋" w:hAnsi="仿宋" w:cs="仿宋"/>
              </w:rPr>
            </w:pPr>
          </w:p>
        </w:tc>
      </w:tr>
    </w:tbl>
    <w:p w:rsidR="00E361C3" w:rsidRDefault="00CA521E">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单位无政府性基金预算，也没有使用政府性基金安排的支出，故本表无数据。</w:t>
      </w:r>
    </w:p>
    <w:p w:rsidR="00E361C3" w:rsidRDefault="00E361C3">
      <w:pPr>
        <w:spacing w:before="25"/>
        <w:rPr>
          <w:rFonts w:ascii="仿宋" w:eastAsia="仿宋" w:hAnsi="仿宋" w:cs="仿宋"/>
          <w:b/>
          <w:bCs/>
          <w:lang w:val="en-US"/>
        </w:rPr>
        <w:sectPr w:rsidR="00E361C3">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E361C3">
        <w:trPr>
          <w:trHeight w:val="447"/>
          <w:jc w:val="center"/>
        </w:trPr>
        <w:tc>
          <w:tcPr>
            <w:tcW w:w="14695" w:type="dxa"/>
            <w:gridSpan w:val="5"/>
            <w:tcBorders>
              <w:top w:val="nil"/>
              <w:left w:val="nil"/>
              <w:bottom w:val="nil"/>
              <w:right w:val="nil"/>
            </w:tcBorders>
            <w:shd w:val="clear" w:color="auto" w:fill="auto"/>
            <w:vAlign w:val="center"/>
          </w:tcPr>
          <w:p w:rsidR="00E361C3" w:rsidRDefault="00CA521E">
            <w:pPr>
              <w:widowControl/>
              <w:rPr>
                <w:rFonts w:ascii="仿宋" w:eastAsia="仿宋" w:hAnsi="仿宋" w:cs="仿宋"/>
              </w:rPr>
            </w:pPr>
            <w:r>
              <w:rPr>
                <w:rFonts w:ascii="仿宋" w:eastAsia="仿宋" w:hAnsi="仿宋" w:cs="仿宋" w:hint="eastAsia"/>
              </w:rPr>
              <w:lastRenderedPageBreak/>
              <w:t>公开11表</w:t>
            </w:r>
          </w:p>
        </w:tc>
      </w:tr>
      <w:tr w:rsidR="00E361C3">
        <w:trPr>
          <w:trHeight w:val="960"/>
          <w:jc w:val="center"/>
        </w:trPr>
        <w:tc>
          <w:tcPr>
            <w:tcW w:w="14695" w:type="dxa"/>
            <w:gridSpan w:val="5"/>
            <w:tcBorders>
              <w:top w:val="nil"/>
              <w:left w:val="nil"/>
              <w:bottom w:val="nil"/>
              <w:right w:val="nil"/>
            </w:tcBorders>
            <w:shd w:val="clear" w:color="auto" w:fill="auto"/>
            <w:vAlign w:val="center"/>
          </w:tcPr>
          <w:p w:rsidR="00E361C3" w:rsidRDefault="00CA521E">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E361C3">
        <w:trPr>
          <w:trHeight w:val="319"/>
          <w:jc w:val="center"/>
        </w:trPr>
        <w:tc>
          <w:tcPr>
            <w:tcW w:w="11604" w:type="dxa"/>
            <w:gridSpan w:val="4"/>
            <w:tcBorders>
              <w:top w:val="nil"/>
              <w:left w:val="nil"/>
              <w:bottom w:val="single" w:sz="4" w:space="0" w:color="auto"/>
              <w:right w:val="nil"/>
            </w:tcBorders>
            <w:shd w:val="clear" w:color="auto" w:fill="auto"/>
            <w:vAlign w:val="center"/>
          </w:tcPr>
          <w:p w:rsidR="00E361C3" w:rsidRDefault="00CA521E">
            <w:pPr>
              <w:widowControl/>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091" w:type="dxa"/>
            <w:tcBorders>
              <w:top w:val="nil"/>
              <w:left w:val="nil"/>
              <w:bottom w:val="nil"/>
              <w:right w:val="nil"/>
            </w:tcBorders>
            <w:shd w:val="clear" w:color="auto" w:fill="auto"/>
            <w:noWrap/>
            <w:vAlign w:val="center"/>
          </w:tcPr>
          <w:p w:rsidR="00E361C3" w:rsidRDefault="00CA521E">
            <w:pPr>
              <w:widowControl/>
              <w:jc w:val="right"/>
              <w:rPr>
                <w:rFonts w:ascii="仿宋" w:eastAsia="仿宋" w:hAnsi="仿宋" w:cs="仿宋"/>
              </w:rPr>
            </w:pPr>
            <w:r>
              <w:rPr>
                <w:rFonts w:ascii="仿宋" w:eastAsia="仿宋" w:hAnsi="仿宋" w:cs="仿宋" w:hint="eastAsia"/>
              </w:rPr>
              <w:t>单位：万元</w:t>
            </w:r>
          </w:p>
        </w:tc>
      </w:tr>
      <w:tr w:rsidR="00E361C3">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项目支出</w:t>
            </w:r>
          </w:p>
        </w:tc>
      </w:tr>
      <w:tr w:rsidR="00E361C3">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功能分类</w:t>
            </w:r>
          </w:p>
          <w:p w:rsidR="00E361C3" w:rsidRDefault="00CA521E">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E361C3" w:rsidRDefault="00E361C3">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E361C3" w:rsidRDefault="00E361C3">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E361C3" w:rsidRDefault="00E361C3">
            <w:pPr>
              <w:widowControl/>
              <w:spacing w:line="34" w:lineRule="atLeast"/>
              <w:rPr>
                <w:rFonts w:ascii="仿宋" w:eastAsia="仿宋" w:hAnsi="仿宋" w:cs="仿宋"/>
              </w:rPr>
            </w:pPr>
          </w:p>
        </w:tc>
      </w:tr>
      <w:tr w:rsidR="00E361C3">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3</w:t>
            </w:r>
          </w:p>
        </w:tc>
      </w:tr>
      <w:tr w:rsidR="00E361C3">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CA521E">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r>
      <w:tr w:rsidR="00E361C3">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r>
      <w:tr w:rsidR="00E361C3">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361C3" w:rsidRDefault="00E361C3">
            <w:pPr>
              <w:widowControl/>
              <w:spacing w:line="34" w:lineRule="atLeast"/>
              <w:jc w:val="center"/>
              <w:rPr>
                <w:rFonts w:ascii="仿宋" w:eastAsia="仿宋" w:hAnsi="仿宋" w:cs="仿宋"/>
              </w:rPr>
            </w:pPr>
          </w:p>
        </w:tc>
      </w:tr>
    </w:tbl>
    <w:p w:rsidR="00E361C3" w:rsidRDefault="00CA521E">
      <w:pPr>
        <w:spacing w:before="25"/>
        <w:ind w:firstLineChars="200" w:firstLine="442"/>
        <w:rPr>
          <w:rFonts w:ascii="仿宋" w:eastAsia="仿宋" w:hAnsi="仿宋" w:cs="仿宋"/>
          <w:b/>
          <w:bCs/>
          <w:lang w:val="en-US"/>
        </w:rPr>
      </w:pPr>
      <w:r>
        <w:rPr>
          <w:rFonts w:ascii="仿宋" w:eastAsia="仿宋" w:hAnsi="仿宋" w:cs="仿宋"/>
          <w:b/>
        </w:rPr>
        <w:t>注：本单位无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E361C3" w:rsidRDefault="00E361C3">
      <w:pPr>
        <w:spacing w:before="25"/>
        <w:rPr>
          <w:rFonts w:ascii="仿宋" w:eastAsia="仿宋" w:hAnsi="仿宋" w:cs="仿宋"/>
          <w:b/>
          <w:bCs/>
          <w:lang w:val="en-US"/>
        </w:rPr>
        <w:sectPr w:rsidR="00E361C3">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E361C3">
        <w:trPr>
          <w:trHeight w:val="319"/>
        </w:trPr>
        <w:tc>
          <w:tcPr>
            <w:tcW w:w="10235" w:type="dxa"/>
            <w:gridSpan w:val="4"/>
          </w:tcPr>
          <w:p w:rsidR="00E361C3" w:rsidRDefault="00CA521E">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E361C3">
        <w:trPr>
          <w:trHeight w:val="90"/>
        </w:trPr>
        <w:tc>
          <w:tcPr>
            <w:tcW w:w="10235" w:type="dxa"/>
            <w:gridSpan w:val="4"/>
          </w:tcPr>
          <w:p w:rsidR="00E361C3" w:rsidRDefault="00CA521E">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E361C3">
        <w:trPr>
          <w:trHeight w:val="90"/>
        </w:trPr>
        <w:tc>
          <w:tcPr>
            <w:tcW w:w="7884" w:type="dxa"/>
            <w:gridSpan w:val="3"/>
            <w:tcBorders>
              <w:bottom w:val="single" w:sz="4" w:space="0" w:color="auto"/>
            </w:tcBorders>
            <w:vAlign w:val="center"/>
          </w:tcPr>
          <w:p w:rsidR="00E361C3" w:rsidRDefault="00CA521E">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351" w:type="dxa"/>
            <w:tcBorders>
              <w:bottom w:val="single" w:sz="4" w:space="0" w:color="auto"/>
            </w:tcBorders>
            <w:vAlign w:val="center"/>
          </w:tcPr>
          <w:p w:rsidR="00E361C3" w:rsidRDefault="00CA521E">
            <w:pPr>
              <w:pStyle w:val="TableParagraph"/>
              <w:jc w:val="right"/>
              <w:rPr>
                <w:rFonts w:ascii="仿宋" w:eastAsia="仿宋" w:hAnsi="仿宋" w:cs="仿宋"/>
                <w:sz w:val="27"/>
              </w:rPr>
            </w:pPr>
            <w:r>
              <w:rPr>
                <w:rFonts w:ascii="仿宋" w:eastAsia="仿宋" w:hAnsi="仿宋" w:cs="仿宋" w:hint="eastAsia"/>
              </w:rPr>
              <w:t>单位：万元</w:t>
            </w:r>
          </w:p>
        </w:tc>
      </w:tr>
      <w:tr w:rsidR="00E361C3">
        <w:trPr>
          <w:trHeight w:val="363"/>
        </w:trPr>
        <w:tc>
          <w:tcPr>
            <w:tcW w:w="3088" w:type="dxa"/>
            <w:tcBorders>
              <w:top w:val="single" w:sz="4" w:space="0" w:color="auto"/>
              <w:left w:val="single" w:sz="4" w:space="0" w:color="auto"/>
              <w:bottom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E361C3" w:rsidRDefault="00CA521E">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E361C3" w:rsidRDefault="00CA521E">
            <w:pPr>
              <w:jc w:val="center"/>
              <w:rPr>
                <w:rFonts w:ascii="仿宋" w:eastAsia="仿宋" w:hAnsi="仿宋" w:cs="仿宋"/>
              </w:rPr>
            </w:pPr>
            <w:r>
              <w:rPr>
                <w:rFonts w:ascii="仿宋" w:eastAsia="仿宋" w:hAnsi="仿宋" w:cs="仿宋" w:hint="eastAsia"/>
              </w:rPr>
              <w:t>机关运行经费支出</w:t>
            </w:r>
          </w:p>
        </w:tc>
      </w:tr>
      <w:tr w:rsidR="00E361C3">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E361C3" w:rsidRDefault="00CA521E">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23.26</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3.96</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30205</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30206</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1.17</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30211</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7.56</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30215</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1.35</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0.45</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0.36</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1.62</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6.12</w:t>
            </w:r>
          </w:p>
        </w:tc>
      </w:tr>
      <w:tr w:rsidR="00E361C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rsidR="00E361C3" w:rsidRDefault="00CA521E">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361C3" w:rsidRDefault="00CA521E">
            <w:pPr>
              <w:pStyle w:val="TableParagraph"/>
              <w:jc w:val="right"/>
              <w:rPr>
                <w:rFonts w:ascii="仿宋" w:eastAsia="仿宋" w:hAnsi="仿宋" w:cs="仿宋"/>
              </w:rPr>
            </w:pPr>
            <w:r>
              <w:rPr>
                <w:rFonts w:ascii="仿宋" w:eastAsia="仿宋" w:hAnsi="仿宋" w:cs="仿宋" w:hint="eastAsia"/>
              </w:rPr>
              <w:t>0.22</w:t>
            </w:r>
          </w:p>
        </w:tc>
      </w:tr>
    </w:tbl>
    <w:p w:rsidR="00E361C3" w:rsidRDefault="00CA521E">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日常维修费、专用材料及一般设备购置费、办公用房水电费、办公用房取暖费、办公用房物业管理费、公务用车运行维护费及其他费用等。</w:t>
      </w:r>
    </w:p>
    <w:p w:rsidR="00E361C3" w:rsidRDefault="00E361C3">
      <w:pPr>
        <w:spacing w:before="78" w:line="290" w:lineRule="auto"/>
        <w:ind w:left="227" w:right="57"/>
        <w:jc w:val="both"/>
        <w:rPr>
          <w:rFonts w:ascii="仿宋" w:eastAsia="仿宋" w:hAnsi="仿宋" w:cs="仿宋"/>
          <w:b/>
          <w:bCs/>
        </w:rPr>
        <w:sectPr w:rsidR="00E361C3">
          <w:footerReference w:type="default" r:id="rId25"/>
          <w:pgSz w:w="11906" w:h="16838"/>
          <w:pgMar w:top="1100" w:right="906" w:bottom="770" w:left="1320" w:header="170" w:footer="280" w:gutter="0"/>
          <w:pgNumType w:fmt="numberInDash"/>
          <w:cols w:space="720"/>
          <w:formProt w:val="0"/>
          <w:docGrid w:linePitch="100"/>
        </w:sectPr>
      </w:pPr>
      <w:bookmarkStart w:id="0" w:name="_GoBack"/>
      <w:bookmarkEnd w:id="0"/>
    </w:p>
    <w:tbl>
      <w:tblPr>
        <w:tblW w:w="15273"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479"/>
        <w:gridCol w:w="1109"/>
        <w:gridCol w:w="1173"/>
        <w:gridCol w:w="1188"/>
        <w:gridCol w:w="1169"/>
        <w:gridCol w:w="1421"/>
      </w:tblGrid>
      <w:tr w:rsidR="00E361C3">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E361C3" w:rsidRDefault="00CA521E">
            <w:pPr>
              <w:pStyle w:val="TableParagraph"/>
              <w:rPr>
                <w:rFonts w:ascii="仿宋" w:eastAsia="仿宋" w:hAnsi="仿宋" w:cs="仿宋"/>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E361C3">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E361C3" w:rsidRDefault="00CA521E">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E361C3">
        <w:tc>
          <w:tcPr>
            <w:tcW w:w="9213"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E361C3" w:rsidRDefault="00CA521E">
            <w:pPr>
              <w:pStyle w:val="TableParagrap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639"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E361C3" w:rsidRDefault="00E361C3">
            <w:pPr>
              <w:pStyle w:val="TableParagraph"/>
              <w:rPr>
                <w:rFonts w:ascii="仿宋" w:eastAsia="仿宋" w:hAnsi="仿宋" w:cs="仿宋"/>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E361C3" w:rsidRDefault="00CA521E">
            <w:pPr>
              <w:pStyle w:val="TableParagraph"/>
              <w:jc w:val="right"/>
              <w:rPr>
                <w:rFonts w:ascii="仿宋" w:eastAsia="仿宋" w:hAnsi="仿宋" w:cs="仿宋"/>
                <w:lang w:val="en-US"/>
              </w:rPr>
            </w:pPr>
            <w:r>
              <w:rPr>
                <w:rFonts w:ascii="仿宋" w:eastAsia="仿宋" w:hAnsi="仿宋" w:cs="仿宋" w:hint="eastAsia"/>
              </w:rPr>
              <w:t>单位：万元</w:t>
            </w:r>
          </w:p>
        </w:tc>
      </w:tr>
      <w:tr w:rsidR="00E361C3">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479"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639"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E361C3">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479"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r>
      <w:tr w:rsidR="00E361C3">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r>
      <w:tr w:rsidR="00E361C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rPr>
                <w:rFonts w:ascii="仿宋" w:eastAsia="仿宋" w:hAnsi="仿宋" w:cs="仿宋"/>
                <w:lang w:val="en-US"/>
              </w:rPr>
            </w:pPr>
            <w:r>
              <w:rPr>
                <w:rFonts w:ascii="仿宋" w:eastAsia="仿宋" w:hAnsi="仿宋" w:cs="仿宋" w:hint="eastAsia"/>
                <w:lang w:val="en-US"/>
              </w:rPr>
              <w:t>服务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r>
      <w:tr w:rsidR="00E361C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rPr>
                <w:rFonts w:ascii="仿宋" w:eastAsia="仿宋" w:hAnsi="仿宋" w:cs="仿宋"/>
                <w:lang w:val="en-US"/>
              </w:rPr>
            </w:pPr>
            <w:r>
              <w:rPr>
                <w:rFonts w:ascii="仿宋" w:eastAsia="仿宋" w:hAnsi="仿宋" w:cs="仿宋" w:hint="eastAsia"/>
                <w:lang w:val="en-US"/>
              </w:rPr>
              <w:t xml:space="preserve">      常州市水政监察支队</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r>
      <w:tr w:rsidR="00E361C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jc w:val="center"/>
              <w:rPr>
                <w:rFonts w:ascii="仿宋" w:eastAsia="仿宋" w:hAnsi="仿宋" w:cs="仿宋"/>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jc w:val="center"/>
              <w:rPr>
                <w:rFonts w:ascii="仿宋" w:eastAsia="仿宋" w:hAnsi="仿宋" w:cs="仿宋"/>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jc w:val="center"/>
              <w:rPr>
                <w:rFonts w:ascii="仿宋" w:eastAsia="仿宋" w:hAnsi="仿宋" w:cs="仿宋"/>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E361C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361C3" w:rsidRDefault="00CA521E">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9.17</w:t>
            </w:r>
          </w:p>
        </w:tc>
      </w:tr>
    </w:tbl>
    <w:p w:rsidR="00E361C3" w:rsidRDefault="00E361C3">
      <w:pPr>
        <w:rPr>
          <w:rFonts w:ascii="仿宋" w:eastAsia="仿宋" w:hAnsi="仿宋" w:cs="仿宋"/>
          <w:b/>
          <w:bCs/>
        </w:rPr>
        <w:sectPr w:rsidR="00E361C3">
          <w:footerReference w:type="default" r:id="rId26"/>
          <w:pgSz w:w="16838" w:h="11906" w:orient="landscape"/>
          <w:pgMar w:top="1320" w:right="771" w:bottom="1320" w:left="770" w:header="170" w:footer="280" w:gutter="0"/>
          <w:pgNumType w:fmt="numberInDash"/>
          <w:cols w:space="720"/>
          <w:formProt w:val="0"/>
          <w:docGrid w:linePitch="100"/>
        </w:sectPr>
      </w:pPr>
    </w:p>
    <w:p w:rsidR="00E361C3" w:rsidRDefault="00CA521E">
      <w:pPr>
        <w:pStyle w:val="4"/>
        <w:tabs>
          <w:tab w:val="left" w:pos="3077"/>
        </w:tabs>
        <w:spacing w:line="616" w:lineRule="exact"/>
      </w:pPr>
      <w:r>
        <w:rPr>
          <w:rFonts w:ascii="仿宋" w:eastAsia="仿宋" w:hAnsi="仿宋" w:cs="仿宋" w:hint="eastAsia"/>
          <w:b/>
          <w:bCs/>
          <w:sz w:val="44"/>
          <w:szCs w:val="44"/>
        </w:rPr>
        <w:lastRenderedPageBreak/>
        <w:t>第三部分2026年度</w:t>
      </w:r>
      <w:r>
        <w:rPr>
          <w:rFonts w:ascii="仿宋" w:eastAsia="仿宋" w:hAnsi="仿宋" w:cs="仿宋"/>
          <w:b/>
          <w:sz w:val="44"/>
        </w:rPr>
        <w:t>单位</w:t>
      </w:r>
      <w:r>
        <w:rPr>
          <w:rFonts w:ascii="仿宋" w:eastAsia="仿宋" w:hAnsi="仿宋" w:cs="仿宋" w:hint="eastAsia"/>
          <w:b/>
          <w:bCs/>
          <w:sz w:val="44"/>
          <w:szCs w:val="44"/>
        </w:rPr>
        <w:t>预算情况说明</w:t>
      </w:r>
    </w:p>
    <w:p w:rsidR="00E361C3" w:rsidRDefault="00E361C3">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常州市水政监察支队2026年度收入、支出预算总计378.56万元，与上年相比收、支预算总计各增加7.1万元，增长1.91%。其中：</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（一）收入预算总计378.56万元。包括：</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1．本年收入合计378.56万元。</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（1）一般公共预算拨款收入378.56万元，与上年相比增加7.1万元，增长1.91%。主要原因是人员政策性增资。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（2）政府性基金预算拨款收入0万元，与上年预算数相同。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（3）国有资本经营预算拨款收入0万元，与上年预算数相同。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（4）财政专户管理资金收入0万元，与上年预算数相同。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（5）事业收入0万元，与上年预算数相同。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（6）事业单位经营收入0万元，与上年预算数相同。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（7）上级补助收入0万元，与上年预算数相同。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（8）附属单位上缴收入0万元，与上年预算数相同。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（9）其他收入0万元，与上年预算数相同。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2．上年结转结余为0万元。与上年预算数相同。</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（二）支出预算总计378.56万元。包括：</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1．本年支出合计378.56万元。</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（1）社会保障和就业支出（类）支出0.13万元，主要用于单</w:t>
      </w:r>
      <w:r>
        <w:rPr>
          <w:rFonts w:ascii="仿宋" w:eastAsia="仿宋" w:hAnsi="仿宋" w:cs="仿宋"/>
        </w:rPr>
        <w:lastRenderedPageBreak/>
        <w:t>位退休人员退休补贴。与上年预算数相同。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（2）卫生健康支出（类）支出3.62万元，主要用于单位工作人员医疗补助费。与上年相比增加0.29万元，增长8.71%。主要原因是人员政策性增资。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（3）农林水支出（类）支出297.98万元，主要用于人员工资福利支出及单位日常运行维护经费开支。与上年相比增加6.74万元，增长2.31%。主要原因是人员政策性增资。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（4）住房保障支出（类）支出76.83万元，主要用于单位人员新职工住房补贴和提租补贴发放，住房公积金缴纳。与上年相比增加0.07万元，增长0.09%。主要原因是人员政策性增资。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2．年终结转结余为0万元。</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常州市水政监察支队2026年收入预算合计378.56万元，包括本年收入378.56万元，上年结转结余0万元。</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本年一般公共预算收入378.56万元，占100%；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本年其他收入</w:t>
      </w:r>
      <w:r w:rsidRPr="00DF2A7D">
        <w:rPr>
          <w:rFonts w:ascii="仿宋" w:eastAsia="仿宋" w:hAnsi="仿宋" w:cs="仿宋"/>
          <w:lang w:val="en-US"/>
        </w:rPr>
        <w:t>0</w:t>
      </w:r>
      <w:r>
        <w:rPr>
          <w:rFonts w:ascii="仿宋" w:eastAsia="仿宋" w:hAnsi="仿宋" w:cs="仿宋"/>
        </w:rPr>
        <w:t>万元</w:t>
      </w:r>
      <w:r w:rsidRPr="00DF2A7D">
        <w:rPr>
          <w:rFonts w:ascii="仿宋" w:eastAsia="仿宋" w:hAnsi="仿宋" w:cs="仿宋"/>
          <w:lang w:val="en-US"/>
        </w:rPr>
        <w:t>，</w:t>
      </w:r>
      <w:r>
        <w:rPr>
          <w:rFonts w:ascii="仿宋" w:eastAsia="仿宋" w:hAnsi="仿宋" w:cs="仿宋"/>
        </w:rPr>
        <w:t>占</w:t>
      </w:r>
      <w:r w:rsidRPr="00DF2A7D">
        <w:rPr>
          <w:rFonts w:ascii="仿宋" w:eastAsia="仿宋" w:hAnsi="仿宋" w:cs="仿宋"/>
          <w:lang w:val="en-US"/>
        </w:rPr>
        <w:t>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上年结转结余的单位资金0万元，占0%。</w:t>
      </w:r>
    </w:p>
    <w:p w:rsidR="00E361C3" w:rsidRDefault="00CA521E">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常州市水政监察支队2026年支出预算合计378.56万元，其中：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基本支出323.94万元，占85.57%；</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项目支出54.62万元，占14.43%；</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上缴上级支出0万元，占0%；</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对附属单位补助支出0万元，占0%。</w:t>
      </w:r>
    </w:p>
    <w:p w:rsidR="00E361C3" w:rsidRDefault="00CA521E">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常州市水政监察支队2026年度财政拨款收、支总预算378.56万元。与上年相比，财政拨款收、支总计各增加7.1万元，增长1.91%。主要原因是人员政策性增资。</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常州市水政监察支队2026年财政拨款预算支出378.56万元，占本年支出合计的100%。与上年相比，财政拨款支出增加7.1万元，增长1.91%。主要原因是人员政策性增资。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（一）社会保障和就业支出（类）</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行政事业单位养老支出（款）行政单位离退休（项）支出0.13万元，与上年预算数相同。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行政事业单位医疗（款）公务员医疗补助（项）支出3.62万</w:t>
      </w:r>
      <w:r>
        <w:rPr>
          <w:rFonts w:ascii="仿宋" w:eastAsia="仿宋" w:hAnsi="仿宋" w:cs="仿宋"/>
        </w:rPr>
        <w:lastRenderedPageBreak/>
        <w:t>元，与上年相比增加0.29万元，增长8.71%。主要原因是人员政策性增资。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（三）农林水支出（类）</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1.水利（款）行政运行（项）支出243.36万元，与上年相比增加8.04万元，增长3.42%。主要原因是人员政策性增资。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2.水利（款）水利执法监督（项）支出54.62万元，与上年相比减少1.3万元，减少2.32%。主要原因是厉行节约，压缩经费开支。</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（四）住房保障支出（类）</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1.住房改革支出（款）住房公积金（项）支出22.13万元，与上年相比增加0.07万元，增长0.32%。主要原因是人员政策性增资。</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2.住房改革支出（款）提租补贴（项）支出24.36万元，与上年预算数相同。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3.住房改革支出（款）购房补贴（项）支出30.34万元，与上年预算数相同。</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常州市水政监察支队2026年度财政拨款基本支出预算323.94万元，其中：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300.68万元。主要包括：基本工资、津贴补贴、奖金、机关事业单位基本养老保险缴费、职业年金缴费、职工基本医疗保险缴费、公务员医疗补助缴费、其他社会保障缴费、住房公积金、退休费、奖励金、其他对个人和家庭的补助。</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（二）公用经费23.26万元。主要包括：办公费、水费、电费、差旅费、会议费、培训费、公务接待费、工会经费、其他交通费用、其他商品和服务支出。</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常州市水政监察支队2026年一般公共预算财政拨款支出预算378.56万元，与上年相比增加7.1万元，增长1.91%。主要原因是人员政策性增资。</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常州市水政监察支队2026年度一般公共预算财政拨款基本支出预算323.94万元，其中：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300.68万元。主要包括：基本工资、津贴补贴、奖金、机关事业单位基本养老保险缴费、职业年金缴费、职工基本医疗保险缴费、公务员医疗补助缴费、其他社会保障缴费、住房公积金、退休费、奖励金、其他对个人和家庭的补助。</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（二）公用经费23.26万元。主要包括：办公费、水费、电费、差旅费、会议费、培训费、公务接待费、工会经费、其他交通费用、其他商品和服务支出。</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九、一般公共预算“三公”经费、会议费、培训费支出预算情况说明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一般公共预算拨款安排的“三公”经费支出预算0.36万元，与上年预算数相同。其中，因公出国（境）费支出0万元，占“三公”经费的0%；公务用车购置及运行维护费支出0万元，占“三公”经费的0%；公务接待费支出</w:t>
      </w:r>
      <w:r>
        <w:rPr>
          <w:rFonts w:ascii="仿宋" w:eastAsia="仿宋" w:hAnsi="仿宋" w:cs="仿宋"/>
        </w:rPr>
        <w:lastRenderedPageBreak/>
        <w:t>0.36万元，占“三公”经费的100%。具体情况如下：</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1．因公出国（境）费预算支出0万元，与上年预算数相同。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2．公务用车购置及运行维护费预算支出0万元。其中：</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（1）公务用车购置预算支出0万元，与上年预算数相同。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（2）公务用车运行维护费预算支出0万元，与上年预算数相同。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3．公务接待费预算支出0.36万元，与上年预算数相同。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常州市水政监察支队2026年度一般公共预算拨款安排的会议费预算支出1.35万元，与上年预算数相同。</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常州市水政监察支队2026年度一般公共预算拨款安排的培训费预算支出1.95万元，比上年预算减少1.5万元，主要原因是本年度水利系统业务能力提升培训费用整合至水利局本级导致该支出减少。</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常州市水政监察支队2026年政府性基金支出预算支出0万元。与上年预算数相同。</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常州市水政监察支队2026年国有资本经营预算支出0万元。与上年预算数相同。</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2026年本单位一般公共预算机关运行经费预算支出23.26万元，与上年预算数相同。</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2026年度政府采购支出预算总额9.17万元，其中：拟采购货物支出0万元、拟采购工程支出0万元、拟采购服务支出9.17万元。</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有车辆0辆，其中，副部（省）级及以上领导用车0辆、主要负责人用车0辆、机要通信用车0辆、应急保障用车0辆、执法执勤用车0辆、特种专业技术用车0辆、离退休干部用车0辆，其他用车0辆；单价100万元（含）以上的设备1台（套）。</w:t>
      </w:r>
    </w:p>
    <w:p w:rsidR="00E361C3" w:rsidRDefault="00CA521E" w:rsidP="00DF2A7D">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E361C3" w:rsidRDefault="00CA521E">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年度，本单位整体支出纳入绩效目标管理，涉及财政性资金378.56万元；本单位共2个项目纳入绩效目标管理，涉及财政性资金合计54.62万元，占财政性资金(人员类和运转类中的公用经费项目支出除外)总额的比例为100%。</w:t>
      </w:r>
    </w:p>
    <w:p w:rsidR="00E361C3" w:rsidRDefault="00CA521E">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 名词解释</w:t>
      </w:r>
    </w:p>
    <w:p w:rsidR="00E361C3" w:rsidRDefault="00E361C3">
      <w:pPr>
        <w:pStyle w:val="a4"/>
        <w:tabs>
          <w:tab w:val="left" w:pos="3864"/>
          <w:tab w:val="left" w:pos="6248"/>
          <w:tab w:val="left" w:pos="7386"/>
        </w:tabs>
        <w:ind w:leftChars="200" w:left="440" w:firstLineChars="206" w:firstLine="659"/>
        <w:jc w:val="both"/>
        <w:rPr>
          <w:rFonts w:ascii="仿宋" w:eastAsia="仿宋" w:hAnsi="仿宋" w:cs="仿宋"/>
        </w:rPr>
      </w:pP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拨款，包括一般公共预算拨款、政府性基金预算拨款、国有资本经营预算拨款。</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w:t>
      </w:r>
      <w:r>
        <w:rPr>
          <w:rFonts w:ascii="仿宋" w:eastAsia="仿宋" w:hAnsi="仿宋" w:cs="仿宋" w:hint="eastAsia"/>
        </w:rPr>
        <w:lastRenderedPageBreak/>
        <w:t>缴收入、事业单位经营收入及其他收入（包含债务收入、投资收益等）。</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单位公务出国（境）的住宿费、旅费、伙食补助费、杂费、培训费等支出；公务用车购置及运行维护费反映单位公务用车购置费、燃料费、维修费、过路过桥费、保险费、安全奖励费用等支出；公务接待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单位按规定开支的各类公务接待（含外宾接待）支出。</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八、社会保障和就业支出(类)行政事业单位养老支出(款)行政单位离退休(项)</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十、农林水支出(类)水利(款)行政运行(项)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十一、农林水支出(类)水利(款)水利执法监督(项)</w:t>
      </w:r>
      <w:r>
        <w:rPr>
          <w:rFonts w:ascii="仿宋" w:eastAsia="仿宋" w:hAnsi="仿宋" w:cs="仿宋"/>
          <w:b/>
        </w:rPr>
        <w:t>：</w:t>
      </w:r>
      <w:r>
        <w:rPr>
          <w:rFonts w:ascii="仿宋" w:eastAsia="仿宋" w:hAnsi="仿宋" w:cs="仿宋" w:hint="eastAsia"/>
        </w:rPr>
        <w:t>反映水利系统纳入预算管理的事业单位开展水利执法监督活动的支出。</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E361C3" w:rsidRDefault="00CA521E">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E361C3" w:rsidSect="00E361C3">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521E" w:rsidRDefault="00CA521E" w:rsidP="00E361C3">
      <w:r>
        <w:separator/>
      </w:r>
    </w:p>
  </w:endnote>
  <w:endnote w:type="continuationSeparator" w:id="1">
    <w:p w:rsidR="00CA521E" w:rsidRDefault="00CA521E" w:rsidP="00E361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A7D" w:rsidRDefault="00DF2A7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A7D" w:rsidRDefault="00DF2A7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A7D" w:rsidRDefault="00DF2A7D">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rPr>
        <w:rFonts w:ascii="黑体" w:eastAsia="黑体" w:hAnsi="黑体" w:cs="黑体"/>
      </w:rPr>
    </w:pPr>
    <w:r w:rsidRPr="00600D34">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E361C3" w:rsidRDefault="00600D34">
                <w:pPr>
                  <w:pStyle w:val="a5"/>
                  <w:rPr>
                    <w:rFonts w:ascii="黑体" w:eastAsia="黑体" w:hAnsi="黑体" w:cs="黑体"/>
                  </w:rPr>
                </w:pPr>
                <w:r>
                  <w:rPr>
                    <w:rFonts w:ascii="黑体" w:eastAsia="黑体" w:hAnsi="黑体" w:cs="黑体" w:hint="eastAsia"/>
                  </w:rPr>
                  <w:fldChar w:fldCharType="begin"/>
                </w:r>
                <w:r w:rsidR="00CA521E">
                  <w:rPr>
                    <w:rFonts w:ascii="黑体" w:eastAsia="黑体" w:hAnsi="黑体" w:cs="黑体" w:hint="eastAsia"/>
                  </w:rPr>
                  <w:instrText xml:space="preserve"> PAGE  \* MERGEFORMAT </w:instrText>
                </w:r>
                <w:r>
                  <w:rPr>
                    <w:rFonts w:ascii="黑体" w:eastAsia="黑体" w:hAnsi="黑体" w:cs="黑体" w:hint="eastAsia"/>
                  </w:rPr>
                  <w:fldChar w:fldCharType="separate"/>
                </w:r>
                <w:r w:rsidR="004A4A59">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rPr>
        <w:rFonts w:ascii="黑体" w:eastAsia="黑体" w:hAnsi="黑体" w:cs="黑体"/>
      </w:rPr>
    </w:pPr>
    <w:r w:rsidRPr="00600D34">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E361C3" w:rsidRDefault="00600D34">
                <w:pPr>
                  <w:pStyle w:val="a5"/>
                  <w:rPr>
                    <w:rFonts w:ascii="黑体" w:eastAsia="黑体" w:hAnsi="黑体" w:cs="黑体"/>
                  </w:rPr>
                </w:pPr>
                <w:r>
                  <w:rPr>
                    <w:rFonts w:ascii="黑体" w:eastAsia="黑体" w:hAnsi="黑体" w:cs="黑体" w:hint="eastAsia"/>
                  </w:rPr>
                  <w:fldChar w:fldCharType="begin"/>
                </w:r>
                <w:r w:rsidR="00CA521E">
                  <w:rPr>
                    <w:rFonts w:ascii="黑体" w:eastAsia="黑体" w:hAnsi="黑体" w:cs="黑体" w:hint="eastAsia"/>
                  </w:rPr>
                  <w:instrText xml:space="preserve"> PAGE  \* MERGEFORMAT </w:instrText>
                </w:r>
                <w:r>
                  <w:rPr>
                    <w:rFonts w:ascii="黑体" w:eastAsia="黑体" w:hAnsi="黑体" w:cs="黑体" w:hint="eastAsia"/>
                  </w:rPr>
                  <w:fldChar w:fldCharType="separate"/>
                </w:r>
                <w:r w:rsidR="004A4A59">
                  <w:rPr>
                    <w:rFonts w:ascii="黑体" w:eastAsia="黑体" w:hAnsi="黑体" w:cs="黑体"/>
                    <w:noProof/>
                  </w:rPr>
                  <w:t>- 3 -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- 5 -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- 7 -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- 8 -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- 10 -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- 11 -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- 13 -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- 14 -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- 15 -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- 17 -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- 18 -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600D34">
    <w:pPr>
      <w:pStyle w:val="a5"/>
      <w:jc w:val="center"/>
    </w:pPr>
    <w:r w:rsidRPr="00600D34">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E361C3" w:rsidRDefault="00600D34">
                <w:pPr>
                  <w:pStyle w:val="a5"/>
                </w:pPr>
                <w:r>
                  <w:rPr>
                    <w:rFonts w:hint="eastAsia"/>
                  </w:rPr>
                  <w:fldChar w:fldCharType="begin"/>
                </w:r>
                <w:r w:rsidR="00CA521E">
                  <w:rPr>
                    <w:rFonts w:hint="eastAsia"/>
                  </w:rPr>
                  <w:instrText xml:space="preserve"> PAGE  \* MERGEFORMAT </w:instrText>
                </w:r>
                <w:r>
                  <w:rPr>
                    <w:rFonts w:hint="eastAsia"/>
                  </w:rPr>
                  <w:fldChar w:fldCharType="separate"/>
                </w:r>
                <w:r w:rsidR="004A4A59">
                  <w:rPr>
                    <w:noProof/>
                  </w:rPr>
                  <w:t>- 29 -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521E" w:rsidRDefault="00CA521E" w:rsidP="00E361C3">
      <w:r>
        <w:separator/>
      </w:r>
    </w:p>
  </w:footnote>
  <w:footnote w:type="continuationSeparator" w:id="1">
    <w:p w:rsidR="00CA521E" w:rsidRDefault="00CA521E" w:rsidP="00E361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A7D" w:rsidRDefault="00DF2A7D">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CA521E">
    <w:pPr>
      <w:pStyle w:val="a6"/>
      <w:pBdr>
        <w:bottom w:val="single" w:sz="4" w:space="1" w:color="000000"/>
      </w:pBdr>
      <w:jc w:val="both"/>
      <w:rPr>
        <w:lang w:val="en-US"/>
      </w:rPr>
    </w:pPr>
    <w:r>
      <w:rPr>
        <w:rFonts w:hint="eastAsia"/>
        <w:lang w:val="en-US"/>
      </w:rPr>
      <w:t>常州市水政监察支队</w:t>
    </w:r>
    <w:r>
      <w:t>2026年度单位预算公开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1C3" w:rsidRDefault="00E361C3">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0"/>
  <w:autoHyphenation/>
  <w:noPunctuationKerning/>
  <w:characterSpacingControl w:val="doNotCompress"/>
  <w:hdrShapeDefaults>
    <o:shapedefaults v:ext="edit" spidmax="5122"/>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E361C3"/>
    <w:rsid w:val="DBEED555"/>
    <w:rsid w:val="00064984"/>
    <w:rsid w:val="00071288"/>
    <w:rsid w:val="00071789"/>
    <w:rsid w:val="000F12AB"/>
    <w:rsid w:val="001C31F9"/>
    <w:rsid w:val="00407CA7"/>
    <w:rsid w:val="00413AD8"/>
    <w:rsid w:val="004A4A59"/>
    <w:rsid w:val="00600D34"/>
    <w:rsid w:val="00671ED7"/>
    <w:rsid w:val="00672164"/>
    <w:rsid w:val="00867423"/>
    <w:rsid w:val="008B5B05"/>
    <w:rsid w:val="00925913"/>
    <w:rsid w:val="009965EA"/>
    <w:rsid w:val="00A61D7A"/>
    <w:rsid w:val="00A6752E"/>
    <w:rsid w:val="00BD7F33"/>
    <w:rsid w:val="00C15920"/>
    <w:rsid w:val="00C35C3A"/>
    <w:rsid w:val="00C82582"/>
    <w:rsid w:val="00CA521E"/>
    <w:rsid w:val="00DF2A7D"/>
    <w:rsid w:val="00E361C3"/>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46FE0"/>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E361C3"/>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E361C3"/>
    <w:pPr>
      <w:ind w:left="-40"/>
      <w:outlineLvl w:val="0"/>
    </w:pPr>
    <w:rPr>
      <w:sz w:val="52"/>
      <w:szCs w:val="52"/>
    </w:rPr>
  </w:style>
  <w:style w:type="paragraph" w:styleId="2">
    <w:name w:val="heading 2"/>
    <w:basedOn w:val="a"/>
    <w:next w:val="a"/>
    <w:uiPriority w:val="1"/>
    <w:qFormat/>
    <w:rsid w:val="00E361C3"/>
    <w:pPr>
      <w:ind w:right="18"/>
      <w:jc w:val="center"/>
      <w:outlineLvl w:val="1"/>
    </w:pPr>
    <w:rPr>
      <w:sz w:val="44"/>
      <w:szCs w:val="44"/>
    </w:rPr>
  </w:style>
  <w:style w:type="paragraph" w:styleId="3">
    <w:name w:val="heading 3"/>
    <w:basedOn w:val="a"/>
    <w:next w:val="a"/>
    <w:uiPriority w:val="1"/>
    <w:qFormat/>
    <w:rsid w:val="00E361C3"/>
    <w:pPr>
      <w:ind w:left="1"/>
      <w:jc w:val="center"/>
      <w:outlineLvl w:val="2"/>
    </w:pPr>
    <w:rPr>
      <w:sz w:val="40"/>
      <w:szCs w:val="40"/>
    </w:rPr>
  </w:style>
  <w:style w:type="paragraph" w:styleId="4">
    <w:name w:val="heading 4"/>
    <w:basedOn w:val="a"/>
    <w:next w:val="a"/>
    <w:uiPriority w:val="1"/>
    <w:qFormat/>
    <w:rsid w:val="00E361C3"/>
    <w:pPr>
      <w:jc w:val="center"/>
      <w:outlineLvl w:val="3"/>
    </w:pPr>
    <w:rPr>
      <w:sz w:val="36"/>
      <w:szCs w:val="36"/>
    </w:rPr>
  </w:style>
  <w:style w:type="paragraph" w:styleId="5">
    <w:name w:val="heading 5"/>
    <w:basedOn w:val="a"/>
    <w:next w:val="a"/>
    <w:uiPriority w:val="1"/>
    <w:qFormat/>
    <w:rsid w:val="00E361C3"/>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E361C3"/>
    <w:pPr>
      <w:suppressLineNumbers/>
      <w:spacing w:before="120" w:after="120"/>
    </w:pPr>
    <w:rPr>
      <w:i/>
      <w:iCs/>
      <w:sz w:val="24"/>
      <w:szCs w:val="24"/>
    </w:rPr>
  </w:style>
  <w:style w:type="paragraph" w:styleId="a4">
    <w:name w:val="Body Text"/>
    <w:basedOn w:val="a"/>
    <w:uiPriority w:val="1"/>
    <w:qFormat/>
    <w:rsid w:val="00E361C3"/>
    <w:rPr>
      <w:sz w:val="32"/>
      <w:szCs w:val="32"/>
    </w:rPr>
  </w:style>
  <w:style w:type="paragraph" w:styleId="a5">
    <w:name w:val="footer"/>
    <w:basedOn w:val="a"/>
    <w:qFormat/>
    <w:rsid w:val="00E361C3"/>
    <w:pPr>
      <w:tabs>
        <w:tab w:val="center" w:pos="4153"/>
        <w:tab w:val="right" w:pos="8306"/>
      </w:tabs>
      <w:snapToGrid w:val="0"/>
    </w:pPr>
    <w:rPr>
      <w:sz w:val="18"/>
      <w:szCs w:val="18"/>
    </w:rPr>
  </w:style>
  <w:style w:type="paragraph" w:styleId="a6">
    <w:name w:val="header"/>
    <w:basedOn w:val="a"/>
    <w:qFormat/>
    <w:rsid w:val="00E361C3"/>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E361C3"/>
  </w:style>
  <w:style w:type="table" w:styleId="a8">
    <w:name w:val="Table Grid"/>
    <w:basedOn w:val="a1"/>
    <w:qFormat/>
    <w:rsid w:val="00E361C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E361C3"/>
  </w:style>
  <w:style w:type="character" w:customStyle="1" w:styleId="aa">
    <w:name w:val="页眉 字符"/>
    <w:basedOn w:val="a0"/>
    <w:qFormat/>
    <w:rsid w:val="00E361C3"/>
    <w:rPr>
      <w:rFonts w:ascii="Arial Unicode MS" w:eastAsia="Arial Unicode MS" w:hAnsi="Arial Unicode MS" w:cs="Arial Unicode MS"/>
      <w:sz w:val="18"/>
      <w:szCs w:val="18"/>
      <w:lang w:val="zh-CN" w:bidi="zh-CN"/>
    </w:rPr>
  </w:style>
  <w:style w:type="character" w:customStyle="1" w:styleId="ab">
    <w:name w:val="页脚 字符"/>
    <w:basedOn w:val="a0"/>
    <w:qFormat/>
    <w:rsid w:val="00E361C3"/>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E361C3"/>
    <w:pPr>
      <w:keepNext/>
      <w:spacing w:before="240" w:after="120"/>
    </w:pPr>
    <w:rPr>
      <w:rFonts w:ascii="Liberation Sans" w:hAnsi="Liberation Sans"/>
      <w:sz w:val="28"/>
      <w:szCs w:val="28"/>
    </w:rPr>
  </w:style>
  <w:style w:type="paragraph" w:customStyle="1" w:styleId="ad">
    <w:name w:val="索引"/>
    <w:basedOn w:val="a"/>
    <w:qFormat/>
    <w:rsid w:val="00E361C3"/>
    <w:pPr>
      <w:suppressLineNumbers/>
    </w:pPr>
  </w:style>
  <w:style w:type="paragraph" w:customStyle="1" w:styleId="ae">
    <w:name w:val="页眉与页脚"/>
    <w:basedOn w:val="a"/>
    <w:qFormat/>
    <w:rsid w:val="00E361C3"/>
  </w:style>
  <w:style w:type="paragraph" w:customStyle="1" w:styleId="10">
    <w:name w:val="列出段落1"/>
    <w:basedOn w:val="a"/>
    <w:uiPriority w:val="1"/>
    <w:qFormat/>
    <w:rsid w:val="00E361C3"/>
    <w:pPr>
      <w:ind w:left="2039" w:hanging="782"/>
    </w:pPr>
  </w:style>
  <w:style w:type="paragraph" w:customStyle="1" w:styleId="TableParagraph">
    <w:name w:val="Table Paragraph"/>
    <w:basedOn w:val="a"/>
    <w:uiPriority w:val="1"/>
    <w:qFormat/>
    <w:rsid w:val="00E361C3"/>
    <w:rPr>
      <w:rFonts w:ascii="宋体" w:eastAsia="宋体" w:hAnsi="宋体" w:cs="宋体"/>
    </w:rPr>
  </w:style>
  <w:style w:type="paragraph" w:customStyle="1" w:styleId="af">
    <w:name w:val="表格内容"/>
    <w:basedOn w:val="a"/>
    <w:qFormat/>
    <w:rsid w:val="00E361C3"/>
    <w:pPr>
      <w:suppressLineNumbers/>
    </w:pPr>
  </w:style>
  <w:style w:type="paragraph" w:customStyle="1" w:styleId="af0">
    <w:name w:val="表格标题"/>
    <w:basedOn w:val="af"/>
    <w:qFormat/>
    <w:rsid w:val="00E361C3"/>
    <w:pPr>
      <w:jc w:val="center"/>
    </w:pPr>
    <w:rPr>
      <w:b/>
      <w:bCs/>
    </w:rPr>
  </w:style>
  <w:style w:type="paragraph" w:customStyle="1" w:styleId="af1">
    <w:name w:val="预格式化的文本"/>
    <w:basedOn w:val="a"/>
    <w:qFormat/>
    <w:rsid w:val="00E361C3"/>
    <w:rPr>
      <w:rFonts w:ascii="Liberation Mono" w:eastAsia="新宋体" w:hAnsi="Liberation Mono" w:cs="Liberation Mono"/>
      <w:sz w:val="20"/>
      <w:szCs w:val="20"/>
    </w:rPr>
  </w:style>
  <w:style w:type="table" w:customStyle="1" w:styleId="TableNormal">
    <w:name w:val="Table Normal"/>
    <w:uiPriority w:val="2"/>
    <w:unhideWhenUsed/>
    <w:qFormat/>
    <w:rsid w:val="00E361C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30</Pages>
  <Words>8557</Words>
  <Characters>3873</Characters>
  <Application>Microsoft Office Word</Application>
  <DocSecurity>0</DocSecurity>
  <Lines>32</Lines>
  <Paragraphs>24</Paragraphs>
  <ScaleCrop>false</ScaleCrop>
  <Company/>
  <LinksUpToDate>false</LinksUpToDate>
  <CharactersWithSpaces>12406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常州市河道湖泊管理处(填报)</cp:lastModifiedBy>
  <cp:revision>177</cp:revision>
  <dcterms:created xsi:type="dcterms:W3CDTF">2021-04-16T03:22:00Z</dcterms:created>
  <dcterms:modified xsi:type="dcterms:W3CDTF">2026-03-03T09:00:00Z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2052-11.1.0.9021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