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附件：</w:t>
      </w:r>
    </w:p>
    <w:p>
      <w:pPr>
        <w:numPr>
          <w:ilvl w:val="0"/>
          <w:numId w:val="1"/>
        </w:numPr>
        <w:spacing w:line="240" w:lineRule="auto"/>
        <w:ind w:left="481" w:leftChars="0" w:firstLine="0" w:firstLineChars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经营业态：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用于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游船租赁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经营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二、报名须知：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（一）投标人须为：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①合法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注册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且有效、具有独立承担民事责任能力的企业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法人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具有良好的信誉；③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具有从事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游船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经营管理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以上经营经历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目前在景区、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公园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在营同类项目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Style w:val="4"/>
          <w:rFonts w:hint="eastAsia" w:ascii="宋体" w:hAnsi="宋体" w:eastAsia="宋体" w:cs="宋体"/>
          <w:lang w:val="en-US" w:eastAsia="zh-CN" w:bidi="ar"/>
        </w:rPr>
        <w:t>应满足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住建部（2016）36号文，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和常园管（2020）39号文的要求。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报名手续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网上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报名需提供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营业执照、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法定代表人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身份证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②“信用中国”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网站的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信用记录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和股东结构情况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明有在营同类项目的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有效合同（原件备查），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以上材料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须加盖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投标单位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公章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本标的以现状出租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承租方自行实地查看现场，确认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出租方指定游船码头经营区域、设施设备、附属房屋及周边现状，一经报名即视为接受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现状。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（四）项目建设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采购的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游船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须有检验合格证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  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采购游船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的款式、颜色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应与园区景观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、风格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协调。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运营所需游船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充电机等所有设施设备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由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自行投资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游船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安装漏电保护开关和保险丝。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合同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到期后，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所投资的设施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设备自行处理，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概不负责。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4、按照码头现状，游船总数不能超过</w:t>
      </w:r>
      <w:r>
        <w:rPr>
          <w:rFonts w:hint="eastAsia" w:ascii="宋体" w:hAnsi="宋体" w:cs="宋体"/>
          <w:b/>
          <w:bCs/>
          <w:sz w:val="24"/>
          <w:szCs w:val="24"/>
          <w:u w:val="none"/>
          <w:lang w:val="en-US" w:eastAsia="zh-CN"/>
        </w:rPr>
        <w:t>60条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承租方不得擅自增加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船只数量而超出出租方指定经营区域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5、合同期内，</w:t>
      </w:r>
      <w:r>
        <w:rPr>
          <w:rFonts w:hint="eastAsia"/>
          <w:b w:val="0"/>
          <w:bCs w:val="0"/>
          <w:sz w:val="24"/>
          <w:szCs w:val="24"/>
        </w:rPr>
        <w:t>承租方负责码头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栏杆、管理房及附属房屋</w:t>
      </w:r>
      <w:r>
        <w:rPr>
          <w:rFonts w:hint="eastAsia"/>
          <w:b w:val="0"/>
          <w:bCs w:val="0"/>
          <w:sz w:val="24"/>
          <w:szCs w:val="24"/>
        </w:rPr>
        <w:t>的</w:t>
      </w:r>
      <w:r>
        <w:rPr>
          <w:b w:val="0"/>
          <w:bCs w:val="0"/>
          <w:sz w:val="24"/>
          <w:szCs w:val="24"/>
        </w:rPr>
        <w:t>日常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维修</w:t>
      </w:r>
      <w:r>
        <w:rPr>
          <w:rFonts w:hint="eastAsia"/>
          <w:b w:val="0"/>
          <w:bCs w:val="0"/>
          <w:sz w:val="24"/>
          <w:szCs w:val="24"/>
        </w:rPr>
        <w:t>维护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保证完好，并承担费用。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6、承租方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装修</w:t>
      </w:r>
      <w:r>
        <w:rPr>
          <w:rFonts w:hint="eastAsia"/>
          <w:b w:val="0"/>
          <w:bCs w:val="0"/>
          <w:sz w:val="24"/>
          <w:szCs w:val="24"/>
        </w:rPr>
        <w:t>房屋，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施工</w:t>
      </w:r>
      <w:r>
        <w:rPr>
          <w:rFonts w:hint="eastAsia"/>
          <w:b w:val="0"/>
          <w:bCs w:val="0"/>
          <w:sz w:val="24"/>
          <w:szCs w:val="24"/>
        </w:rPr>
        <w:t>方案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须报经</w:t>
      </w:r>
      <w:r>
        <w:rPr>
          <w:rFonts w:hint="eastAsia"/>
          <w:b w:val="0"/>
          <w:bCs w:val="0"/>
          <w:sz w:val="24"/>
          <w:szCs w:val="24"/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审核</w:t>
      </w:r>
      <w:r>
        <w:rPr>
          <w:rFonts w:hint="eastAsia"/>
          <w:b w:val="0"/>
          <w:bCs w:val="0"/>
          <w:sz w:val="24"/>
          <w:szCs w:val="24"/>
        </w:rPr>
        <w:t>同意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承租方承担</w:t>
      </w:r>
      <w:r>
        <w:rPr>
          <w:rFonts w:hint="eastAsia"/>
          <w:b w:val="0"/>
          <w:bCs w:val="0"/>
          <w:sz w:val="24"/>
          <w:szCs w:val="24"/>
        </w:rPr>
        <w:t>费用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无施工期。</w:t>
      </w:r>
      <w:r>
        <w:rPr>
          <w:rFonts w:hint="eastAsia"/>
          <w:b w:val="0"/>
          <w:bCs w:val="0"/>
          <w:sz w:val="24"/>
          <w:szCs w:val="24"/>
        </w:rPr>
        <w:t>合同期满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</w:rPr>
        <w:t>出租方不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作</w:t>
      </w:r>
      <w:r>
        <w:rPr>
          <w:rFonts w:hint="eastAsia"/>
          <w:b w:val="0"/>
          <w:bCs w:val="0"/>
          <w:sz w:val="24"/>
          <w:szCs w:val="24"/>
        </w:rPr>
        <w:t>补偿。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7、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整个停船区域要与外围通道隔离，使用美观、牢固的围挡材料。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（五）运营管理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见附加2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商户经营管理规范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2、服务项目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须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明码标价，符合市场监督管理部门要求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。票价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调整需先报经出租方同意，再报市场监督管理部门报备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3、须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按公示营业时间营业，如有特殊情况，需告知公园方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备案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，并自行张贴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暂停营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通告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sz w:val="24"/>
          <w:szCs w:val="24"/>
        </w:rPr>
        <w:t>承租方</w:t>
      </w:r>
      <w:r>
        <w:rPr>
          <w:rFonts w:hint="eastAsia" w:ascii="宋体" w:hAnsi="宋体" w:cs="宋体"/>
          <w:kern w:val="0"/>
          <w:sz w:val="24"/>
          <w:szCs w:val="24"/>
        </w:rPr>
        <w:t>员工</w:t>
      </w:r>
      <w:r>
        <w:rPr>
          <w:rFonts w:hint="eastAsia" w:ascii="宋体" w:hAnsi="宋体" w:cs="宋体"/>
          <w:sz w:val="24"/>
          <w:szCs w:val="24"/>
        </w:rPr>
        <w:t>必须</w:t>
      </w:r>
      <w:r>
        <w:rPr>
          <w:rFonts w:hint="eastAsia" w:ascii="宋体" w:hAnsi="宋体" w:cs="宋体"/>
          <w:kern w:val="0"/>
          <w:sz w:val="24"/>
          <w:szCs w:val="24"/>
        </w:rPr>
        <w:t>统一着装，</w:t>
      </w:r>
      <w:r>
        <w:rPr>
          <w:rFonts w:hint="eastAsia" w:ascii="宋体" w:hAnsi="宋体" w:cs="宋体"/>
          <w:sz w:val="24"/>
          <w:szCs w:val="24"/>
        </w:rPr>
        <w:t>做好优质服务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做好</w:t>
      </w:r>
      <w:r>
        <w:rPr>
          <w:rFonts w:hint="eastAsia" w:ascii="宋体" w:hAnsi="宋体" w:cs="宋体"/>
          <w:sz w:val="24"/>
          <w:szCs w:val="24"/>
        </w:rPr>
        <w:t>码头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经营</w:t>
      </w:r>
      <w:r>
        <w:rPr>
          <w:rFonts w:hint="eastAsia" w:ascii="宋体" w:hAnsi="宋体" w:cs="宋体"/>
          <w:sz w:val="24"/>
          <w:szCs w:val="24"/>
        </w:rPr>
        <w:t>区域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水面环境</w:t>
      </w:r>
      <w:r>
        <w:rPr>
          <w:rFonts w:hint="eastAsia" w:ascii="宋体" w:hAnsi="宋体" w:cs="宋体"/>
          <w:sz w:val="24"/>
          <w:szCs w:val="24"/>
        </w:rPr>
        <w:t>卫生及门前三包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费用自理。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5、合同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期间，遇有园事花事、公益性活动或政府部门安排的其他活动须使用该场地的，承租方须主动予以配合，暂停营业。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合同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期满后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，出租方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不予补偿举办园事花事、公益性活动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占用的营业时间。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电费每月结清。</w:t>
      </w:r>
      <w:r>
        <w:rPr>
          <w:rFonts w:hint="eastAsia" w:ascii="宋体" w:hAnsi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用电量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需扩容的，承租方自行</w:t>
      </w:r>
      <w:r>
        <w:rPr>
          <w:rFonts w:hint="eastAsia" w:ascii="宋体" w:hAnsi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负责并承担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费用</w:t>
      </w:r>
      <w:r>
        <w:rPr>
          <w:rFonts w:hint="eastAsia" w:ascii="宋体" w:hAnsi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与出租方签订《安全责任书》（见附件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），并遵守《中华人民共和国安全生产法》和《江苏省安全生产条例》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等法律法规，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履行好相应职责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8、</w:t>
      </w:r>
      <w:r>
        <w:rPr>
          <w:rFonts w:hint="eastAsia" w:ascii="宋体" w:hAnsi="宋体"/>
          <w:sz w:val="24"/>
          <w:szCs w:val="24"/>
        </w:rPr>
        <w:t>承租方</w:t>
      </w:r>
      <w:r>
        <w:rPr>
          <w:rFonts w:hint="eastAsia" w:ascii="宋体" w:hAnsi="宋体"/>
          <w:sz w:val="24"/>
          <w:szCs w:val="24"/>
          <w:lang w:val="en-US" w:eastAsia="zh-CN"/>
        </w:rPr>
        <w:t>自行</w:t>
      </w:r>
      <w:r>
        <w:rPr>
          <w:rFonts w:hint="eastAsia" w:ascii="宋体" w:hAnsi="宋体"/>
          <w:sz w:val="24"/>
          <w:szCs w:val="24"/>
        </w:rPr>
        <w:t>配备</w:t>
      </w:r>
      <w:r>
        <w:rPr>
          <w:rFonts w:hint="eastAsia" w:ascii="宋体" w:hAnsi="宋体"/>
          <w:sz w:val="24"/>
          <w:szCs w:val="24"/>
          <w:lang w:val="en-US" w:eastAsia="zh-CN"/>
        </w:rPr>
        <w:t>足够数量</w:t>
      </w:r>
      <w:r>
        <w:rPr>
          <w:rFonts w:hint="eastAsia" w:ascii="宋体" w:hAnsi="宋体"/>
          <w:sz w:val="24"/>
          <w:szCs w:val="24"/>
        </w:rPr>
        <w:t>救生圈、救生衣等急救物质，配备专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兼</w:t>
      </w:r>
      <w:r>
        <w:rPr>
          <w:rFonts w:hint="eastAsia" w:ascii="宋体" w:hAnsi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  <w:lang w:val="en-US" w:eastAsia="zh-CN"/>
        </w:rPr>
        <w:t>职</w:t>
      </w:r>
      <w:r>
        <w:rPr>
          <w:rFonts w:hint="eastAsia" w:ascii="宋体" w:hAnsi="宋体"/>
          <w:sz w:val="24"/>
          <w:szCs w:val="24"/>
        </w:rPr>
        <w:t>救援人员。制定游船安全应急预案，</w:t>
      </w:r>
      <w:r>
        <w:rPr>
          <w:rFonts w:hint="eastAsia" w:ascii="宋体" w:hAnsi="宋体"/>
          <w:sz w:val="24"/>
          <w:szCs w:val="24"/>
          <w:lang w:val="en-US" w:eastAsia="zh-CN"/>
        </w:rPr>
        <w:t>在园方指导下，</w:t>
      </w:r>
      <w:r>
        <w:rPr>
          <w:rFonts w:hint="eastAsia" w:ascii="宋体" w:hAnsi="宋体"/>
          <w:sz w:val="24"/>
          <w:szCs w:val="24"/>
        </w:rPr>
        <w:t>定期开展应急预案演练并做好台账。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/>
          <w:sz w:val="24"/>
          <w:szCs w:val="24"/>
          <w:lang w:val="en-US" w:eastAsia="zh-CN"/>
        </w:rPr>
        <w:t>夜间有充电任务的，承租方应安排值班人员，值班人员应及时发现处理异常情况，并做好充电记录台账。</w:t>
      </w:r>
      <w:r>
        <w:rPr>
          <w:rFonts w:hint="eastAsia"/>
          <w:sz w:val="24"/>
          <w:szCs w:val="24"/>
        </w:rPr>
        <w:t>按照消防要求</w:t>
      </w:r>
      <w:r>
        <w:rPr>
          <w:sz w:val="24"/>
          <w:szCs w:val="24"/>
        </w:rPr>
        <w:t>自行</w:t>
      </w:r>
      <w:r>
        <w:rPr>
          <w:rFonts w:hint="eastAsia"/>
          <w:sz w:val="24"/>
          <w:szCs w:val="24"/>
          <w:lang w:val="en-US" w:eastAsia="zh-CN"/>
        </w:rPr>
        <w:t>配备消防</w:t>
      </w:r>
      <w:r>
        <w:rPr>
          <w:rFonts w:hint="eastAsia"/>
          <w:sz w:val="24"/>
          <w:szCs w:val="24"/>
        </w:rPr>
        <w:t>器材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并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配备1台推车式35公斤干粉灭火器。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sz w:val="24"/>
          <w:szCs w:val="24"/>
        </w:rPr>
        <w:t>自行承担租赁期内的所有安全责任与风险。如发生意外伤亡等安</w:t>
      </w:r>
      <w:r>
        <w:rPr>
          <w:rFonts w:hint="eastAsia" w:ascii="宋体" w:hAnsi="宋体"/>
          <w:sz w:val="24"/>
          <w:szCs w:val="24"/>
        </w:rPr>
        <w:t>全事故，所造成的损失由承租方自行承担，并独立对外承担民事责任，出租方不负任何连带责任。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11、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如中途退租，租金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和押金概不退还，且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需提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个月书面通知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出租方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如发生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立即解除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还应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承担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出租方的全部损失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（1）承租方超范围（指超出划定场地范围经营或超出约定经营内容的）经营，拒不整改的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发生以下行为的：被检查出安全隐患不及时整改的；发生投诉未妥善处理，给出租方声誉造成损害的；发生不限于安全事故等其他产生严重后果、恶劣影响事件的。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9F110"/>
    <w:multiLevelType w:val="singleLevel"/>
    <w:tmpl w:val="0BD9F110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abstractNum w:abstractNumId="1">
    <w:nsid w:val="3DF40AC5"/>
    <w:multiLevelType w:val="singleLevel"/>
    <w:tmpl w:val="3DF40AC5"/>
    <w:lvl w:ilvl="0" w:tentative="0">
      <w:start w:val="2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B3AA6"/>
    <w:rsid w:val="366B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2025-11-14T02:55:00Z</dcterms:created>
  <dc:creator>Administrator</dc:creator>
  <cp:lastModifiedBy>Administrator</cp:lastModifiedBy>
  <dcterms:modified xsi:type="dcterms:W3CDTF">2025-11-14T02:56:04Z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