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ADBF7">
      <w:pPr>
        <w:spacing w:line="590" w:lineRule="exact"/>
        <w:rPr>
          <w:rFonts w:eastAsia="黑体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附件</w:t>
      </w:r>
      <w:r>
        <w:rPr>
          <w:rFonts w:hint="eastAsia" w:eastAsia="黑体"/>
          <w:kern w:val="0"/>
          <w:sz w:val="32"/>
          <w:szCs w:val="32"/>
          <w:highlight w:val="none"/>
        </w:rPr>
        <w:t>2</w:t>
      </w:r>
    </w:p>
    <w:p w14:paraId="68D26EF8">
      <w:pPr>
        <w:overflowPunct w:val="0"/>
        <w:autoSpaceDE w:val="0"/>
        <w:autoSpaceDN w:val="0"/>
        <w:adjustRightInd w:val="0"/>
        <w:snapToGrid w:val="0"/>
        <w:spacing w:before="240" w:after="120" w:line="560" w:lineRule="exact"/>
        <w:jc w:val="center"/>
        <w:rPr>
          <w:rFonts w:eastAsia="方正小标宋简体"/>
          <w:snapToGrid w:val="0"/>
          <w:kern w:val="0"/>
          <w:sz w:val="44"/>
          <w:szCs w:val="20"/>
          <w:highlight w:val="none"/>
        </w:rPr>
      </w:pPr>
      <w:r>
        <w:rPr>
          <w:rFonts w:hint="eastAsia" w:eastAsia="方正小标宋简体"/>
          <w:snapToGrid w:val="0"/>
          <w:kern w:val="0"/>
          <w:sz w:val="44"/>
          <w:szCs w:val="20"/>
          <w:highlight w:val="none"/>
        </w:rPr>
        <w:t>种子独角兽企业基本情况汇总表</w:t>
      </w:r>
    </w:p>
    <w:p w14:paraId="373C96DA">
      <w:pPr>
        <w:spacing w:line="590" w:lineRule="exact"/>
        <w:jc w:val="left"/>
        <w:rPr>
          <w:rFonts w:hint="eastAsia" w:ascii="宋体" w:hAnsi="宋体" w:eastAsia="宋体"/>
          <w:kern w:val="0"/>
          <w:highlight w:val="none"/>
        </w:rPr>
      </w:pPr>
      <w:r>
        <w:rPr>
          <w:rFonts w:hint="eastAsia" w:ascii="宋体" w:hAnsi="宋体" w:eastAsia="宋体"/>
          <w:kern w:val="0"/>
          <w:highlight w:val="none"/>
        </w:rPr>
        <w:t xml:space="preserve">推荐单位名称：            （盖章）       </w:t>
      </w: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3113"/>
        <w:gridCol w:w="2935"/>
        <w:gridCol w:w="1746"/>
        <w:gridCol w:w="2190"/>
        <w:gridCol w:w="3138"/>
      </w:tblGrid>
      <w:tr w14:paraId="0767CE8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672" w:type="dxa"/>
            <w:vAlign w:val="center"/>
          </w:tcPr>
          <w:p w14:paraId="0BF34D0C">
            <w:pPr>
              <w:adjustRightInd w:val="0"/>
              <w:snapToGrid w:val="0"/>
              <w:jc w:val="center"/>
              <w:rPr>
                <w:rFonts w:ascii="方正黑体_GBK" w:eastAsia="方正黑体_GBK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方正黑体_GBK" w:eastAsia="方正黑体_GBK"/>
                <w:snapToGrid w:val="0"/>
                <w:kern w:val="0"/>
                <w:szCs w:val="21"/>
                <w:highlight w:val="none"/>
              </w:rPr>
              <w:t>序号</w:t>
            </w:r>
          </w:p>
        </w:tc>
        <w:tc>
          <w:tcPr>
            <w:tcW w:w="1990" w:type="dxa"/>
            <w:vAlign w:val="center"/>
          </w:tcPr>
          <w:p w14:paraId="6AC12D9C"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  <w:highlight w:val="none"/>
              </w:rPr>
            </w:pP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企业名称</w:t>
            </w:r>
          </w:p>
        </w:tc>
        <w:tc>
          <w:tcPr>
            <w:tcW w:w="1876" w:type="dxa"/>
            <w:vAlign w:val="center"/>
          </w:tcPr>
          <w:p w14:paraId="31E44769">
            <w:pPr>
              <w:adjustRightInd w:val="0"/>
              <w:snapToGrid w:val="0"/>
              <w:jc w:val="center"/>
              <w:rPr>
                <w:rFonts w:hint="eastAsia" w:eastAsia="方正黑体_GBK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eastAsia="方正黑体_GBK"/>
                <w:snapToGrid w:val="0"/>
                <w:kern w:val="0"/>
                <w:szCs w:val="21"/>
                <w:highlight w:val="none"/>
              </w:rPr>
              <w:t>成立</w:t>
            </w: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时间</w:t>
            </w:r>
          </w:p>
          <w:p w14:paraId="008AAE36"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  <w:highlight w:val="none"/>
              </w:rPr>
            </w:pP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（年月）</w:t>
            </w:r>
          </w:p>
        </w:tc>
        <w:tc>
          <w:tcPr>
            <w:tcW w:w="1116" w:type="dxa"/>
            <w:vAlign w:val="center"/>
          </w:tcPr>
          <w:p w14:paraId="0160D5CB"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eastAsia="方正黑体_GBK"/>
                <w:snapToGrid w:val="0"/>
                <w:kern w:val="0"/>
                <w:szCs w:val="21"/>
                <w:highlight w:val="none"/>
              </w:rPr>
              <w:t>累计</w:t>
            </w: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融资</w:t>
            </w:r>
            <w:r>
              <w:rPr>
                <w:rFonts w:hint="eastAsia" w:eastAsia="方正黑体_GBK"/>
                <w:snapToGrid w:val="0"/>
                <w:kern w:val="0"/>
                <w:szCs w:val="21"/>
                <w:highlight w:val="none"/>
              </w:rPr>
              <w:t>额</w:t>
            </w:r>
          </w:p>
          <w:p w14:paraId="09C69518"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  <w:highlight w:val="none"/>
              </w:rPr>
            </w:pP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（</w:t>
            </w:r>
            <w:r>
              <w:rPr>
                <w:rFonts w:hint="eastAsia" w:eastAsia="方正黑体_GBK"/>
                <w:snapToGrid w:val="0"/>
                <w:kern w:val="0"/>
                <w:szCs w:val="21"/>
                <w:highlight w:val="none"/>
              </w:rPr>
              <w:t>万</w:t>
            </w: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元）</w:t>
            </w:r>
          </w:p>
        </w:tc>
        <w:tc>
          <w:tcPr>
            <w:tcW w:w="1400" w:type="dxa"/>
            <w:vAlign w:val="center"/>
          </w:tcPr>
          <w:p w14:paraId="486A0635"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  <w:highlight w:val="none"/>
              </w:rPr>
            </w:pP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最</w:t>
            </w:r>
            <w:r>
              <w:rPr>
                <w:rFonts w:hint="eastAsia" w:eastAsia="方正黑体_GBK"/>
                <w:snapToGrid w:val="0"/>
                <w:kern w:val="0"/>
                <w:szCs w:val="21"/>
                <w:highlight w:val="none"/>
              </w:rPr>
              <w:t>新</w:t>
            </w: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一轮融资估值</w:t>
            </w:r>
          </w:p>
          <w:p w14:paraId="2E612FE8"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  <w:highlight w:val="none"/>
              </w:rPr>
            </w:pP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（亿</w:t>
            </w:r>
            <w:r>
              <w:rPr>
                <w:rFonts w:hint="eastAsia" w:eastAsia="方正黑体_GBK"/>
                <w:snapToGrid w:val="0"/>
                <w:kern w:val="0"/>
                <w:szCs w:val="21"/>
                <w:highlight w:val="none"/>
              </w:rPr>
              <w:t>人民币</w:t>
            </w: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）</w:t>
            </w:r>
          </w:p>
        </w:tc>
        <w:tc>
          <w:tcPr>
            <w:tcW w:w="2006" w:type="dxa"/>
            <w:vAlign w:val="center"/>
          </w:tcPr>
          <w:p w14:paraId="7890C871"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  <w:highlight w:val="none"/>
              </w:rPr>
            </w:pP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最</w:t>
            </w:r>
            <w:r>
              <w:rPr>
                <w:rFonts w:hint="eastAsia" w:eastAsia="方正黑体_GBK"/>
                <w:snapToGrid w:val="0"/>
                <w:kern w:val="0"/>
                <w:szCs w:val="21"/>
                <w:highlight w:val="none"/>
              </w:rPr>
              <w:t>新</w:t>
            </w:r>
            <w:r>
              <w:rPr>
                <w:rFonts w:eastAsia="方正黑体_GBK"/>
                <w:snapToGrid w:val="0"/>
                <w:kern w:val="0"/>
                <w:szCs w:val="21"/>
                <w:highlight w:val="none"/>
              </w:rPr>
              <w:t>一轮融资机构</w:t>
            </w:r>
            <w:r>
              <w:rPr>
                <w:rFonts w:hint="eastAsia" w:eastAsia="方正黑体_GBK"/>
                <w:snapToGrid w:val="0"/>
                <w:kern w:val="0"/>
                <w:szCs w:val="21"/>
                <w:highlight w:val="none"/>
              </w:rPr>
              <w:t>名称</w:t>
            </w:r>
          </w:p>
          <w:p w14:paraId="1CFA73B2"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eastAsia="方正黑体_GBK"/>
                <w:snapToGrid w:val="0"/>
                <w:kern w:val="0"/>
                <w:szCs w:val="21"/>
                <w:highlight w:val="none"/>
              </w:rPr>
              <w:t>（领投、跟投）</w:t>
            </w:r>
          </w:p>
        </w:tc>
      </w:tr>
      <w:tr w14:paraId="62152E8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72" w:type="dxa"/>
            <w:vAlign w:val="center"/>
          </w:tcPr>
          <w:p w14:paraId="18A2C9AA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eastAsia="仿宋_GB2312"/>
                <w:snapToGrid w:val="0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1990" w:type="dxa"/>
            <w:vAlign w:val="center"/>
          </w:tcPr>
          <w:p w14:paraId="518DB34A">
            <w:pPr>
              <w:adjustRightInd w:val="0"/>
              <w:snapToGrid w:val="0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876" w:type="dxa"/>
            <w:vAlign w:val="center"/>
          </w:tcPr>
          <w:p w14:paraId="4FB99F67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16" w:type="dxa"/>
            <w:vAlign w:val="center"/>
          </w:tcPr>
          <w:p w14:paraId="791F371E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400" w:type="dxa"/>
            <w:vAlign w:val="center"/>
          </w:tcPr>
          <w:p w14:paraId="5FD86255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006" w:type="dxa"/>
            <w:vAlign w:val="center"/>
          </w:tcPr>
          <w:p w14:paraId="1B6D3EA2">
            <w:pPr>
              <w:adjustRightInd w:val="0"/>
              <w:snapToGrid w:val="0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</w:tr>
      <w:tr w14:paraId="6056B3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72" w:type="dxa"/>
            <w:vAlign w:val="center"/>
          </w:tcPr>
          <w:p w14:paraId="104A8551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eastAsia="仿宋_GB2312"/>
                <w:snapToGrid w:val="0"/>
                <w:kern w:val="0"/>
                <w:szCs w:val="21"/>
                <w:highlight w:val="none"/>
              </w:rPr>
              <w:t>2</w:t>
            </w:r>
          </w:p>
        </w:tc>
        <w:tc>
          <w:tcPr>
            <w:tcW w:w="1990" w:type="dxa"/>
            <w:vAlign w:val="center"/>
          </w:tcPr>
          <w:p w14:paraId="10B81839">
            <w:pPr>
              <w:adjustRightInd w:val="0"/>
              <w:snapToGrid w:val="0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876" w:type="dxa"/>
            <w:vAlign w:val="center"/>
          </w:tcPr>
          <w:p w14:paraId="0E216B8A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16" w:type="dxa"/>
            <w:vAlign w:val="center"/>
          </w:tcPr>
          <w:p w14:paraId="5E202CF0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400" w:type="dxa"/>
            <w:vAlign w:val="center"/>
          </w:tcPr>
          <w:p w14:paraId="76C74EE8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006" w:type="dxa"/>
            <w:vAlign w:val="center"/>
          </w:tcPr>
          <w:p w14:paraId="4C2E33E5">
            <w:pPr>
              <w:adjustRightInd w:val="0"/>
              <w:snapToGrid w:val="0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</w:tr>
      <w:tr w14:paraId="05FFD91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72" w:type="dxa"/>
            <w:vAlign w:val="center"/>
          </w:tcPr>
          <w:p w14:paraId="3BDE328B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eastAsia="仿宋_GB2312"/>
                <w:snapToGrid w:val="0"/>
                <w:kern w:val="0"/>
                <w:szCs w:val="21"/>
                <w:highlight w:val="none"/>
              </w:rPr>
              <w:t>3</w:t>
            </w:r>
          </w:p>
        </w:tc>
        <w:tc>
          <w:tcPr>
            <w:tcW w:w="1990" w:type="dxa"/>
            <w:vAlign w:val="center"/>
          </w:tcPr>
          <w:p w14:paraId="331C2BEE">
            <w:pPr>
              <w:adjustRightInd w:val="0"/>
              <w:snapToGrid w:val="0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876" w:type="dxa"/>
            <w:vAlign w:val="center"/>
          </w:tcPr>
          <w:p w14:paraId="13D96E6D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16" w:type="dxa"/>
            <w:vAlign w:val="center"/>
          </w:tcPr>
          <w:p w14:paraId="44A107B0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400" w:type="dxa"/>
            <w:vAlign w:val="center"/>
          </w:tcPr>
          <w:p w14:paraId="4150FF8A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006" w:type="dxa"/>
            <w:vAlign w:val="center"/>
          </w:tcPr>
          <w:p w14:paraId="1EA07AFF">
            <w:pPr>
              <w:adjustRightInd w:val="0"/>
              <w:snapToGrid w:val="0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</w:tr>
      <w:tr w14:paraId="49D20A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72" w:type="dxa"/>
            <w:vAlign w:val="center"/>
          </w:tcPr>
          <w:p w14:paraId="383D337E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napToGrid w:val="0"/>
                <w:kern w:val="0"/>
                <w:szCs w:val="21"/>
                <w:highlight w:val="none"/>
              </w:rPr>
              <w:t>……</w:t>
            </w:r>
          </w:p>
        </w:tc>
        <w:tc>
          <w:tcPr>
            <w:tcW w:w="1990" w:type="dxa"/>
            <w:vAlign w:val="center"/>
          </w:tcPr>
          <w:p w14:paraId="78A6298B">
            <w:pPr>
              <w:adjustRightInd w:val="0"/>
              <w:snapToGrid w:val="0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876" w:type="dxa"/>
            <w:vAlign w:val="center"/>
          </w:tcPr>
          <w:p w14:paraId="54093CFC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116" w:type="dxa"/>
            <w:vAlign w:val="center"/>
          </w:tcPr>
          <w:p w14:paraId="2EFA5617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400" w:type="dxa"/>
            <w:vAlign w:val="center"/>
          </w:tcPr>
          <w:p w14:paraId="57A0F67E"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2006" w:type="dxa"/>
            <w:vAlign w:val="center"/>
          </w:tcPr>
          <w:p w14:paraId="4471E160">
            <w:pPr>
              <w:adjustRightInd w:val="0"/>
              <w:snapToGrid w:val="0"/>
              <w:rPr>
                <w:rFonts w:eastAsia="仿宋_GB2312"/>
                <w:snapToGrid w:val="0"/>
                <w:kern w:val="0"/>
                <w:szCs w:val="21"/>
                <w:highlight w:val="none"/>
              </w:rPr>
            </w:pPr>
          </w:p>
        </w:tc>
      </w:tr>
    </w:tbl>
    <w:p w14:paraId="23980D1B">
      <w:pPr>
        <w:spacing w:line="590" w:lineRule="exact"/>
        <w:jc w:val="left"/>
        <w:rPr>
          <w:rFonts w:ascii="宋体" w:hAnsi="宋体" w:eastAsia="宋体"/>
          <w:kern w:val="0"/>
          <w:highlight w:val="none"/>
        </w:rPr>
      </w:pPr>
      <w:r>
        <w:rPr>
          <w:rFonts w:hint="eastAsia" w:ascii="宋体" w:hAnsi="宋体" w:eastAsia="宋体"/>
          <w:kern w:val="0"/>
          <w:highlight w:val="none"/>
        </w:rPr>
        <w:t>填报人：                       联系方式（手机）：</w:t>
      </w:r>
    </w:p>
    <w:p w14:paraId="5C68D40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NDIxOTU5NzBiNGY0MTI1MDdiYTZlODlmZGFmNWYifQ=="/>
  </w:docVars>
  <w:rsids>
    <w:rsidRoot w:val="00000000"/>
    <w:rsid w:val="671B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2025-11-05T01:22:14Z</dcterms:created>
  <dc:creator>USER</dc:creator>
  <cp:lastModifiedBy>周倩工作号码</cp:lastModifiedBy>
  <dcterms:modified xsi:type="dcterms:W3CDTF">2025-11-05T01:22:46Z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DD533D4911F844D3B207FA0FC1B0545D_12</vt:lpwstr>
  </property>
</Properties>
</file>