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8"/>
        <w:tblW w:w="0" w:type="auto"/>
        <w:tblLook w:val="04A0" w:firstRow="1" w:lastRow="0" w:firstColumn="1" w:lastColumn="0" w:noHBand="0" w:noVBand="1"/>
      </w:tblPr>
      <w:tblGrid>
        <w:gridCol w:w="10402"/>
      </w:tblGrid>
      <w:tr w:rsidR="006E012F" w14:paraId="43B258EF" w14:textId="77777777">
        <w:trPr>
          <w:trHeight w:val="3592"/>
        </w:trPr>
        <w:tc>
          <w:tcPr>
            <w:tcW w:w="10402" w:type="dxa"/>
            <w:tcBorders>
              <w:top w:val="nil"/>
              <w:left w:val="nil"/>
              <w:bottom w:val="nil"/>
              <w:right w:val="nil"/>
            </w:tcBorders>
          </w:tcPr>
          <w:p w14:paraId="428D5994" w14:textId="77777777" w:rsidR="006E012F" w:rsidRDefault="00000000">
            <w:pPr>
              <w:pStyle w:val="a4"/>
              <w:spacing w:line="360" w:lineRule="auto"/>
              <w:rPr>
                <w:rFonts w:ascii="仿宋" w:eastAsia="仿宋" w:hAnsi="仿宋" w:cs="仿宋" w:hint="eastAsia"/>
                <w:b/>
                <w:bCs/>
                <w:color w:val="FF0000"/>
                <w:sz w:val="22"/>
                <w:szCs w:val="22"/>
              </w:rPr>
            </w:pPr>
            <w:r>
              <w:rPr>
                <w:rFonts w:ascii="仿宋" w:eastAsia="仿宋" w:hAnsi="仿宋" w:cs="仿宋" w:hint="eastAsia"/>
                <w:b/>
                <w:bCs/>
                <w:color w:val="FF0000"/>
                <w:sz w:val="22"/>
                <w:szCs w:val="22"/>
              </w:rPr>
              <w:t/>
            </w:r>
          </w:p>
        </w:tc>
      </w:tr>
      <w:tr w:rsidR="006E012F" w14:paraId="2E686CEF" w14:textId="77777777">
        <w:trPr>
          <w:trHeight w:val="4945"/>
        </w:trPr>
        <w:tc>
          <w:tcPr>
            <w:tcW w:w="10402" w:type="dxa"/>
            <w:tcBorders>
              <w:top w:val="nil"/>
              <w:left w:val="nil"/>
              <w:bottom w:val="nil"/>
              <w:right w:val="nil"/>
            </w:tcBorders>
          </w:tcPr>
          <w:p w14:paraId="2C0A9E52" w14:textId="77777777" w:rsidR="006E012F" w:rsidRDefault="00000000">
            <w:pPr>
              <w:ind w:rightChars="129" w:right="284"/>
              <w:jc w:val="center"/>
              <w:rPr>
                <w:rFonts w:ascii="宋体" w:eastAsia="宋体" w:hAnsi="宋体" w:cs="宋体" w:hint="eastAsia"/>
                <w:b/>
                <w:bCs/>
                <w:sz w:val="52"/>
                <w:szCs w:val="52"/>
                <w:lang w:val="en-US"/>
              </w:rPr>
            </w:pPr>
            <w:r>
              <w:rPr>
                <w:rFonts w:ascii="宋体" w:eastAsia="宋体" w:hAnsi="宋体" w:cs="宋体" w:hint="eastAsia"/>
                <w:b/>
                <w:bCs/>
                <w:sz w:val="52"/>
                <w:szCs w:val="52"/>
                <w:lang w:val="en-US"/>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xml:space="preserve">2023年度</w:t>
              <w:br w:type="textWrapping"/>
              <w:t/>
            </w:r>
            <w:r>
              <w:rPr>
                <w:rFonts w:ascii="宋体" w:hAnsi="宋体" w:cs="宋体" w:eastAsia="宋体"/>
                <w:b w:val="true"/>
                <w:sz w:val="52"/>
              </w:rPr>
              <w:t>常州市建设工程施工图设计审查中心</w:t>
            </w:r>
            <w:r>
              <w:rPr>
                <w:rFonts w:ascii="宋体" w:hAnsi="宋体" w:cs="宋体" w:eastAsia="宋体"/>
                <w:b w:val="true"/>
                <w:sz w:val="52"/>
              </w:rPr>
              <w:t xml:space="preserve"></w:t>
              <w:br w:type="textWrapping"/>
              <w:t>单位决算公开</w:t>
            </w:r>
            <w:r>
              <w:rPr>
                <w:rFonts w:ascii="宋体" w:hAnsi="宋体" w:cs="宋体" w:eastAsia="宋体"/>
                <w:b w:val="true"/>
                <w:sz w:val="52"/>
              </w:rPr>
              <w:t/>
            </w:r>
            <w:r>
              <w:rPr>
                <w:rFonts w:ascii="宋体" w:hAnsi="宋体" w:cs="宋体" w:eastAsia="宋体"/>
                <w:b w:val="true"/>
                <w:sz w:val="52"/>
              </w:rPr>
              <w:t/>
            </w:r>
          </w:p>
        </w:tc>
      </w:tr>
    </w:tbl>
    <w:p w14:paraId="7727C8B0" w14:textId="77777777" w:rsidR="006E012F" w:rsidRDefault="006E012F">
      <w:pPr>
        <w:ind w:rightChars="129" w:right="284"/>
        <w:jc w:val="both"/>
        <w:rPr>
          <w:rFonts w:ascii="宋体" w:eastAsia="宋体" w:hAnsi="宋体" w:cs="宋体" w:hint="eastAsia"/>
          <w:b/>
          <w:bCs/>
          <w:sz w:val="52"/>
          <w:szCs w:val="52"/>
        </w:rPr>
        <w:sectPr w:rsidR="006E012F">
          <w:headerReference w:type="default" r:id="rId7"/>
          <w:headerReference w:type="first" r:id="rId8"/>
          <w:pgSz w:w="11906" w:h="16838"/>
          <w:pgMar w:top="1580" w:right="700" w:bottom="770" w:left="1020" w:header="170" w:footer="280" w:gutter="0"/>
          <w:cols w:space="720"/>
          <w:formProt w:val="0"/>
          <w:titlePg/>
          <w:docGrid w:linePitch="100"/>
        </w:sectPr>
      </w:pPr>
    </w:p>
    <w:p w14:paraId="4C4B0D29" w14:textId="77777777" w:rsidR="006E012F" w:rsidRDefault="006E012F">
      <w:pPr>
        <w:pStyle w:val="a4"/>
        <w:spacing w:before="4"/>
        <w:rPr>
          <w:rFonts w:ascii="华文仿宋" w:eastAsia="华文仿宋" w:hAnsi="华文仿宋" w:cs="仿宋" w:hint="eastAsia"/>
          <w:sz w:val="10"/>
        </w:rPr>
      </w:pPr>
    </w:p>
    <w:p w14:paraId="7644B63B" w14:textId="77777777" w:rsidR="006E012F" w:rsidRDefault="00000000">
      <w:pPr>
        <w:pStyle w:val="2"/>
        <w:tabs>
          <w:tab w:val="left" w:pos="880"/>
        </w:tabs>
        <w:spacing w:line="718" w:lineRule="exact"/>
        <w:ind w:right="313"/>
        <w:rPr>
          <w:rFonts w:ascii="仿宋" w:eastAsia="仿宋" w:hAnsi="仿宋" w:cs="仿宋" w:hint="eastAsia"/>
        </w:rPr>
      </w:pPr>
      <w:r>
        <w:rPr>
          <w:rFonts w:ascii="仿宋" w:eastAsia="仿宋" w:hAnsi="仿宋" w:cs="仿宋" w:hint="eastAsia"/>
          <w:b/>
          <w:bCs/>
        </w:rPr>
        <w:t>目</w:t>
      </w:r>
      <w:r>
        <w:rPr>
          <w:rFonts w:ascii="仿宋" w:eastAsia="仿宋" w:hAnsi="仿宋" w:cs="仿宋" w:hint="eastAsia"/>
          <w:b/>
          <w:bCs/>
        </w:rPr>
        <w:tab/>
        <w:t>录</w:t>
      </w:r>
    </w:p>
    <w:p w14:paraId="450FFB8E" w14:textId="77777777" w:rsidR="006E012F" w:rsidRDefault="006E012F">
      <w:pPr>
        <w:pStyle w:val="a4"/>
        <w:spacing w:before="7"/>
        <w:rPr>
          <w:rFonts w:ascii="仿宋" w:eastAsia="仿宋" w:hAnsi="仿宋" w:cs="仿宋" w:hint="eastAsia"/>
          <w:sz w:val="27"/>
        </w:rPr>
      </w:pPr>
    </w:p>
    <w:p w14:paraId="113255D3" w14:textId="77777777" w:rsidR="006E012F" w:rsidRDefault="00000000">
      <w:pPr>
        <w:pStyle w:val="a4"/>
        <w:spacing w:line="360" w:lineRule="auto"/>
        <w:ind w:leftChars="300" w:left="671" w:hanging="11"/>
        <w:jc w:val="both"/>
        <w:outlineLvl w:val="0"/>
        <w:rPr>
          <w:rFonts w:ascii="黑体" w:eastAsia="黑体" w:hAnsi="黑体" w:cs="黑体" w:hint="eastAsia"/>
        </w:rPr>
      </w:pPr>
      <w:r>
        <w:rPr>
          <w:rFonts w:ascii="黑体" w:eastAsia="黑体" w:hAnsi="黑体" w:cs="黑体" w:hint="eastAsia"/>
        </w:rPr>
        <w:t xml:space="preserve">第一部分 </w:t>
      </w:r>
      <w:r>
        <w:rPr>
          <w:rFonts w:ascii="黑体" w:eastAsia="黑体" w:hAnsi="黑体" w:cs="黑体" w:hint="eastAsia"/>
          <w:lang w:val="en-US"/>
        </w:rPr>
        <w:t>单位</w:t>
      </w:r>
      <w:r>
        <w:rPr>
          <w:rFonts w:ascii="黑体" w:eastAsia="黑体" w:hAnsi="黑体" w:cs="黑体" w:hint="eastAsia"/>
        </w:rPr>
        <w:t>概况</w:t>
      </w:r>
    </w:p>
    <w:p w14:paraId="53132DF5"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一、主要职能</w:t>
      </w:r>
    </w:p>
    <w:p w14:paraId="21D6F396"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14:paraId="4E4B8454" w14:textId="77777777" w:rsidR="006E012F" w:rsidRDefault="00000000">
      <w:pPr>
        <w:pStyle w:val="a4"/>
        <w:tabs>
          <w:tab w:val="left" w:pos="2249"/>
        </w:tabs>
        <w:spacing w:line="360" w:lineRule="auto"/>
        <w:ind w:leftChars="300" w:left="671" w:hanging="11"/>
        <w:jc w:val="both"/>
        <w:rPr>
          <w:rFonts w:ascii="仿宋" w:eastAsia="仿宋" w:hAnsi="仿宋" w:cs="仿宋" w:hint="eastAsia"/>
        </w:rPr>
      </w:pPr>
      <w:r>
        <w:rPr>
          <w:rFonts w:ascii="仿宋" w:eastAsia="仿宋" w:hAnsi="仿宋" w:cs="仿宋" w:hint="eastAsia"/>
        </w:rPr>
        <w:t>三、202</w:t>
      </w:r>
      <w:r>
        <w:rPr>
          <w:rFonts w:ascii="仿宋" w:eastAsia="仿宋" w:hAnsi="仿宋" w:cs="仿宋" w:hint="eastAsia"/>
          <w:lang w:val="en-US"/>
        </w:rPr>
        <w:t>3</w:t>
      </w:r>
      <w:r>
        <w:rPr>
          <w:rFonts w:ascii="仿宋" w:eastAsia="仿宋" w:hAnsi="仿宋" w:cs="仿宋" w:hint="eastAsia"/>
        </w:rPr>
        <w:t>年度主要工作完成情况</w:t>
      </w:r>
    </w:p>
    <w:p w14:paraId="42206541" w14:textId="77777777" w:rsidR="006E012F" w:rsidRDefault="00000000">
      <w:pPr>
        <w:pStyle w:val="a4"/>
        <w:spacing w:line="360" w:lineRule="auto"/>
        <w:ind w:leftChars="300" w:left="671" w:hanging="11"/>
        <w:jc w:val="both"/>
        <w:rPr>
          <w:rFonts w:ascii="黑体" w:eastAsia="黑体" w:hAnsi="黑体" w:cs="黑体" w:hint="eastAsia"/>
        </w:rPr>
      </w:pPr>
      <w:r>
        <w:rPr>
          <w:rFonts w:ascii="黑体" w:eastAsia="黑体" w:hAnsi="黑体" w:cs="黑体" w:hint="eastAsia"/>
          <w:lang w:val="en-US"/>
        </w:rPr>
        <w:t>第二部分 2023年度</w:t>
      </w:r>
      <w:r>
        <w:rPr>
          <w:rFonts w:ascii="黑体" w:hAnsi="黑体" w:cs="黑体" w:eastAsia="黑体"/>
        </w:rPr>
        <w:t>单位</w:t>
      </w:r>
      <w:r>
        <w:rPr>
          <w:rFonts w:ascii="黑体" w:hAnsi="黑体" w:cs="黑体" w:eastAsia="黑体"/>
        </w:rPr>
        <w:t>决算表</w:t>
      </w:r>
    </w:p>
    <w:p w14:paraId="6FD9472D"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spacing w:val="-2"/>
        </w:rPr>
        <w:t>一、收入支出决算总表</w:t>
      </w:r>
    </w:p>
    <w:p w14:paraId="7D8C7E02" w14:textId="77777777" w:rsidR="006E012F" w:rsidRDefault="00000000">
      <w:pPr>
        <w:pStyle w:val="a4"/>
        <w:spacing w:line="360" w:lineRule="auto"/>
        <w:ind w:leftChars="300" w:left="671" w:right="5774" w:hanging="11"/>
        <w:jc w:val="both"/>
        <w:rPr>
          <w:rFonts w:ascii="仿宋" w:eastAsia="仿宋" w:hAnsi="仿宋" w:cs="仿宋" w:hint="eastAsia"/>
        </w:rPr>
      </w:pPr>
      <w:r>
        <w:rPr>
          <w:rFonts w:ascii="仿宋" w:eastAsia="仿宋" w:hAnsi="仿宋" w:cs="仿宋" w:hint="eastAsia"/>
        </w:rPr>
        <w:t>二、收入决算表</w:t>
      </w:r>
    </w:p>
    <w:p w14:paraId="11CB0BE4"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w w:val="95"/>
        </w:rPr>
        <w:t>三、支出决算表</w:t>
      </w:r>
    </w:p>
    <w:p w14:paraId="3593D25E"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四、财政拨款收入支出决算总表</w:t>
      </w:r>
    </w:p>
    <w:p w14:paraId="02FA1DE5"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五、财政拨款支出决算表（功能科目）</w:t>
      </w:r>
    </w:p>
    <w:p w14:paraId="50598114" w14:textId="77777777" w:rsidR="006E012F" w:rsidRDefault="00000000">
      <w:pPr>
        <w:pStyle w:val="a4"/>
        <w:spacing w:line="360" w:lineRule="auto"/>
        <w:ind w:leftChars="300" w:left="671" w:right="2894" w:hanging="11"/>
        <w:jc w:val="both"/>
        <w:rPr>
          <w:rFonts w:ascii="仿宋" w:eastAsia="仿宋" w:hAnsi="仿宋" w:cs="仿宋" w:hint="eastAsia"/>
        </w:rPr>
      </w:pPr>
      <w:r>
        <w:rPr>
          <w:rFonts w:ascii="仿宋" w:eastAsia="仿宋" w:hAnsi="仿宋" w:cs="仿宋" w:hint="eastAsia"/>
        </w:rPr>
        <w:t>六、财政拨款基本支出决算表（经济科目） 七、一般公共预算支出决算表（功能科目）</w:t>
      </w:r>
    </w:p>
    <w:p w14:paraId="14B9C086"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八、一般公共预算基本支出决算表（经济科目）</w:t>
      </w:r>
    </w:p>
    <w:p w14:paraId="351BA082"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14:paraId="7FE96E2B" w14:textId="77777777" w:rsidR="006E012F" w:rsidRDefault="00000000">
      <w:pPr>
        <w:pStyle w:val="a4"/>
        <w:spacing w:line="360" w:lineRule="auto"/>
        <w:ind w:leftChars="300" w:left="671" w:hanging="11"/>
        <w:jc w:val="both"/>
        <w:rPr>
          <w:rFonts w:ascii="仿宋" w:eastAsia="仿宋" w:hAnsi="仿宋" w:cs="仿宋" w:hint="eastAsia"/>
        </w:rPr>
      </w:pPr>
      <w:r>
        <w:rPr>
          <w:rFonts w:ascii="仿宋" w:eastAsia="仿宋" w:hAnsi="仿宋" w:cs="仿宋" w:hint="eastAsia"/>
        </w:rPr>
        <w:t>十、政府性基金预算支出决算表</w:t>
      </w:r>
    </w:p>
    <w:p w14:paraId="39346ABF" w14:textId="77777777" w:rsidR="006E012F" w:rsidRDefault="00000000">
      <w:pPr>
        <w:pStyle w:val="a4"/>
        <w:spacing w:line="360" w:lineRule="auto"/>
        <w:ind w:leftChars="300" w:left="671" w:right="2575" w:hanging="11"/>
        <w:jc w:val="both"/>
        <w:rPr>
          <w:rFonts w:ascii="仿宋" w:eastAsia="仿宋" w:hAnsi="仿宋" w:cs="仿宋" w:hint="eastAsia"/>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14:paraId="2AEFF66F"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14:paraId="52CDBA05" w14:textId="77777777" w:rsidR="006E012F" w:rsidRDefault="00000000">
      <w:pPr>
        <w:pStyle w:val="a4"/>
        <w:spacing w:line="360" w:lineRule="auto"/>
        <w:ind w:leftChars="300" w:left="671" w:right="2575" w:hanging="11"/>
        <w:jc w:val="both"/>
        <w:rPr>
          <w:rFonts w:ascii="仿宋" w:eastAsia="仿宋" w:hAnsi="仿宋" w:cs="仿宋" w:hint="eastAsia"/>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14:paraId="39662669" w14:textId="77777777" w:rsidR="006E012F" w:rsidRDefault="00000000">
      <w:pPr>
        <w:pStyle w:val="a4"/>
        <w:spacing w:line="360" w:lineRule="auto"/>
        <w:ind w:leftChars="300" w:left="671" w:hanging="11"/>
        <w:jc w:val="both"/>
        <w:rPr>
          <w:rFonts w:ascii="黑体" w:eastAsia="黑体" w:hAnsi="黑体" w:cs="黑体" w:hint="eastAsia"/>
          <w:lang w:val="en-US"/>
        </w:rPr>
      </w:pPr>
      <w:r>
        <w:rPr>
          <w:rFonts w:ascii="黑体" w:eastAsia="黑体" w:hAnsi="黑体" w:cs="黑体" w:hint="eastAsia"/>
          <w:lang w:val="en-US"/>
        </w:rPr>
        <w:t>第三部分 2023年度</w:t>
      </w:r>
      <w:r>
        <w:rPr>
          <w:rFonts w:ascii="黑体" w:hAnsi="黑体" w:cs="黑体" w:eastAsia="黑体"/>
        </w:rPr>
        <w:t>单位</w:t>
      </w:r>
      <w:r>
        <w:rPr>
          <w:rFonts w:ascii="黑体" w:hAnsi="黑体" w:cs="黑体" w:eastAsia="黑体"/>
        </w:rPr>
        <w:t>决算情况说明</w:t>
      </w:r>
    </w:p>
    <w:p w14:paraId="1EDC66C2" w14:textId="77777777" w:rsidR="006E012F" w:rsidRDefault="00000000">
      <w:pPr>
        <w:pStyle w:val="a4"/>
        <w:spacing w:line="360" w:lineRule="auto"/>
        <w:ind w:leftChars="300" w:left="671" w:hanging="11"/>
        <w:jc w:val="both"/>
        <w:rPr>
          <w:rFonts w:ascii="仿宋" w:eastAsia="仿宋" w:hAnsi="仿宋" w:cs="仿宋" w:hint="eastAsia"/>
          <w:b/>
          <w:bCs/>
          <w:color w:val="000000"/>
          <w:sz w:val="30"/>
          <w:szCs w:val="30"/>
          <w:lang w:val="en-US" w:bidi="ar"/>
        </w:rPr>
      </w:pPr>
      <w:r>
        <w:rPr>
          <w:rFonts w:ascii="黑体" w:eastAsia="黑体" w:hAnsi="黑体" w:cs="黑体" w:hint="eastAsia"/>
          <w:lang w:val="en-US"/>
        </w:rPr>
        <w:t>第四部分 名词解释</w:t>
      </w:r>
    </w:p>
    <w:p w14:paraId="085EE770" w14:textId="77777777" w:rsidR="006E012F" w:rsidRDefault="006E012F">
      <w:pPr>
        <w:pStyle w:val="a4"/>
        <w:spacing w:line="235" w:lineRule="auto"/>
        <w:ind w:leftChars="300" w:left="669" w:right="2414" w:hanging="9"/>
        <w:jc w:val="both"/>
        <w:rPr>
          <w:rFonts w:ascii="仿宋" w:eastAsia="仿宋" w:hAnsi="仿宋" w:cs="仿宋" w:hint="eastAsia"/>
        </w:rPr>
        <w:sectPr w:rsidR="006E012F">
          <w:footerReference w:type="default" r:id="rId9"/>
          <w:pgSz w:w="11906" w:h="16838"/>
          <w:pgMar w:top="1580" w:right="700" w:bottom="770" w:left="1020" w:header="283" w:footer="280" w:gutter="0"/>
          <w:pgNumType w:fmt="numberInDash" w:start="1"/>
          <w:cols w:space="720"/>
          <w:formProt w:val="0"/>
          <w:docGrid w:linePitch="100"/>
        </w:sectPr>
      </w:pPr>
    </w:p>
    <w:p w14:paraId="3BE167B0" w14:textId="77777777" w:rsidR="006E012F" w:rsidRDefault="006E012F">
      <w:pPr>
        <w:pStyle w:val="a4"/>
        <w:spacing w:before="1"/>
        <w:rPr>
          <w:rFonts w:ascii="华文仿宋" w:eastAsia="华文仿宋" w:hAnsi="华文仿宋" w:cs="仿宋" w:hint="eastAsia"/>
          <w:sz w:val="14"/>
        </w:rPr>
      </w:pPr>
    </w:p>
    <w:p w14:paraId="5153A706" w14:textId="77777777" w:rsidR="006E012F" w:rsidRDefault="00000000">
      <w:pPr>
        <w:pStyle w:val="4"/>
        <w:tabs>
          <w:tab w:val="left" w:pos="4395"/>
        </w:tabs>
        <w:spacing w:line="606" w:lineRule="exact"/>
        <w:ind w:rightChars="229" w:right="504"/>
        <w:rPr>
          <w:rFonts w:ascii="宋体" w:eastAsia="宋体" w:hAnsi="宋体" w:cs="宋体" w:hint="eastAsia"/>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w:t>
      </w:r>
      <w:r>
        <w:rPr>
          <w:rFonts w:ascii="宋体" w:eastAsia="宋体" w:hAnsi="宋体" w:cs="宋体" w:hint="eastAsia"/>
          <w:b/>
          <w:bCs/>
        </w:rPr>
        <w:t>概况</w:t>
      </w:r>
    </w:p>
    <w:p w14:paraId="113B7417" w14:textId="77777777" w:rsidR="006E012F" w:rsidRDefault="006E012F">
      <w:pPr>
        <w:ind w:rightChars="229" w:right="504"/>
        <w:jc w:val="both"/>
        <w:rPr>
          <w:rFonts w:hint="eastAsia"/>
        </w:rPr>
      </w:pPr>
    </w:p>
    <w:p w14:paraId="30E140D7"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一、主要职能</w:t>
      </w:r>
    </w:p>
    <w:p w14:paraId="1823233C"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单位的主要职能是按照国家有关法律、法规、技术标准与规范，对行政区划内（钟楼、天宁、经开区）各类房屋建筑和市政基础设施工程施工图涉及公共利益、公众安全和工程建设强制性标准的内容进行的审查，也包括了消防安全和结构安全。主要有岩土、建筑、结构、给排水、电气、暖通六个专业及市政桥梁道路工程、装修、幕墙、钢结构等专项设计的施工图。</w:t>
      </w:r>
      <w:r>
        <w:rPr>
          <w:rFonts w:ascii="仿宋" w:hAnsi="仿宋" w:cs="仿宋" w:eastAsia="仿宋"/>
        </w:rPr>
        <w:t/>
      </w:r>
    </w:p>
    <w:p w14:paraId="2EB15450" w14:textId="77777777" w:rsidR="006E012F" w:rsidRPr="00CF349C" w:rsidRDefault="00000000">
      <w:pPr>
        <w:pStyle w:val="a4"/>
        <w:spacing w:line="360" w:lineRule="auto"/>
        <w:ind w:leftChars="200" w:left="440" w:rightChars="229" w:right="504" w:firstLine="658"/>
        <w:jc w:val="both"/>
        <w:outlineLvl w:val="1"/>
        <w:rPr>
          <w:rFonts w:ascii="黑体" w:eastAsia="黑体" w:hAnsi="黑体" w:cs="黑体" w:hint="eastAsia"/>
          <w:lang w:val="en-US"/>
        </w:rPr>
      </w:pPr>
      <w:r>
        <w:rPr>
          <w:rFonts w:ascii="黑体" w:eastAsia="黑体" w:hAnsi="黑体" w:cs="黑体" w:hint="eastAsia"/>
        </w:rPr>
        <w:t>二、</w:t>
      </w:r>
      <w:r w:rsidRPr="00CF349C">
        <w:rPr>
          <w:rFonts w:ascii="黑体" w:eastAsia="黑体" w:hAnsi="黑体" w:cs="黑体" w:hint="eastAsia"/>
          <w:lang w:val="en-US"/>
        </w:rPr>
        <w:t>单位</w:t>
      </w:r>
      <w:r>
        <w:rPr>
          <w:rFonts w:ascii="黑体" w:eastAsia="黑体" w:hAnsi="黑体" w:cs="黑体" w:hint="eastAsia"/>
        </w:rPr>
        <w:t>机构设置及决算单位构成情况</w:t>
      </w:r>
    </w:p>
    <w:p w14:paraId="63FC5E6C" w14:textId="77777777" w:rsidR="006E012F" w:rsidRPr="00CF349C"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
      </w: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sidRPr="00CF349C">
        <w:rPr>
          <w:rFonts w:ascii="仿宋" w:eastAsia="仿宋" w:hAnsi="仿宋" w:cs="仿宋" w:hint="eastAsia"/>
          <w:lang w:val="en-US"/>
        </w:rPr>
        <w:t>，</w:t>
      </w:r>
      <w:r>
        <w:rPr>
          <w:rFonts w:ascii="仿宋" w:eastAsia="仿宋" w:hAnsi="仿宋" w:cs="仿宋" w:hint="eastAsia"/>
          <w:lang w:val="en-US"/>
        </w:rPr>
        <w:t/>
      </w:r>
      <w:r>
        <w:rPr>
          <w:rFonts w:ascii="仿宋" w:hAnsi="仿宋" w:cs="仿宋" w:eastAsia="仿宋"/>
        </w:rPr>
        <w:t/>
      </w:r>
      <w:r>
        <w:rPr>
          <w:rFonts w:ascii="仿宋" w:hAnsi="仿宋" w:cs="仿宋" w:eastAsia="仿宋"/>
        </w:rPr>
        <w:t>本单位无内设机构。</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本单位无下属单位。</w:t>
      </w:r>
      <w:r>
        <w:rPr>
          <w:rFonts w:ascii="仿宋" w:hAnsi="仿宋" w:cs="仿宋" w:eastAsia="仿宋"/>
        </w:rPr>
        <w:t/>
      </w:r>
      <w:r>
        <w:rPr>
          <w:rFonts w:ascii="仿宋" w:hAnsi="仿宋" w:cs="仿宋" w:eastAsia="仿宋"/>
        </w:rPr>
        <w:t/>
      </w:r>
    </w:p>
    <w:p w14:paraId="4C8733A4" w14:textId="77777777" w:rsidR="006E012F" w:rsidRDefault="00000000">
      <w:pPr>
        <w:pStyle w:val="a4"/>
        <w:spacing w:line="360" w:lineRule="auto"/>
        <w:ind w:leftChars="200" w:left="440" w:rightChars="229" w:right="504" w:firstLine="658"/>
        <w:jc w:val="both"/>
        <w:outlineLvl w:val="1"/>
        <w:rPr>
          <w:rFonts w:ascii="黑体" w:eastAsia="黑体" w:hAnsi="黑体" w:cs="黑体" w:hint="eastAsia"/>
        </w:rPr>
      </w:pPr>
      <w:r>
        <w:rPr>
          <w:rFonts w:ascii="黑体" w:eastAsia="黑体" w:hAnsi="黑体" w:cs="黑体" w:hint="eastAsia"/>
        </w:rPr>
        <w:t>三、202</w:t>
      </w:r>
      <w:r>
        <w:rPr>
          <w:rFonts w:ascii="黑体" w:eastAsia="黑体" w:hAnsi="黑体" w:cs="黑体" w:hint="eastAsia"/>
          <w:lang w:val="en-US"/>
        </w:rPr>
        <w:t>3</w:t>
      </w:r>
      <w:r>
        <w:rPr>
          <w:rFonts w:ascii="黑体" w:eastAsia="黑体" w:hAnsi="黑体" w:cs="黑体" w:hint="eastAsia"/>
        </w:rPr>
        <w:t>年度主要工作完成情况</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1、齐心协力，全面完成目标任务</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全年共受理建筑工程施工图审查1027项，完成岩土勘察报告122份，施工图报审面积636万平方米。查出建筑设计违反国家强制性条文480条，违反国家强制性标准4174条；查出岩土报告违反国家强制性条文3条，违反国家强制性标准15条。</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受理市政工程施工图审查155项，完成岩土勘察报告71份。共查出设计违反国家强制性条文23条，违反国家强制性标准62条；查出岩土报告违反国家强制性条文4条，违反国家强制性标准6条。</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按照苏建科〔2017〕43号和苏建函科〔2017〕1198号文件要求，完成装配式建筑“三板”设计审查108项约130.4万平方米。按照苏建科〔2007〕361号文件、常建〔2008〕108号文件要求，完成太阳能设计审查140项。完成既有住宅加装电梯技术复核206台，为老小区居民减免收费30.9万元。协助市住建局对建设项目设计总平面消防技术审查、绿建方案审查233项。全年共完成审图收入1623万元。</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2、严抓紧促，积极落实重点工作</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管理创新，建设工程行政审批制度改革落实。配合市住建局实施小型低风险项目施工图审查自查承诺；制定了消防设计文件编制工作要求，制定重大项目开工条件清单及要求。按常办电〔2023〕142号文，关于印发《深化“532”发展战略重点建设项目审批服务改革优化营商环境推动担当作为若干措施》的通知，在施工图审环节，1.加快施工图审流程：在规划方案确定后，企业投资项目应确保项目名称、用地性质和规划用途准确无误。为提高效率，我们提倡提前开展施工图审查。对于政府投资项目，我们实行初步设计与施工图并联审查，以并行推进设计与施工工作，缩短项目周期。2.易燃易爆工业项目构筑物、工业设施消防设计审查环节：为确保安全，属地住建部门通过“一事一议”方式指定审查方案，并开展技术审查。我们强调针对性地解决每一个具体问题，以确保项目符合相关安全标准。我们希望进一步推动管理创新，优化建设工程行政审批制度，为企业和政府投资项目提供更加便捷、高效的服务，同时确保项目安全与合规。优化完善施工图联合审查系统。年内完成了对常州市数字化多图联审系统进行改造，实现与省审图监管平台的数据对接，并将数据推送至省平台，联网直接打印审查合格证。对常州市数字化审图系统中的审图数据进行了整理。</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认真做好人才引进和培养工作。中心作为技术服务型单位，优化审查专家资源，抓好人才的引进、培养工作，是提升工作效率、确保审查质量的前提。年初引进和聘用了一名结构专业审图专家，逐步改变中心专家老龄化的现象，同时做好专家的返聘工作，以满足单位日常工作开展和住建部对审查人员的要求。</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努力争先进位。今年我中心以图审工作一流，力争省市排名领先为目标。在省住房城乡建设厅组织的2023年度工程勘察设计质量及市场行为抽查工作中，中心凭借优秀的审查质量，受到了省住建厅发文表扬。这不仅体现了中心在审查工作中的专业性和严谨性，也反映出其对于工程建设质量的高度负责态度。</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4）积极做好重点工程服务工作。今年省级重大项目裕兴新能源功能性聚酯薄膜项目从土地成交后仅用30个小时便完成“五证三书”核发，刷新“拿地即开工”最快纪录。我中心在工程总平方案预审完成后，主动介入勘察报告审查、施工图初审和复审，为项目的推进赢得了宝贵的时间，为此钟楼区高新技术产业园专门送来了锦旗。对我市重点工程采取先予受理提前介入服务的做法，今年共收到建设单位送来锦旗4面。在“既有住宅加装电梯”技术复核管理工作中，作为中心“我为群众办实事”惠民服务项目，深入践行“以人民为中心”的发展理念，提升群众的获得感幸福感。制定了“既有住宅加装电梯报审资料清单”“技术审查流转单”等简洁明了的清单，把惠民的实事办成群众满意的暖心事。在该项目实施过程中，中心党员审图专家，带头加班加点，随到随审，真正体现了全心全意为人民服务的宗旨。中心荣获了“2022年度既有住宅加装电梯工作优秀集体”。</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3、勇于担当，顺利完成交办任务</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随着常州市被评为文明城市，市民的维权意识也逐渐增强，针对这个情况市领导、局领导都非常重视，成立了市住房和城乡建设服务热线和市住建局信访办。中心按照局信访工作的总体要求，在局党委的正确领导和各部门的共同努力下，通过采取切实有效的措施，安排专人负责，认真做好施工图审查相关信访工作，在规定的时间及时回复给市城乡建设服务热线和市住建局信访办。</w:t>
      </w:r>
      <w:r>
        <w:rPr>
          <w:rFonts w:ascii="仿宋" w:hAnsi="仿宋" w:cs="仿宋" w:eastAsia="仿宋"/>
        </w:rPr>
        <w:t/>
      </w:r>
    </w:p>
    <w:p w14:paraId="7B860976" w14:textId="77777777" w:rsidR="006E012F" w:rsidRDefault="00000000">
      <w:pPr>
        <w:pStyle w:val="a4"/>
        <w:spacing w:line="360" w:lineRule="auto"/>
        <w:ind w:leftChars="200" w:left="440" w:rightChars="229" w:right="504" w:firstLine="658"/>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中心各项工作虽然取得了一定进步，但与局领导的要求及服务对象的期盼还有差距。2024年，中心领导班子将以党的二十大精神为指导，按照市委奋力推动常州高质量发展走在前列的要求，以及在局党委的领导下，进一步解放思想，带领全体员工，开拓进取、扎实工作，让中心的工作再上台阶，为我市的城市建设作出应有的贡献。</w:t>
      </w:r>
      <w:r>
        <w:rPr>
          <w:rFonts w:ascii="仿宋" w:hAnsi="仿宋" w:cs="仿宋" w:eastAsia="仿宋"/>
        </w:rPr>
        <w:t/>
      </w:r>
    </w:p>
    <w:p w14:paraId="28148AB0" w14:textId="77777777" w:rsidR="006E012F" w:rsidRPr="00CF349C" w:rsidRDefault="006E012F">
      <w:pPr>
        <w:pStyle w:val="a4"/>
        <w:spacing w:line="235" w:lineRule="auto"/>
        <w:ind w:leftChars="300" w:left="669" w:right="2414" w:hanging="9"/>
        <w:jc w:val="both"/>
        <w:rPr>
          <w:rFonts w:ascii="仿宋" w:eastAsia="仿宋" w:hAnsi="仿宋" w:cs="仿宋" w:hint="eastAsia"/>
          <w:lang w:val="en-US"/>
        </w:rPr>
        <w:sectPr w:rsidR="006E012F" w:rsidRPr="00CF349C">
          <w:footerReference w:type="default" r:id="rId10"/>
          <w:pgSz w:w="11906" w:h="16838"/>
          <w:pgMar w:top="1580" w:right="700" w:bottom="770" w:left="1020" w:header="283" w:footer="280" w:gutter="0"/>
          <w:pgNumType w:fmt="numberInDash"/>
          <w:cols w:space="720"/>
          <w:formProt w:val="0"/>
          <w:docGrid w:linePitch="100"/>
        </w:sectPr>
      </w:pPr>
    </w:p>
    <w:p w14:paraId="371951F6" w14:textId="77777777" w:rsidR="006E012F" w:rsidRDefault="006E012F">
      <w:pPr>
        <w:pStyle w:val="a4"/>
        <w:spacing w:line="360" w:lineRule="auto"/>
        <w:ind w:leftChars="200" w:left="440" w:rightChars="229" w:right="504" w:firstLine="658"/>
        <w:jc w:val="both"/>
        <w:rPr>
          <w:rFonts w:ascii="仿宋" w:eastAsia="仿宋" w:hAnsi="仿宋" w:cs="仿宋" w:hint="eastAsia"/>
          <w:lang w:val="en-US"/>
        </w:rPr>
      </w:pPr>
    </w:p>
    <w:p w14:paraId="616A23E8"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3FF057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25773E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700717D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5B29D37E"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6EA37172" w14:textId="77777777" w:rsidR="006E012F" w:rsidRPr="00CF349C" w:rsidRDefault="006E012F">
      <w:pPr>
        <w:pStyle w:val="10"/>
        <w:tabs>
          <w:tab w:val="left" w:pos="1609"/>
        </w:tabs>
        <w:spacing w:before="12" w:line="300" w:lineRule="auto"/>
        <w:ind w:left="340" w:right="567" w:firstLine="0"/>
        <w:jc w:val="center"/>
        <w:rPr>
          <w:rFonts w:ascii="仿宋" w:eastAsia="仿宋" w:hAnsi="仿宋" w:cs="仿宋" w:hint="eastAsia"/>
          <w:b/>
          <w:bCs/>
          <w:sz w:val="44"/>
          <w:szCs w:val="44"/>
          <w:lang w:val="en-US"/>
        </w:rPr>
      </w:pPr>
    </w:p>
    <w:p w14:paraId="0F44191B" w14:textId="77777777" w:rsidR="006E012F" w:rsidRDefault="00000000">
      <w:pPr>
        <w:pStyle w:val="10"/>
        <w:tabs>
          <w:tab w:val="left" w:pos="1609"/>
        </w:tabs>
        <w:spacing w:before="12" w:line="300" w:lineRule="auto"/>
        <w:ind w:left="340" w:right="567" w:firstLine="0"/>
        <w:jc w:val="center"/>
        <w:outlineLvl w:val="0"/>
        <w:rPr>
          <w:rFonts w:ascii="宋体" w:eastAsia="宋体" w:hAnsi="宋体" w:cs="宋体" w:hint="eastAsia"/>
          <w:b/>
          <w:bCs/>
          <w:sz w:val="36"/>
          <w:szCs w:val="36"/>
          <w:lang w:val="en-US"/>
        </w:rPr>
      </w:pPr>
      <w:r>
        <w:rPr>
          <w:rFonts w:ascii="宋体" w:eastAsia="宋体" w:hAnsi="宋体" w:cs="宋体" w:hint="eastAsia"/>
          <w:b/>
          <w:bCs/>
          <w:sz w:val="36"/>
          <w:szCs w:val="36"/>
        </w:rPr>
        <w:t>第二部分</w:t>
      </w:r>
    </w:p>
    <w:p w14:paraId="4283C97F" w14:textId="77777777" w:rsidR="006E012F" w:rsidRDefault="00000000">
      <w:pPr>
        <w:pStyle w:val="10"/>
        <w:tabs>
          <w:tab w:val="left" w:pos="1609"/>
        </w:tabs>
        <w:spacing w:before="12" w:line="300" w:lineRule="auto"/>
        <w:ind w:left="340" w:right="567" w:firstLine="0"/>
        <w:jc w:val="center"/>
        <w:rPr>
          <w:rFonts w:ascii="宋体" w:eastAsia="宋体" w:hAnsi="宋体" w:cs="宋体" w:hint="eastAsia"/>
          <w:b/>
          <w:bCs/>
          <w:sz w:val="36"/>
          <w:szCs w:val="36"/>
        </w:rPr>
      </w:pPr>
      <w:r>
        <w:rPr>
          <w:rFonts w:ascii="宋体" w:eastAsia="宋体" w:hAnsi="宋体" w:cs="宋体" w:hint="eastAsia"/>
          <w:b/>
          <w:bCs/>
          <w:sz w:val="36"/>
          <w:szCs w:val="36"/>
        </w:rPr>
        <w:t>常州市建设工程施工图设计审查中心</w:t>
      </w:r>
    </w:p>
    <w:p w14:paraId="54D5D8D0" w14:textId="77777777" w:rsidR="006E012F" w:rsidRDefault="00000000">
      <w:pPr>
        <w:pStyle w:val="10"/>
        <w:tabs>
          <w:tab w:val="left" w:pos="1609"/>
        </w:tabs>
        <w:spacing w:before="12" w:line="300" w:lineRule="auto"/>
        <w:ind w:left="340" w:right="567" w:firstLine="0"/>
        <w:jc w:val="center"/>
        <w:outlineLvl w:val="1"/>
        <w:rPr>
          <w:rFonts w:ascii="宋体" w:eastAsia="宋体" w:hAnsi="宋体" w:cs="宋体" w:hint="eastAsia"/>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hAnsi="宋体" w:cs="宋体" w:eastAsia="宋体"/>
          <w:b w:val="true"/>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6E012F" w14:paraId="29D74BD4" w14:textId="77777777">
        <w:trPr>
          <w:trHeight w:val="544"/>
          <w:jc w:val="center"/>
        </w:trPr>
        <w:tc>
          <w:tcPr>
            <w:tcW w:w="10447" w:type="dxa"/>
            <w:gridSpan w:val="5"/>
          </w:tcPr>
          <w:p w14:paraId="2AEB8EF0" w14:textId="77777777" w:rsidR="006E012F" w:rsidRDefault="00000000">
            <w:pPr>
              <w:pageBreakBefore/>
              <w:jc w:val="center"/>
              <w:rPr>
                <w:rFonts w:ascii="仿宋" w:eastAsia="仿宋" w:hAnsi="仿宋" w:cs="仿宋" w:hint="eastAsia"/>
                <w:b/>
                <w:bCs/>
                <w:color w:val="000000"/>
              </w:rPr>
            </w:pPr>
            <w:r>
              <w:rPr>
                <w:rFonts w:ascii="宋体" w:eastAsia="宋体" w:hAnsi="宋体" w:cs="宋体" w:hint="eastAsia"/>
                <w:b/>
                <w:bCs/>
                <w:color w:val="000000"/>
                <w:sz w:val="36"/>
                <w:szCs w:val="36"/>
                <w:lang w:eastAsia="ar-SA"/>
              </w:rPr>
              <w:lastRenderedPageBreak/>
              <w:t>收入支出决算总表</w:t>
            </w:r>
          </w:p>
        </w:tc>
      </w:tr>
      <w:tr w:rsidR="006E012F" w14:paraId="19F1D978" w14:textId="77777777">
        <w:trPr>
          <w:trHeight w:val="348"/>
          <w:jc w:val="center"/>
        </w:trPr>
        <w:tc>
          <w:tcPr>
            <w:tcW w:w="3468" w:type="dxa"/>
          </w:tcPr>
          <w:p w14:paraId="4384D829" w14:textId="77777777" w:rsidR="006E012F" w:rsidRDefault="006E012F">
            <w:pPr>
              <w:rPr>
                <w:rFonts w:ascii="仿宋" w:eastAsia="仿宋" w:hAnsi="仿宋" w:cs="仿宋" w:hint="eastAsia"/>
                <w:color w:val="000000"/>
                <w:sz w:val="20"/>
              </w:rPr>
            </w:pPr>
          </w:p>
        </w:tc>
        <w:tc>
          <w:tcPr>
            <w:tcW w:w="1777" w:type="dxa"/>
          </w:tcPr>
          <w:p w14:paraId="5A65760F" w14:textId="77777777" w:rsidR="006E012F" w:rsidRDefault="006E012F">
            <w:pPr>
              <w:rPr>
                <w:rFonts w:ascii="仿宋" w:eastAsia="仿宋" w:hAnsi="仿宋" w:cs="仿宋" w:hint="eastAsia"/>
                <w:color w:val="000000"/>
                <w:sz w:val="20"/>
              </w:rPr>
            </w:pPr>
          </w:p>
        </w:tc>
        <w:tc>
          <w:tcPr>
            <w:tcW w:w="5202" w:type="dxa"/>
            <w:gridSpan w:val="3"/>
          </w:tcPr>
          <w:p w14:paraId="016EFD23"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公开01表</w:t>
            </w:r>
          </w:p>
        </w:tc>
      </w:tr>
      <w:tr w:rsidR="006E012F" w14:paraId="7665D314" w14:textId="77777777">
        <w:trPr>
          <w:trHeight w:val="333"/>
          <w:jc w:val="center"/>
        </w:trPr>
        <w:tc>
          <w:tcPr>
            <w:tcW w:w="7280" w:type="dxa"/>
            <w:gridSpan w:val="3"/>
            <w:tcBorders>
              <w:bottom w:val="single" w:sz="4" w:space="0" w:color="000000"/>
            </w:tcBorders>
            <w:vAlign w:val="center"/>
          </w:tcPr>
          <w:p w14:paraId="6E309B72" w14:textId="77777777" w:rsidR="006E012F" w:rsidRDefault="00000000">
            <w:pPr>
              <w:rPr>
                <w:rFonts w:ascii="仿宋" w:eastAsia="仿宋" w:hAnsi="仿宋" w:cs="仿宋" w:hint="eastAsia"/>
                <w:color w:val="00000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color w:val="000000"/>
                <w:lang w:eastAsia="ar-SA"/>
              </w:rPr>
              <w:t>常州市建设工程施工图设计审查中心</w:t>
            </w:r>
          </w:p>
        </w:tc>
        <w:tc>
          <w:tcPr>
            <w:tcW w:w="3167" w:type="dxa"/>
            <w:gridSpan w:val="2"/>
            <w:tcBorders>
              <w:bottom w:val="single" w:sz="4" w:space="0" w:color="000000"/>
            </w:tcBorders>
            <w:vAlign w:val="center"/>
          </w:tcPr>
          <w:p w14:paraId="59C85B5D"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rPr>
              <w:t>金额单位：万元</w:t>
            </w:r>
          </w:p>
        </w:tc>
      </w:tr>
      <w:tr w:rsidR="006E012F" w14:paraId="4F3847B8" w14:textId="77777777">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3B5F8D5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14:paraId="5BBF2697"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支出</w:t>
            </w:r>
          </w:p>
        </w:tc>
      </w:tr>
      <w:tr w:rsidR="006E012F" w14:paraId="77A49428" w14:textId="77777777">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3D244805"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hAnsi="仿宋" w:cs="仿宋" w:eastAsia="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14:paraId="33EBAA0E"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72E7A470"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14:paraId="3B9C5639"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决算数</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1,611.23</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38.77</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1,449.52</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122.94</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377A1CE0" w14:textId="777777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7FD4BF5C" w14:textId="77777777" w:rsidR="006E012F" w:rsidRDefault="00000000">
            <w:pPr>
              <w:rPr>
                <w:rFonts w:ascii="仿宋" w:eastAsia="仿宋" w:hAnsi="仿宋" w:cs="仿宋" w:hint="eastAsia"/>
              </w:rPr>
            </w:pPr>
            <w:r>
              <w:rPr>
                <w:rFonts w:ascii="仿宋" w:eastAsia="仿宋" w:hAnsi="仿宋" w:cs="仿宋" w:hint="eastAsia"/>
                <w:sz w:val="20"/>
                <w:lang w:eastAsia="ar-SA"/>
              </w:rPr>
              <w:t/>
            </w:r>
          </w:p>
        </w:tc>
        <w:tc>
          <w:tcPr>
            <w:tcW w:w="1777" w:type="dxa"/>
            <w:tcBorders>
              <w:top w:val="single" w:sz="4" w:space="0" w:color="000000"/>
              <w:left w:val="single" w:sz="4" w:space="0" w:color="000000"/>
              <w:bottom w:val="single" w:sz="4" w:space="0" w:color="000000"/>
              <w:right w:val="single" w:sz="4" w:space="0" w:color="000000"/>
            </w:tcBorders>
            <w:vAlign w:val="center"/>
          </w:tcPr>
          <w:p w14:paraId="1FBE1DF1"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5B8F6138" w14:textId="77777777" w:rsidR="006E012F" w:rsidRDefault="00000000">
            <w:pPr>
              <w:keepNext/>
              <w:keepLines/>
              <w:rPr>
                <w:rFonts w:ascii="仿宋" w:eastAsia="仿宋" w:hAnsi="仿宋" w:cs="仿宋" w:hint="eastAsia"/>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14:paraId="269183CD" w14:textId="77777777" w:rsidR="006E012F" w:rsidRDefault="00000000">
            <w:pPr>
              <w:keepNext/>
              <w:keepLines/>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r>
      <w:tr w:rsidR="006E012F" w14:paraId="61E15156" w14:textId="77777777">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62B28933" w14:textId="77777777" w:rsidR="006E012F" w:rsidRDefault="00000000">
            <w:pPr>
              <w:jc w:val="center"/>
              <w:rPr>
                <w:rFonts w:ascii="仿宋" w:eastAsia="仿宋" w:hAnsi="仿宋" w:cs="仿宋" w:hint="eastAsia"/>
                <w:color w:val="000000"/>
              </w:rPr>
            </w:pPr>
            <w:r>
              <w:rPr>
                <w:rFonts w:ascii="仿宋" w:eastAsia="仿宋" w:hAnsi="仿宋" w:cs="仿宋" w:hint="eastAsia"/>
                <w:color w:val="000000"/>
                <w:lang w:eastAsia="ar-SA"/>
              </w:rPr>
              <w:t/>
            </w: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764662D5"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1,611.23</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054A8882" w14:textId="77777777" w:rsidR="006E012F" w:rsidRDefault="00000000">
            <w:pPr>
              <w:jc w:val="center"/>
              <w:rPr>
                <w:rFonts w:ascii="仿宋" w:eastAsia="仿宋" w:hAnsi="仿宋" w:cs="仿宋" w:hint="eastAsia"/>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76391E9"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1,611.23</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
            </w:r>
          </w:p>
        </w:tc>
      </w:tr>
      <w:tr w:rsidR="006E012F" w14:paraId="5555D5CF" w14:textId="777777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1BFA4B34"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14:paraId="6C23C023" w14:textId="77777777" w:rsidR="006E012F" w:rsidRDefault="00000000">
            <w:pPr>
              <w:jc w:val="right"/>
              <w:rPr>
                <w:rFonts w:ascii="仿宋" w:eastAsia="仿宋" w:hAnsi="仿宋" w:cs="仿宋" w:hint="eastAsia"/>
                <w:color w:val="000000"/>
                <w:lang w:eastAsia="ar-SA"/>
              </w:rPr>
            </w:pPr>
            <w:r>
              <w:rPr>
                <w:rFonts w:ascii="仿宋" w:eastAsia="仿宋" w:hAnsi="仿宋" w:cs="仿宋" w:hint="eastAsia"/>
                <w:color w:val="000000"/>
                <w:lang w:eastAsia="ar-SA"/>
              </w:rPr>
              <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28EEC09" w14:textId="77777777" w:rsidR="006E012F" w:rsidRDefault="00000000">
            <w:pPr>
              <w:ind w:firstLineChars="100" w:firstLine="220"/>
              <w:rPr>
                <w:rFonts w:ascii="仿宋" w:eastAsia="仿宋" w:hAnsi="仿宋" w:cs="仿宋" w:hint="eastAsia"/>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14:paraId="3001EFB6"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
            </w:r>
          </w:p>
        </w:tc>
      </w:tr>
      <w:tr w:rsidR="006E012F" w14:paraId="507C2337" w14:textId="77777777">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14:paraId="58F844FB" w14:textId="77777777" w:rsidR="006E012F" w:rsidRDefault="006E012F">
            <w:pPr>
              <w:rPr>
                <w:rFonts w:ascii="仿宋" w:eastAsia="仿宋" w:hAnsi="仿宋" w:cs="仿宋" w:hint="eastAsia"/>
                <w:color w:val="000000"/>
              </w:rPr>
            </w:pPr>
          </w:p>
        </w:tc>
        <w:tc>
          <w:tcPr>
            <w:tcW w:w="1777" w:type="dxa"/>
            <w:tcBorders>
              <w:top w:val="single" w:sz="4" w:space="0" w:color="000000"/>
              <w:left w:val="single" w:sz="4" w:space="0" w:color="000000"/>
              <w:bottom w:val="single" w:sz="4" w:space="0" w:color="000000"/>
              <w:right w:val="single" w:sz="4" w:space="0" w:color="000000"/>
            </w:tcBorders>
          </w:tcPr>
          <w:p w14:paraId="477B48C5" w14:textId="77777777" w:rsidR="006E012F" w:rsidRDefault="006E012F">
            <w:pPr>
              <w:rPr>
                <w:rFonts w:ascii="仿宋" w:eastAsia="仿宋" w:hAnsi="仿宋" w:cs="仿宋" w:hint="eastAsia"/>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14:paraId="5FA38382" w14:textId="77777777" w:rsidR="006E012F" w:rsidRDefault="006E012F">
            <w:pPr>
              <w:rPr>
                <w:rFonts w:ascii="仿宋" w:eastAsia="仿宋" w:hAnsi="仿宋" w:cs="仿宋" w:hint="eastAsia"/>
                <w:color w:val="000000"/>
              </w:rPr>
            </w:pPr>
          </w:p>
        </w:tc>
        <w:tc>
          <w:tcPr>
            <w:tcW w:w="1826" w:type="dxa"/>
            <w:tcBorders>
              <w:top w:val="single" w:sz="4" w:space="0" w:color="000000"/>
              <w:left w:val="single" w:sz="4" w:space="0" w:color="000000"/>
              <w:bottom w:val="single" w:sz="4" w:space="0" w:color="000000"/>
              <w:right w:val="single" w:sz="4" w:space="0" w:color="000000"/>
            </w:tcBorders>
          </w:tcPr>
          <w:p w14:paraId="1EF8F92E" w14:textId="77777777" w:rsidR="006E012F" w:rsidRDefault="006E012F">
            <w:pPr>
              <w:rPr>
                <w:rFonts w:ascii="仿宋" w:eastAsia="仿宋" w:hAnsi="仿宋" w:cs="仿宋" w:hint="eastAsia"/>
                <w:color w:val="000000"/>
              </w:rPr>
            </w:pPr>
          </w:p>
        </w:tc>
      </w:tr>
      <w:tr w:rsidR="006E012F" w14:paraId="45F440F0" w14:textId="77777777">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14:paraId="455FD616"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14:paraId="08A4F36C"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1,611.23</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14:paraId="3B1B1927" w14:textId="77777777" w:rsidR="006E012F" w:rsidRDefault="00000000">
            <w:pPr>
              <w:jc w:val="center"/>
              <w:rPr>
                <w:rFonts w:ascii="仿宋" w:eastAsia="仿宋" w:hAnsi="仿宋" w:cs="仿宋" w:hint="eastAsia"/>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14:paraId="19A0B95F" w14:textId="77777777" w:rsidR="006E012F" w:rsidRDefault="00000000">
            <w:pPr>
              <w:jc w:val="right"/>
              <w:rPr>
                <w:rFonts w:ascii="仿宋" w:eastAsia="仿宋" w:hAnsi="仿宋" w:cs="仿宋" w:hint="eastAsia"/>
                <w:color w:val="000000"/>
              </w:rPr>
            </w:pPr>
            <w:r>
              <w:rPr>
                <w:rFonts w:ascii="仿宋" w:eastAsia="仿宋" w:hAnsi="仿宋" w:cs="仿宋" w:hint="eastAsia"/>
                <w:color w:val="000000"/>
                <w:lang w:eastAsia="ar-SA"/>
              </w:rPr>
              <w:t>1,611.23</w:t>
            </w:r>
          </w:p>
        </w:tc>
      </w:tr>
    </w:tbl>
    <w:p w14:paraId="466BFF58" w14:textId="77777777" w:rsidR="006E012F" w:rsidRDefault="00000000">
      <w:pPr>
        <w:spacing w:before="66"/>
        <w:jc w:val="both"/>
        <w:rPr>
          <w:rFonts w:ascii="仿宋" w:eastAsia="仿宋" w:hAnsi="仿宋" w:cs="仿宋" w:hint="eastAsia"/>
          <w:color w:val="000000"/>
          <w:lang w:val="en-US"/>
        </w:rPr>
      </w:pPr>
      <w:r>
        <w:rPr>
          <w:rFonts w:ascii="仿宋" w:eastAsia="仿宋" w:hAnsi="仿宋" w:cs="仿宋" w:hint="eastAsia"/>
          <w:color w:val="000000"/>
          <w:lang w:val="en-US"/>
        </w:rPr>
        <w:t>注：本表反映本年度的总收支和年末结转结余情况。</w:t>
      </w:r>
      <w:r>
        <w:rPr>
          <w:rFonts w:ascii="仿宋" w:eastAsia="仿宋" w:hAnsi="仿宋" w:cs="仿宋" w:hint="eastAsia"/>
          <w:lang w:val="en-US"/>
        </w:rPr>
        <w:t/>
      </w:r>
      <w:r>
        <w:rPr>
          <w:rFonts w:ascii="仿宋" w:eastAsia="仿宋" w:hAnsi="仿宋" w:cs="仿宋" w:hint="eastAsia"/>
          <w:color w:val="000000"/>
          <w:lang w:val="en-US"/>
        </w:rPr>
        <w:t>本表金额单位转换时可能存在尾数误差。</w:t>
      </w:r>
      <w:r>
        <w:rPr>
          <w:rFonts w:ascii="仿宋" w:eastAsia="仿宋" w:hAnsi="仿宋" w:cs="仿宋" w:hint="eastAsia"/>
          <w:lang w:val="en-US"/>
        </w:rPr>
        <w:t/>
      </w:r>
    </w:p>
    <w:p w14:paraId="178F782D" w14:textId="77777777" w:rsidR="006E012F" w:rsidRPr="00CF349C" w:rsidRDefault="006E012F">
      <w:pPr>
        <w:spacing w:before="66"/>
        <w:jc w:val="both"/>
        <w:rPr>
          <w:rFonts w:ascii="仿宋" w:eastAsia="仿宋" w:hAnsi="仿宋" w:cs="仿宋" w:hint="eastAsia"/>
          <w:color w:val="000000"/>
          <w:lang w:val="en-US"/>
        </w:rPr>
        <w:sectPr w:rsidR="006E012F" w:rsidRPr="00CF349C">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6E012F" w14:paraId="49817B54" w14:textId="77777777">
        <w:trPr>
          <w:trHeight w:val="403"/>
          <w:jc w:val="center"/>
        </w:trPr>
        <w:tc>
          <w:tcPr>
            <w:tcW w:w="16660" w:type="dxa"/>
            <w:gridSpan w:val="10"/>
            <w:vAlign w:val="center"/>
          </w:tcPr>
          <w:p w14:paraId="760218E2" w14:textId="77777777" w:rsidR="006E012F" w:rsidRDefault="00000000">
            <w:pPr>
              <w:pStyle w:val="4"/>
              <w:rPr>
                <w:rFonts w:ascii="仿宋" w:eastAsia="仿宋" w:hAnsi="仿宋" w:cs="仿宋" w:hint="eastAsia"/>
                <w:b/>
                <w:bCs/>
                <w:sz w:val="44"/>
                <w:szCs w:val="44"/>
                <w:lang w:val="en-US"/>
              </w:rPr>
            </w:pPr>
            <w:r>
              <w:rPr>
                <w:rFonts w:ascii="宋体" w:eastAsia="宋体" w:hAnsi="宋体" w:cs="宋体" w:hint="eastAsia"/>
                <w:b/>
                <w:bCs/>
                <w:color w:val="000000"/>
                <w:lang w:eastAsia="ar-SA"/>
              </w:rPr>
              <w:lastRenderedPageBreak/>
              <w:t>收入决算表</w:t>
            </w:r>
          </w:p>
        </w:tc>
      </w:tr>
      <w:tr w:rsidR="006E012F" w14:paraId="3AE6A12F" w14:textId="77777777">
        <w:trPr>
          <w:trHeight w:val="247"/>
          <w:jc w:val="center"/>
        </w:trPr>
        <w:tc>
          <w:tcPr>
            <w:tcW w:w="4357" w:type="dxa"/>
            <w:gridSpan w:val="2"/>
            <w:vAlign w:val="center"/>
          </w:tcPr>
          <w:p w14:paraId="07652EA5" w14:textId="77777777" w:rsidR="006E012F" w:rsidRDefault="006E012F">
            <w:pPr>
              <w:pStyle w:val="TableParagraph"/>
              <w:jc w:val="center"/>
              <w:rPr>
                <w:rFonts w:ascii="仿宋" w:eastAsia="仿宋" w:hAnsi="仿宋" w:cs="仿宋" w:hint="eastAsia"/>
              </w:rPr>
            </w:pPr>
          </w:p>
        </w:tc>
        <w:tc>
          <w:tcPr>
            <w:tcW w:w="1716" w:type="dxa"/>
            <w:vAlign w:val="center"/>
          </w:tcPr>
          <w:p w14:paraId="4FBB1D59" w14:textId="77777777" w:rsidR="006E012F" w:rsidRDefault="006E012F">
            <w:pPr>
              <w:pStyle w:val="TableParagraph"/>
              <w:jc w:val="center"/>
              <w:rPr>
                <w:rFonts w:ascii="仿宋" w:eastAsia="仿宋" w:hAnsi="仿宋" w:cs="仿宋" w:hint="eastAsia"/>
              </w:rPr>
            </w:pPr>
          </w:p>
        </w:tc>
        <w:tc>
          <w:tcPr>
            <w:tcW w:w="1728" w:type="dxa"/>
            <w:vAlign w:val="center"/>
          </w:tcPr>
          <w:p w14:paraId="5861BC04" w14:textId="77777777" w:rsidR="006E012F" w:rsidRDefault="006E012F">
            <w:pPr>
              <w:pStyle w:val="TableParagraph"/>
              <w:jc w:val="center"/>
              <w:rPr>
                <w:rFonts w:ascii="仿宋" w:eastAsia="仿宋" w:hAnsi="仿宋" w:cs="仿宋" w:hint="eastAsia"/>
              </w:rPr>
            </w:pPr>
          </w:p>
        </w:tc>
        <w:tc>
          <w:tcPr>
            <w:tcW w:w="1686" w:type="dxa"/>
            <w:vAlign w:val="center"/>
          </w:tcPr>
          <w:p w14:paraId="3876D9BE" w14:textId="77777777" w:rsidR="006E012F" w:rsidRDefault="006E012F">
            <w:pPr>
              <w:pStyle w:val="TableParagraph"/>
              <w:jc w:val="center"/>
              <w:rPr>
                <w:rFonts w:ascii="仿宋" w:eastAsia="仿宋" w:hAnsi="仿宋" w:cs="仿宋" w:hint="eastAsia"/>
              </w:rPr>
            </w:pPr>
          </w:p>
        </w:tc>
        <w:tc>
          <w:tcPr>
            <w:tcW w:w="3207" w:type="dxa"/>
            <w:gridSpan w:val="2"/>
            <w:vAlign w:val="center"/>
          </w:tcPr>
          <w:p w14:paraId="428C2444" w14:textId="77777777" w:rsidR="006E012F" w:rsidRDefault="006E012F">
            <w:pPr>
              <w:pStyle w:val="TableParagraph"/>
              <w:jc w:val="center"/>
              <w:rPr>
                <w:rFonts w:ascii="仿宋" w:eastAsia="仿宋" w:hAnsi="仿宋" w:cs="仿宋" w:hint="eastAsia"/>
              </w:rPr>
            </w:pPr>
          </w:p>
        </w:tc>
        <w:tc>
          <w:tcPr>
            <w:tcW w:w="1263" w:type="dxa"/>
            <w:vAlign w:val="center"/>
          </w:tcPr>
          <w:p w14:paraId="1558212B" w14:textId="77777777" w:rsidR="006E012F" w:rsidRDefault="006E012F">
            <w:pPr>
              <w:pStyle w:val="TableParagraph"/>
              <w:jc w:val="center"/>
              <w:rPr>
                <w:rFonts w:ascii="仿宋" w:eastAsia="仿宋" w:hAnsi="仿宋" w:cs="仿宋" w:hint="eastAsia"/>
              </w:rPr>
            </w:pPr>
          </w:p>
        </w:tc>
        <w:tc>
          <w:tcPr>
            <w:tcW w:w="2703" w:type="dxa"/>
            <w:gridSpan w:val="2"/>
            <w:vAlign w:val="center"/>
          </w:tcPr>
          <w:p w14:paraId="70FD27A4"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公开02表</w:t>
            </w:r>
          </w:p>
        </w:tc>
      </w:tr>
      <w:tr w:rsidR="006E012F" w14:paraId="49D3756A" w14:textId="77777777">
        <w:trPr>
          <w:trHeight w:val="247"/>
          <w:jc w:val="center"/>
        </w:trPr>
        <w:tc>
          <w:tcPr>
            <w:tcW w:w="13957" w:type="dxa"/>
            <w:gridSpan w:val="8"/>
            <w:vAlign w:val="center"/>
          </w:tcPr>
          <w:p w14:paraId="3CC2636A"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2703" w:type="dxa"/>
            <w:gridSpan w:val="2"/>
            <w:vAlign w:val="center"/>
          </w:tcPr>
          <w:p w14:paraId="086C9D1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9264D43" w14:textId="77777777">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14:paraId="504C393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14:paraId="173C38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14:paraId="7C41ACC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14:paraId="7E8DB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14:paraId="1E52EE2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14:paraId="6E869C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14:paraId="3D2E573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14:paraId="35D4400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14:paraId="2AA93A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其他收入</w:t>
            </w:r>
          </w:p>
        </w:tc>
      </w:tr>
      <w:tr w:rsidR="006E012F" w14:paraId="591AEBD7" w14:textId="77777777">
        <w:trPr>
          <w:cantSplit/>
          <w:trHeight w:val="502"/>
          <w:jc w:val="center"/>
        </w:trPr>
        <w:tc>
          <w:tcPr>
            <w:tcW w:w="1201" w:type="dxa"/>
            <w:tcBorders>
              <w:left w:val="single" w:sz="4" w:space="0" w:color="000000"/>
              <w:bottom w:val="single" w:sz="4" w:space="0" w:color="000000"/>
            </w:tcBorders>
            <w:vAlign w:val="center"/>
          </w:tcPr>
          <w:p w14:paraId="0D6ED3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FA3F0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14:paraId="7F5B5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14:paraId="6DCF3246" w14:textId="77777777" w:rsidR="006E012F" w:rsidRDefault="006E012F">
            <w:pPr>
              <w:rPr>
                <w:rFonts w:ascii="仿宋" w:eastAsia="仿宋" w:hAnsi="仿宋" w:cs="仿宋" w:hint="eastAsia"/>
              </w:rPr>
            </w:pPr>
          </w:p>
        </w:tc>
        <w:tc>
          <w:tcPr>
            <w:tcW w:w="1728" w:type="dxa"/>
            <w:vMerge/>
            <w:tcBorders>
              <w:left w:val="single" w:sz="4" w:space="0" w:color="000000"/>
              <w:bottom w:val="single" w:sz="4" w:space="0" w:color="000000"/>
            </w:tcBorders>
          </w:tcPr>
          <w:p w14:paraId="40C89041" w14:textId="77777777" w:rsidR="006E012F" w:rsidRDefault="006E012F">
            <w:pPr>
              <w:rPr>
                <w:rFonts w:ascii="仿宋" w:eastAsia="仿宋" w:hAnsi="仿宋" w:cs="仿宋" w:hint="eastAsia"/>
              </w:rPr>
            </w:pPr>
          </w:p>
        </w:tc>
        <w:tc>
          <w:tcPr>
            <w:tcW w:w="1686" w:type="dxa"/>
            <w:vMerge/>
            <w:tcBorders>
              <w:left w:val="single" w:sz="4" w:space="0" w:color="000000"/>
              <w:bottom w:val="single" w:sz="4" w:space="0" w:color="000000"/>
            </w:tcBorders>
          </w:tcPr>
          <w:p w14:paraId="6952EBF2" w14:textId="77777777" w:rsidR="006E012F" w:rsidRDefault="006E012F">
            <w:pPr>
              <w:rPr>
                <w:rFonts w:ascii="仿宋" w:eastAsia="仿宋" w:hAnsi="仿宋" w:cs="仿宋" w:hint="eastAsia"/>
              </w:rPr>
            </w:pPr>
          </w:p>
        </w:tc>
        <w:tc>
          <w:tcPr>
            <w:tcW w:w="1503" w:type="dxa"/>
            <w:vMerge/>
            <w:tcBorders>
              <w:left w:val="single" w:sz="4" w:space="0" w:color="000000"/>
              <w:bottom w:val="single" w:sz="4" w:space="0" w:color="000000"/>
            </w:tcBorders>
            <w:vAlign w:val="center"/>
          </w:tcPr>
          <w:p w14:paraId="2D32970E" w14:textId="77777777" w:rsidR="006E012F" w:rsidRDefault="006E012F">
            <w:pPr>
              <w:pStyle w:val="TableParagraph"/>
              <w:jc w:val="center"/>
              <w:rPr>
                <w:rFonts w:ascii="仿宋" w:eastAsia="仿宋" w:hAnsi="仿宋" w:cs="仿宋" w:hint="eastAsia"/>
              </w:rPr>
            </w:pPr>
          </w:p>
        </w:tc>
        <w:tc>
          <w:tcPr>
            <w:tcW w:w="1704" w:type="dxa"/>
            <w:vMerge/>
            <w:tcBorders>
              <w:left w:val="single" w:sz="4" w:space="0" w:color="000000"/>
              <w:bottom w:val="single" w:sz="4" w:space="0" w:color="000000"/>
            </w:tcBorders>
            <w:vAlign w:val="center"/>
          </w:tcPr>
          <w:p w14:paraId="08D9BC65" w14:textId="77777777" w:rsidR="006E012F" w:rsidRDefault="006E012F">
            <w:pPr>
              <w:pStyle w:val="TableParagraph"/>
              <w:jc w:val="center"/>
              <w:rPr>
                <w:rFonts w:ascii="仿宋" w:eastAsia="仿宋" w:hAnsi="仿宋" w:cs="仿宋" w:hint="eastAsia"/>
              </w:rPr>
            </w:pPr>
          </w:p>
        </w:tc>
        <w:tc>
          <w:tcPr>
            <w:tcW w:w="1263" w:type="dxa"/>
            <w:vMerge/>
            <w:tcBorders>
              <w:left w:val="single" w:sz="4" w:space="0" w:color="000000"/>
              <w:bottom w:val="single" w:sz="4" w:space="0" w:color="000000"/>
            </w:tcBorders>
          </w:tcPr>
          <w:p w14:paraId="241D2D09" w14:textId="77777777" w:rsidR="006E012F" w:rsidRDefault="006E012F">
            <w:pPr>
              <w:rPr>
                <w:rFonts w:ascii="仿宋" w:eastAsia="仿宋" w:hAnsi="仿宋" w:cs="仿宋" w:hint="eastAsia"/>
              </w:rPr>
            </w:pPr>
          </w:p>
        </w:tc>
        <w:tc>
          <w:tcPr>
            <w:tcW w:w="1375" w:type="dxa"/>
            <w:vMerge/>
            <w:tcBorders>
              <w:left w:val="single" w:sz="4" w:space="0" w:color="000000"/>
              <w:bottom w:val="single" w:sz="4" w:space="0" w:color="000000"/>
            </w:tcBorders>
          </w:tcPr>
          <w:p w14:paraId="0E556A8B" w14:textId="77777777" w:rsidR="006E012F" w:rsidRDefault="006E012F">
            <w:pPr>
              <w:rPr>
                <w:rFonts w:ascii="仿宋" w:eastAsia="仿宋" w:hAnsi="仿宋" w:cs="仿宋" w:hint="eastAsia"/>
              </w:rPr>
            </w:pPr>
          </w:p>
        </w:tc>
        <w:tc>
          <w:tcPr>
            <w:tcW w:w="1328" w:type="dxa"/>
            <w:vMerge/>
            <w:tcBorders>
              <w:left w:val="single" w:sz="4" w:space="0" w:color="000000"/>
              <w:bottom w:val="single" w:sz="4" w:space="0" w:color="000000"/>
              <w:right w:val="single" w:sz="4" w:space="0" w:color="000000"/>
            </w:tcBorders>
          </w:tcPr>
          <w:p w14:paraId="7DE519C7" w14:textId="77777777" w:rsidR="006E012F" w:rsidRDefault="006E012F">
            <w:pPr>
              <w:rPr>
                <w:rFonts w:ascii="仿宋" w:eastAsia="仿宋" w:hAnsi="仿宋" w:cs="仿宋" w:hint="eastAsia"/>
              </w:rPr>
            </w:pPr>
          </w:p>
        </w:tc>
      </w:tr>
      <w:tr w:rsidR="006E012F" w14:paraId="344FC1C2" w14:textId="77777777">
        <w:trPr>
          <w:cantSplit/>
          <w:trHeight w:hRule="exact" w:val="267"/>
          <w:jc w:val="center"/>
        </w:trPr>
        <w:tc>
          <w:tcPr>
            <w:tcW w:w="4357" w:type="dxa"/>
            <w:gridSpan w:val="2"/>
            <w:tcBorders>
              <w:left w:val="single" w:sz="4" w:space="0" w:color="000000"/>
              <w:bottom w:val="single" w:sz="4" w:space="0" w:color="000000"/>
            </w:tcBorders>
            <w:vAlign w:val="center"/>
          </w:tcPr>
          <w:p w14:paraId="78D67D6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1716" w:type="dxa"/>
            <w:tcBorders>
              <w:left w:val="single" w:sz="4" w:space="0" w:color="000000"/>
              <w:bottom w:val="single" w:sz="4" w:space="0" w:color="000000"/>
            </w:tcBorders>
            <w:vAlign w:val="center"/>
          </w:tcPr>
          <w:p w14:paraId="5794F01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1,611.23</w:t>
            </w:r>
          </w:p>
        </w:tc>
        <w:tc>
          <w:tcPr>
            <w:tcW w:w="1728" w:type="dxa"/>
            <w:tcBorders>
              <w:left w:val="single" w:sz="4" w:space="0" w:color="000000"/>
              <w:bottom w:val="single" w:sz="4" w:space="0" w:color="000000"/>
            </w:tcBorders>
            <w:vAlign w:val="center"/>
          </w:tcPr>
          <w:p w14:paraId="07CC8EB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left w:val="single" w:sz="4" w:space="0" w:color="000000"/>
              <w:bottom w:val="single" w:sz="4" w:space="0" w:color="000000"/>
            </w:tcBorders>
            <w:vAlign w:val="center"/>
          </w:tcPr>
          <w:p w14:paraId="4D8C81FC"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left w:val="single" w:sz="4" w:space="0" w:color="000000"/>
              <w:bottom w:val="single" w:sz="4" w:space="0" w:color="000000"/>
            </w:tcBorders>
            <w:vAlign w:val="center"/>
          </w:tcPr>
          <w:p w14:paraId="22638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left w:val="single" w:sz="4" w:space="0" w:color="000000"/>
              <w:bottom w:val="single" w:sz="4" w:space="0" w:color="000000"/>
            </w:tcBorders>
            <w:vAlign w:val="center"/>
          </w:tcPr>
          <w:p w14:paraId="5F9F9F83"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left w:val="single" w:sz="4" w:space="0" w:color="000000"/>
              <w:bottom w:val="single" w:sz="4" w:space="0" w:color="000000"/>
            </w:tcBorders>
            <w:vAlign w:val="center"/>
          </w:tcPr>
          <w:p w14:paraId="09B74986"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1,611.23</w:t>
            </w:r>
          </w:p>
        </w:tc>
        <w:tc>
          <w:tcPr>
            <w:tcW w:w="1375" w:type="dxa"/>
            <w:tcBorders>
              <w:left w:val="single" w:sz="4" w:space="0" w:color="000000"/>
              <w:bottom w:val="single" w:sz="4" w:space="0" w:color="000000"/>
            </w:tcBorders>
            <w:vAlign w:val="center"/>
          </w:tcPr>
          <w:p w14:paraId="578C407E"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left w:val="single" w:sz="4" w:space="0" w:color="000000"/>
              <w:bottom w:val="single" w:sz="4" w:space="0" w:color="000000"/>
              <w:right w:val="single" w:sz="4" w:space="0" w:color="000000"/>
            </w:tcBorders>
            <w:vAlign w:val="center"/>
          </w:tcPr>
          <w:p w14:paraId="3A92FF0F" w14:textId="77777777" w:rsidR="006E012F" w:rsidRDefault="00000000">
            <w:pPr>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38.77</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38.77</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38.77</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38.77</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38.77</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38.77</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1,449.52</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1,449.52</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1,449.52</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1,449.52</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1,449.52</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1,449.52</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122.94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122.94</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122.94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122.94</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r w:rsidR="006E012F" w14:paraId="59FE2673" w14:textId="777777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72C90B1C" w14:textId="77777777" w:rsidR="006E012F" w:rsidRDefault="00000000">
            <w:pPr>
              <w:pStyle w:val="TableParagraph"/>
              <w:rPr>
                <w:rFonts w:ascii="仿宋" w:eastAsia="仿宋" w:hAnsi="仿宋" w:cs="仿宋" w:hint="eastAsia"/>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14:paraId="25BC36FF"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14:paraId="409697FF"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122.94</w:t>
            </w:r>
          </w:p>
        </w:tc>
        <w:tc>
          <w:tcPr>
            <w:tcW w:w="1728" w:type="dxa"/>
            <w:tcBorders>
              <w:top w:val="single" w:sz="4" w:space="0" w:color="000000"/>
              <w:left w:val="single" w:sz="4" w:space="0" w:color="000000"/>
              <w:bottom w:val="single" w:sz="4" w:space="0" w:color="000000"/>
              <w:right w:val="single" w:sz="4" w:space="0" w:color="000000"/>
            </w:tcBorders>
            <w:vAlign w:val="center"/>
          </w:tcPr>
          <w:p w14:paraId="6C51F6C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686" w:type="dxa"/>
            <w:tcBorders>
              <w:top w:val="single" w:sz="4" w:space="0" w:color="000000"/>
              <w:left w:val="single" w:sz="4" w:space="0" w:color="000000"/>
              <w:bottom w:val="single" w:sz="4" w:space="0" w:color="000000"/>
              <w:right w:val="single" w:sz="4" w:space="0" w:color="000000"/>
            </w:tcBorders>
            <w:vAlign w:val="center"/>
          </w:tcPr>
          <w:p w14:paraId="1F75857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503" w:type="dxa"/>
            <w:tcBorders>
              <w:top w:val="single" w:sz="4" w:space="0" w:color="000000"/>
              <w:left w:val="single" w:sz="4" w:space="0" w:color="000000"/>
              <w:bottom w:val="single" w:sz="4" w:space="0" w:color="000000"/>
              <w:right w:val="single" w:sz="4" w:space="0" w:color="000000"/>
            </w:tcBorders>
            <w:vAlign w:val="center"/>
          </w:tcPr>
          <w:p w14:paraId="7A8DF73A"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704" w:type="dxa"/>
            <w:tcBorders>
              <w:top w:val="single" w:sz="4" w:space="0" w:color="000000"/>
              <w:left w:val="single" w:sz="4" w:space="0" w:color="000000"/>
              <w:bottom w:val="single" w:sz="4" w:space="0" w:color="000000"/>
              <w:right w:val="single" w:sz="4" w:space="0" w:color="000000"/>
            </w:tcBorders>
            <w:vAlign w:val="center"/>
          </w:tcPr>
          <w:p w14:paraId="33525379"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263" w:type="dxa"/>
            <w:tcBorders>
              <w:top w:val="single" w:sz="4" w:space="0" w:color="000000"/>
              <w:left w:val="single" w:sz="4" w:space="0" w:color="000000"/>
              <w:bottom w:val="single" w:sz="4" w:space="0" w:color="000000"/>
              <w:right w:val="single" w:sz="4" w:space="0" w:color="000000"/>
            </w:tcBorders>
            <w:vAlign w:val="center"/>
          </w:tcPr>
          <w:p w14:paraId="785915E8"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122.94</w:t>
            </w:r>
          </w:p>
        </w:tc>
        <w:tc>
          <w:tcPr>
            <w:tcW w:w="1375" w:type="dxa"/>
            <w:tcBorders>
              <w:top w:val="single" w:sz="4" w:space="0" w:color="000000"/>
              <w:left w:val="single" w:sz="4" w:space="0" w:color="000000"/>
              <w:bottom w:val="single" w:sz="4" w:space="0" w:color="000000"/>
              <w:right w:val="single" w:sz="4" w:space="0" w:color="000000"/>
            </w:tcBorders>
            <w:vAlign w:val="center"/>
          </w:tcPr>
          <w:p w14:paraId="0CAA5407"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c>
          <w:tcPr>
            <w:tcW w:w="1328" w:type="dxa"/>
            <w:tcBorders>
              <w:top w:val="single" w:sz="4" w:space="0" w:color="000000"/>
              <w:left w:val="single" w:sz="4" w:space="0" w:color="000000"/>
              <w:bottom w:val="single" w:sz="4" w:space="0" w:color="000000"/>
              <w:right w:val="single" w:sz="4" w:space="0" w:color="000000"/>
            </w:tcBorders>
            <w:vAlign w:val="center"/>
          </w:tcPr>
          <w:p w14:paraId="7D665600" w14:textId="77777777" w:rsidR="006E012F" w:rsidRDefault="00000000">
            <w:pPr>
              <w:pStyle w:val="TableParagraph"/>
              <w:jc w:val="right"/>
              <w:rPr>
                <w:rFonts w:ascii="仿宋" w:eastAsia="仿宋" w:hAnsi="仿宋" w:cs="仿宋" w:hint="eastAsia"/>
                <w:sz w:val="20"/>
                <w:szCs w:val="20"/>
              </w:rPr>
            </w:pPr>
            <w:r>
              <w:rPr>
                <w:rFonts w:ascii="仿宋" w:eastAsia="仿宋" w:hAnsi="仿宋" w:cs="仿宋" w:hint="eastAsia"/>
                <w:sz w:val="20"/>
                <w:szCs w:val="20"/>
              </w:rPr>
              <w:t/>
            </w:r>
          </w:p>
        </w:tc>
      </w:tr>
    </w:tbl>
    <w:p w14:paraId="0615EBB6" w14:textId="77777777" w:rsidR="006E012F" w:rsidRDefault="00000000">
      <w:pPr>
        <w:spacing w:before="66"/>
        <w:jc w:val="both"/>
        <w:rPr>
          <w:rFonts w:ascii="仿宋" w:eastAsia="仿宋" w:hAnsi="仿宋" w:cs="仿宋" w:hint="eastAsia"/>
        </w:rPr>
      </w:pPr>
      <w:r>
        <w:rPr>
          <w:rFonts w:ascii="仿宋" w:eastAsia="仿宋" w:hAnsi="仿宋" w:cs="仿宋" w:hint="eastAsia"/>
          <w:color w:val="000000"/>
        </w:rPr>
        <w:t>注：</w:t>
      </w:r>
      <w:r>
        <w:rPr>
          <w:rFonts w:ascii="仿宋" w:eastAsia="仿宋" w:hAnsi="仿宋" w:cs="仿宋" w:hint="eastAsia"/>
        </w:rPr>
        <w:t>本表反映本年度取得的各项收入情况。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34A6961F" w14:textId="77777777" w:rsidR="006E012F" w:rsidRDefault="006E012F">
      <w:pPr>
        <w:spacing w:before="66"/>
        <w:ind w:left="57" w:firstLineChars="100" w:firstLine="220"/>
        <w:jc w:val="both"/>
        <w:rPr>
          <w:rFonts w:ascii="仿宋" w:eastAsia="仿宋" w:hAnsi="仿宋" w:cs="仿宋" w:hint="eastAsia"/>
        </w:rPr>
        <w:sectPr w:rsidR="006E012F">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6E012F" w14:paraId="4562908B" w14:textId="77777777">
        <w:trPr>
          <w:trHeight w:val="532"/>
        </w:trPr>
        <w:tc>
          <w:tcPr>
            <w:tcW w:w="15689" w:type="dxa"/>
            <w:gridSpan w:val="8"/>
            <w:vAlign w:val="center"/>
          </w:tcPr>
          <w:p w14:paraId="75D9F395" w14:textId="77777777" w:rsidR="006E012F" w:rsidRDefault="00000000">
            <w:pPr>
              <w:pStyle w:val="4"/>
              <w:rPr>
                <w:rFonts w:ascii="仿宋" w:eastAsia="仿宋" w:hAnsi="仿宋" w:cs="仿宋" w:hint="eastAsia"/>
                <w:b/>
                <w:bCs/>
                <w:sz w:val="44"/>
                <w:szCs w:val="44"/>
              </w:rPr>
            </w:pPr>
            <w:r>
              <w:rPr>
                <w:rFonts w:ascii="宋体" w:eastAsia="宋体" w:hAnsi="宋体" w:cs="宋体" w:hint="eastAsia"/>
                <w:b/>
                <w:bCs/>
                <w:color w:val="000000"/>
                <w:lang w:eastAsia="ar-SA"/>
              </w:rPr>
              <w:lastRenderedPageBreak/>
              <w:t>支出决算表</w:t>
            </w:r>
          </w:p>
        </w:tc>
      </w:tr>
      <w:tr w:rsidR="006E012F" w14:paraId="0FFB5059" w14:textId="77777777">
        <w:trPr>
          <w:trHeight w:val="227"/>
        </w:trPr>
        <w:tc>
          <w:tcPr>
            <w:tcW w:w="5115" w:type="dxa"/>
            <w:gridSpan w:val="2"/>
            <w:vAlign w:val="center"/>
          </w:tcPr>
          <w:p w14:paraId="714FF03F" w14:textId="77777777" w:rsidR="006E012F" w:rsidRDefault="006E012F">
            <w:pPr>
              <w:pStyle w:val="TableParagraph"/>
              <w:jc w:val="center"/>
              <w:rPr>
                <w:rFonts w:ascii="仿宋" w:eastAsia="仿宋" w:hAnsi="仿宋" w:cs="仿宋" w:hint="eastAsia"/>
              </w:rPr>
            </w:pPr>
          </w:p>
        </w:tc>
        <w:tc>
          <w:tcPr>
            <w:tcW w:w="2164" w:type="dxa"/>
            <w:vAlign w:val="center"/>
          </w:tcPr>
          <w:p w14:paraId="22C0933B" w14:textId="77777777" w:rsidR="006E012F" w:rsidRDefault="006E012F">
            <w:pPr>
              <w:pStyle w:val="TableParagraph"/>
              <w:jc w:val="center"/>
              <w:rPr>
                <w:rFonts w:ascii="仿宋" w:eastAsia="仿宋" w:hAnsi="仿宋" w:cs="仿宋" w:hint="eastAsia"/>
                <w:sz w:val="20"/>
              </w:rPr>
            </w:pPr>
          </w:p>
        </w:tc>
        <w:tc>
          <w:tcPr>
            <w:tcW w:w="1897" w:type="dxa"/>
            <w:vAlign w:val="center"/>
          </w:tcPr>
          <w:p w14:paraId="50DCF91A" w14:textId="77777777" w:rsidR="006E012F" w:rsidRDefault="006E012F">
            <w:pPr>
              <w:pStyle w:val="TableParagraph"/>
              <w:jc w:val="center"/>
              <w:rPr>
                <w:rFonts w:ascii="仿宋" w:eastAsia="仿宋" w:hAnsi="仿宋" w:cs="仿宋" w:hint="eastAsia"/>
                <w:sz w:val="20"/>
              </w:rPr>
            </w:pPr>
          </w:p>
        </w:tc>
        <w:tc>
          <w:tcPr>
            <w:tcW w:w="1739" w:type="dxa"/>
            <w:vAlign w:val="center"/>
          </w:tcPr>
          <w:p w14:paraId="484D3CE7" w14:textId="77777777" w:rsidR="006E012F" w:rsidRDefault="006E012F">
            <w:pPr>
              <w:pStyle w:val="TableParagraph"/>
              <w:jc w:val="center"/>
              <w:rPr>
                <w:rFonts w:ascii="仿宋" w:eastAsia="仿宋" w:hAnsi="仿宋" w:cs="仿宋" w:hint="eastAsia"/>
                <w:sz w:val="20"/>
              </w:rPr>
            </w:pPr>
          </w:p>
        </w:tc>
        <w:tc>
          <w:tcPr>
            <w:tcW w:w="1715" w:type="dxa"/>
            <w:vAlign w:val="center"/>
          </w:tcPr>
          <w:p w14:paraId="56263751" w14:textId="77777777" w:rsidR="006E012F" w:rsidRDefault="006E012F">
            <w:pPr>
              <w:pStyle w:val="TableParagraph"/>
              <w:jc w:val="center"/>
              <w:rPr>
                <w:rFonts w:ascii="仿宋" w:eastAsia="仿宋" w:hAnsi="仿宋" w:cs="仿宋" w:hint="eastAsia"/>
                <w:sz w:val="20"/>
              </w:rPr>
            </w:pPr>
          </w:p>
        </w:tc>
        <w:tc>
          <w:tcPr>
            <w:tcW w:w="3059" w:type="dxa"/>
            <w:gridSpan w:val="2"/>
            <w:vAlign w:val="center"/>
          </w:tcPr>
          <w:p w14:paraId="132510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公开03表</w:t>
            </w:r>
          </w:p>
        </w:tc>
      </w:tr>
      <w:tr w:rsidR="006E012F" w14:paraId="1617C524" w14:textId="77777777">
        <w:trPr>
          <w:trHeight w:val="90"/>
        </w:trPr>
        <w:tc>
          <w:tcPr>
            <w:tcW w:w="12630" w:type="dxa"/>
            <w:gridSpan w:val="6"/>
            <w:vAlign w:val="center"/>
          </w:tcPr>
          <w:p w14:paraId="37461CBB"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3059" w:type="dxa"/>
            <w:gridSpan w:val="2"/>
            <w:vAlign w:val="center"/>
          </w:tcPr>
          <w:p w14:paraId="17C906D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11E01B1C" w14:textId="77777777">
        <w:trPr>
          <w:trHeight w:val="90"/>
        </w:trPr>
        <w:tc>
          <w:tcPr>
            <w:tcW w:w="5115" w:type="dxa"/>
            <w:gridSpan w:val="2"/>
            <w:tcBorders>
              <w:top w:val="single" w:sz="4" w:space="0" w:color="000000"/>
              <w:left w:val="single" w:sz="4" w:space="0" w:color="000000"/>
              <w:bottom w:val="single" w:sz="4" w:space="0" w:color="000000"/>
            </w:tcBorders>
            <w:vAlign w:val="center"/>
          </w:tcPr>
          <w:p w14:paraId="28F2AC8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14:paraId="00D2791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14:paraId="257C0EF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14:paraId="235803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14:paraId="028A8FE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14:paraId="18BEE5E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14:paraId="6E857B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对附属单位补助支出</w:t>
            </w:r>
          </w:p>
        </w:tc>
      </w:tr>
      <w:tr w:rsidR="006E012F" w14:paraId="30E13158" w14:textId="77777777">
        <w:trPr>
          <w:trHeight w:val="176"/>
        </w:trPr>
        <w:tc>
          <w:tcPr>
            <w:tcW w:w="1188" w:type="dxa"/>
            <w:tcBorders>
              <w:left w:val="single" w:sz="4" w:space="0" w:color="000000"/>
              <w:bottom w:val="single" w:sz="4" w:space="0" w:color="000000"/>
            </w:tcBorders>
            <w:vAlign w:val="center"/>
          </w:tcPr>
          <w:p w14:paraId="5D7CBA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14FFCC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14:paraId="34518D1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14:paraId="379FA1D9" w14:textId="77777777" w:rsidR="006E012F" w:rsidRDefault="006E012F">
            <w:pPr>
              <w:rPr>
                <w:rFonts w:ascii="仿宋" w:eastAsia="仿宋" w:hAnsi="仿宋" w:cs="仿宋" w:hint="eastAsia"/>
              </w:rPr>
            </w:pPr>
          </w:p>
        </w:tc>
        <w:tc>
          <w:tcPr>
            <w:tcW w:w="1897" w:type="dxa"/>
            <w:vMerge/>
            <w:tcBorders>
              <w:left w:val="single" w:sz="4" w:space="0" w:color="000000"/>
              <w:bottom w:val="single" w:sz="4" w:space="0" w:color="000000"/>
            </w:tcBorders>
          </w:tcPr>
          <w:p w14:paraId="0210D588" w14:textId="77777777" w:rsidR="006E012F" w:rsidRDefault="006E012F">
            <w:pPr>
              <w:rPr>
                <w:rFonts w:ascii="仿宋" w:eastAsia="仿宋" w:hAnsi="仿宋" w:cs="仿宋" w:hint="eastAsia"/>
              </w:rPr>
            </w:pPr>
          </w:p>
        </w:tc>
        <w:tc>
          <w:tcPr>
            <w:tcW w:w="1739" w:type="dxa"/>
            <w:vMerge/>
            <w:tcBorders>
              <w:left w:val="single" w:sz="4" w:space="0" w:color="000000"/>
              <w:bottom w:val="single" w:sz="4" w:space="0" w:color="000000"/>
            </w:tcBorders>
          </w:tcPr>
          <w:p w14:paraId="5ADC71C2" w14:textId="77777777" w:rsidR="006E012F" w:rsidRDefault="006E012F">
            <w:pPr>
              <w:rPr>
                <w:rFonts w:ascii="仿宋" w:eastAsia="仿宋" w:hAnsi="仿宋" w:cs="仿宋" w:hint="eastAsia"/>
              </w:rPr>
            </w:pPr>
          </w:p>
        </w:tc>
        <w:tc>
          <w:tcPr>
            <w:tcW w:w="1715" w:type="dxa"/>
            <w:vMerge/>
            <w:tcBorders>
              <w:left w:val="single" w:sz="4" w:space="0" w:color="000000"/>
              <w:bottom w:val="single" w:sz="4" w:space="0" w:color="000000"/>
            </w:tcBorders>
          </w:tcPr>
          <w:p w14:paraId="560517E3" w14:textId="77777777" w:rsidR="006E012F" w:rsidRDefault="006E012F">
            <w:pPr>
              <w:rPr>
                <w:rFonts w:ascii="仿宋" w:eastAsia="仿宋" w:hAnsi="仿宋" w:cs="仿宋" w:hint="eastAsia"/>
              </w:rPr>
            </w:pPr>
          </w:p>
        </w:tc>
        <w:tc>
          <w:tcPr>
            <w:tcW w:w="1633" w:type="dxa"/>
            <w:vMerge/>
            <w:tcBorders>
              <w:left w:val="single" w:sz="4" w:space="0" w:color="000000"/>
              <w:bottom w:val="single" w:sz="4" w:space="0" w:color="000000"/>
            </w:tcBorders>
          </w:tcPr>
          <w:p w14:paraId="1C724C57" w14:textId="77777777" w:rsidR="006E012F" w:rsidRDefault="006E012F">
            <w:pPr>
              <w:rPr>
                <w:rFonts w:ascii="仿宋" w:eastAsia="仿宋" w:hAnsi="仿宋" w:cs="仿宋" w:hint="eastAsia"/>
              </w:rPr>
            </w:pPr>
          </w:p>
        </w:tc>
        <w:tc>
          <w:tcPr>
            <w:tcW w:w="1426" w:type="dxa"/>
            <w:vMerge/>
            <w:tcBorders>
              <w:left w:val="single" w:sz="4" w:space="0" w:color="000000"/>
              <w:bottom w:val="single" w:sz="4" w:space="0" w:color="000000"/>
              <w:right w:val="single" w:sz="4" w:space="0" w:color="000000"/>
            </w:tcBorders>
          </w:tcPr>
          <w:p w14:paraId="67E75628" w14:textId="77777777" w:rsidR="006E012F" w:rsidRDefault="006E012F">
            <w:pPr>
              <w:rPr>
                <w:rFonts w:ascii="仿宋" w:eastAsia="仿宋" w:hAnsi="仿宋" w:cs="仿宋" w:hint="eastAsia"/>
              </w:rPr>
            </w:pPr>
          </w:p>
        </w:tc>
      </w:tr>
      <w:tr w:rsidR="006E012F" w14:paraId="15A853A4" w14:textId="77777777">
        <w:trPr>
          <w:trHeight w:hRule="exact" w:val="382"/>
        </w:trPr>
        <w:tc>
          <w:tcPr>
            <w:tcW w:w="5115" w:type="dxa"/>
            <w:gridSpan w:val="2"/>
            <w:tcBorders>
              <w:left w:val="single" w:sz="4" w:space="0" w:color="000000"/>
              <w:bottom w:val="single" w:sz="4" w:space="0" w:color="000000"/>
            </w:tcBorders>
            <w:vAlign w:val="center"/>
          </w:tcPr>
          <w:p w14:paraId="4A2EDDA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164" w:type="dxa"/>
            <w:tcBorders>
              <w:left w:val="single" w:sz="4" w:space="0" w:color="000000"/>
              <w:bottom w:val="single" w:sz="4" w:space="0" w:color="000000"/>
            </w:tcBorders>
            <w:vAlign w:val="center"/>
          </w:tcPr>
          <w:p w14:paraId="02F9291B" w14:textId="77777777" w:rsidR="006E012F" w:rsidRDefault="00000000">
            <w:pPr>
              <w:jc w:val="right"/>
              <w:rPr>
                <w:rFonts w:ascii="仿宋" w:eastAsia="仿宋" w:hAnsi="仿宋" w:cs="仿宋" w:hint="eastAsia"/>
              </w:rPr>
            </w:pPr>
            <w:r>
              <w:rPr>
                <w:rFonts w:ascii="仿宋" w:eastAsia="仿宋" w:hAnsi="仿宋" w:cs="仿宋" w:hint="eastAsia"/>
              </w:rPr>
              <w:t>1,611.23</w:t>
            </w:r>
          </w:p>
        </w:tc>
        <w:tc>
          <w:tcPr>
            <w:tcW w:w="1897" w:type="dxa"/>
            <w:tcBorders>
              <w:left w:val="single" w:sz="4" w:space="0" w:color="000000"/>
              <w:bottom w:val="single" w:sz="4" w:space="0" w:color="000000"/>
            </w:tcBorders>
            <w:vAlign w:val="center"/>
          </w:tcPr>
          <w:p w14:paraId="2BAAAC74"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739" w:type="dxa"/>
            <w:tcBorders>
              <w:left w:val="single" w:sz="4" w:space="0" w:color="000000"/>
              <w:bottom w:val="single" w:sz="4" w:space="0" w:color="000000"/>
            </w:tcBorders>
            <w:vAlign w:val="center"/>
          </w:tcPr>
          <w:p w14:paraId="4DA6A819"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715" w:type="dxa"/>
            <w:tcBorders>
              <w:left w:val="single" w:sz="4" w:space="0" w:color="000000"/>
              <w:bottom w:val="single" w:sz="4" w:space="0" w:color="000000"/>
            </w:tcBorders>
            <w:vAlign w:val="center"/>
          </w:tcPr>
          <w:p w14:paraId="0D8B9C47"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633" w:type="dxa"/>
            <w:tcBorders>
              <w:left w:val="single" w:sz="4" w:space="0" w:color="000000"/>
              <w:bottom w:val="single" w:sz="4" w:space="0" w:color="000000"/>
            </w:tcBorders>
            <w:vAlign w:val="center"/>
          </w:tcPr>
          <w:p w14:paraId="3FF7176D" w14:textId="77777777" w:rsidR="006E012F" w:rsidRDefault="00000000">
            <w:pPr>
              <w:jc w:val="right"/>
              <w:rPr>
                <w:rFonts w:ascii="仿宋" w:eastAsia="仿宋" w:hAnsi="仿宋" w:cs="仿宋" w:hint="eastAsia"/>
              </w:rPr>
            </w:pPr>
            <w:r>
              <w:rPr>
                <w:rFonts w:ascii="仿宋" w:eastAsia="仿宋" w:hAnsi="仿宋" w:cs="仿宋" w:hint="eastAsia"/>
              </w:rPr>
              <w:t>1,611.23</w:t>
            </w:r>
          </w:p>
        </w:tc>
        <w:tc>
          <w:tcPr>
            <w:tcW w:w="1426" w:type="dxa"/>
            <w:tcBorders>
              <w:left w:val="single" w:sz="4" w:space="0" w:color="000000"/>
              <w:bottom w:val="single" w:sz="4" w:space="0" w:color="000000"/>
              <w:right w:val="single" w:sz="4" w:space="0" w:color="000000"/>
            </w:tcBorders>
            <w:vAlign w:val="center"/>
          </w:tcPr>
          <w:p w14:paraId="054A7CF4"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38.77</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38.77</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38.77</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38.77</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事业单位离退休</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38.77</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38.77</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1,449.52</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1,449.52</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1,449.52</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1,449.52</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其他城乡社区支出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1,449.52</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1,449.52</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122.94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122.94</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住房改革支出</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122.94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122.94</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r w:rsidR="006E012F" w14:paraId="7C03CDAA" w14:textId="777777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14:paraId="759D7A7D"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14:paraId="35710B4A" w14:textId="77777777" w:rsidR="006E012F" w:rsidRDefault="00000000">
            <w:pPr>
              <w:pStyle w:val="TableParagraph"/>
              <w:spacing w:before="30"/>
              <w:ind w:left="107"/>
              <w:rPr>
                <w:rFonts w:ascii="仿宋" w:eastAsia="仿宋" w:hAnsi="仿宋" w:cs="仿宋" w:hint="eastAsia"/>
              </w:rPr>
            </w:pPr>
            <w:r>
              <w:rPr>
                <w:rFonts w:ascii="仿宋" w:eastAsia="仿宋" w:hAnsi="仿宋" w:cs="仿宋" w:hint="eastAsia"/>
              </w:rPr>
              <w:t xml:space="preserve">    住房公积金</w:t>
            </w:r>
          </w:p>
        </w:tc>
        <w:tc>
          <w:tcPr>
            <w:tcW w:w="2164" w:type="dxa"/>
            <w:tcBorders>
              <w:top w:val="single" w:sz="4" w:space="0" w:color="000000"/>
              <w:left w:val="single" w:sz="4" w:space="0" w:color="000000"/>
              <w:bottom w:val="single" w:sz="4" w:space="0" w:color="000000"/>
              <w:right w:val="single" w:sz="4" w:space="0" w:color="000000"/>
            </w:tcBorders>
          </w:tcPr>
          <w:p w14:paraId="4CCAF5B7"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122.94</w:t>
            </w:r>
          </w:p>
        </w:tc>
        <w:tc>
          <w:tcPr>
            <w:tcW w:w="1897" w:type="dxa"/>
            <w:tcBorders>
              <w:top w:val="single" w:sz="4" w:space="0" w:color="000000"/>
              <w:left w:val="single" w:sz="4" w:space="0" w:color="000000"/>
              <w:bottom w:val="single" w:sz="4" w:space="0" w:color="000000"/>
              <w:right w:val="single" w:sz="4" w:space="0" w:color="000000"/>
            </w:tcBorders>
          </w:tcPr>
          <w:p w14:paraId="21415389"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39" w:type="dxa"/>
            <w:tcBorders>
              <w:top w:val="single" w:sz="4" w:space="0" w:color="000000"/>
              <w:left w:val="single" w:sz="4" w:space="0" w:color="000000"/>
              <w:bottom w:val="single" w:sz="4" w:space="0" w:color="000000"/>
              <w:right w:val="single" w:sz="4" w:space="0" w:color="000000"/>
            </w:tcBorders>
          </w:tcPr>
          <w:p w14:paraId="622E716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715" w:type="dxa"/>
            <w:tcBorders>
              <w:top w:val="single" w:sz="4" w:space="0" w:color="000000"/>
              <w:left w:val="single" w:sz="4" w:space="0" w:color="000000"/>
              <w:bottom w:val="single" w:sz="4" w:space="0" w:color="000000"/>
              <w:right w:val="single" w:sz="4" w:space="0" w:color="000000"/>
            </w:tcBorders>
          </w:tcPr>
          <w:p w14:paraId="2AC08270"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c>
          <w:tcPr>
            <w:tcW w:w="1633" w:type="dxa"/>
            <w:tcBorders>
              <w:top w:val="single" w:sz="4" w:space="0" w:color="000000"/>
              <w:left w:val="single" w:sz="4" w:space="0" w:color="000000"/>
              <w:bottom w:val="single" w:sz="4" w:space="0" w:color="000000"/>
              <w:right w:val="single" w:sz="4" w:space="0" w:color="000000"/>
            </w:tcBorders>
          </w:tcPr>
          <w:p w14:paraId="3658C141"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122.94</w:t>
            </w:r>
          </w:p>
        </w:tc>
        <w:tc>
          <w:tcPr>
            <w:tcW w:w="1426" w:type="dxa"/>
            <w:tcBorders>
              <w:top w:val="single" w:sz="4" w:space="0" w:color="000000"/>
              <w:left w:val="single" w:sz="4" w:space="0" w:color="000000"/>
              <w:bottom w:val="single" w:sz="4" w:space="0" w:color="000000"/>
              <w:right w:val="single" w:sz="4" w:space="0" w:color="000000"/>
            </w:tcBorders>
          </w:tcPr>
          <w:p w14:paraId="05FAA7CB" w14:textId="77777777" w:rsidR="006E012F" w:rsidRDefault="00000000">
            <w:pPr>
              <w:pStyle w:val="TableParagraph"/>
              <w:spacing w:before="30"/>
              <w:ind w:left="107"/>
              <w:jc w:val="right"/>
              <w:rPr>
                <w:rFonts w:ascii="仿宋" w:eastAsia="仿宋" w:hAnsi="仿宋" w:cs="仿宋" w:hint="eastAsia"/>
              </w:rPr>
            </w:pPr>
            <w:r>
              <w:rPr>
                <w:rFonts w:ascii="仿宋" w:eastAsia="仿宋" w:hAnsi="仿宋" w:cs="仿宋" w:hint="eastAsia"/>
              </w:rPr>
              <w:t/>
            </w:r>
          </w:p>
        </w:tc>
      </w:tr>
    </w:tbl>
    <w:p w14:paraId="38F5F86E" w14:textId="77777777" w:rsidR="006E012F" w:rsidRDefault="00000000">
      <w:pPr>
        <w:spacing w:before="59"/>
        <w:rPr>
          <w:rFonts w:ascii="仿宋" w:eastAsia="仿宋" w:hAnsi="仿宋" w:cs="仿宋" w:hint="eastAsia"/>
        </w:rPr>
      </w:pPr>
      <w:r>
        <w:rPr>
          <w:rFonts w:ascii="仿宋" w:eastAsia="仿宋" w:hAnsi="仿宋" w:cs="仿宋" w:hint="eastAsia"/>
        </w:rPr>
        <w:t>注：本表反映本年度各项支出情况。</w:t>
      </w:r>
      <w:r>
        <w:rPr>
          <w:rFonts w:ascii="仿宋" w:eastAsia="仿宋" w:hAnsi="仿宋" w:cs="仿宋" w:hint="eastAsia"/>
          <w:lang w:val="en-US"/>
        </w:rPr>
        <w:t/>
      </w:r>
      <w:r>
        <w:rPr>
          <w:rFonts w:ascii="仿宋" w:eastAsia="仿宋" w:hAnsi="仿宋" w:cs="仿宋" w:hint="eastAsia"/>
        </w:rPr>
        <w:t>本表金额单位转换时可能存在尾数误差。</w:t>
      </w:r>
      <w:r>
        <w:rPr>
          <w:rFonts w:ascii="仿宋" w:eastAsia="仿宋" w:hAnsi="仿宋" w:cs="仿宋" w:hint="eastAsia"/>
          <w:lang w:val="en-US"/>
        </w:rPr>
        <w:t/>
      </w:r>
    </w:p>
    <w:p w14:paraId="28EE200B" w14:textId="77777777" w:rsidR="006E012F" w:rsidRDefault="006E012F">
      <w:pPr>
        <w:spacing w:before="59"/>
        <w:ind w:left="57"/>
        <w:rPr>
          <w:rFonts w:ascii="仿宋" w:eastAsia="仿宋" w:hAnsi="仿宋" w:cs="仿宋" w:hint="eastAsia"/>
        </w:rPr>
        <w:sectPr w:rsidR="006E012F">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6E012F" w14:paraId="637E0D78" w14:textId="77777777">
        <w:trPr>
          <w:trHeight w:val="319"/>
        </w:trPr>
        <w:tc>
          <w:tcPr>
            <w:tcW w:w="15372" w:type="dxa"/>
            <w:gridSpan w:val="10"/>
          </w:tcPr>
          <w:p w14:paraId="52500935"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财政拨款收入支出决算总表</w:t>
            </w:r>
          </w:p>
        </w:tc>
      </w:tr>
      <w:tr w:rsidR="006E012F" w14:paraId="1BAE01C0" w14:textId="77777777">
        <w:trPr>
          <w:trHeight w:val="319"/>
        </w:trPr>
        <w:tc>
          <w:tcPr>
            <w:tcW w:w="5562" w:type="dxa"/>
            <w:gridSpan w:val="2"/>
          </w:tcPr>
          <w:p w14:paraId="75D79EEA" w14:textId="77777777" w:rsidR="006E012F" w:rsidRDefault="006E012F">
            <w:pPr>
              <w:pStyle w:val="TableParagraph"/>
              <w:rPr>
                <w:rFonts w:ascii="仿宋" w:eastAsia="仿宋" w:hAnsi="仿宋" w:cs="仿宋" w:hint="eastAsia"/>
                <w:sz w:val="20"/>
              </w:rPr>
            </w:pPr>
          </w:p>
        </w:tc>
        <w:tc>
          <w:tcPr>
            <w:tcW w:w="847" w:type="dxa"/>
          </w:tcPr>
          <w:p w14:paraId="6BF86D8B" w14:textId="77777777" w:rsidR="006E012F" w:rsidRDefault="006E012F">
            <w:pPr>
              <w:pStyle w:val="TableParagraph"/>
              <w:rPr>
                <w:rFonts w:ascii="仿宋" w:eastAsia="仿宋" w:hAnsi="仿宋" w:cs="仿宋" w:hint="eastAsia"/>
                <w:sz w:val="20"/>
              </w:rPr>
            </w:pPr>
          </w:p>
        </w:tc>
        <w:tc>
          <w:tcPr>
            <w:tcW w:w="1913" w:type="dxa"/>
          </w:tcPr>
          <w:p w14:paraId="348F551F" w14:textId="77777777" w:rsidR="006E012F" w:rsidRDefault="006E012F">
            <w:pPr>
              <w:pStyle w:val="TableParagraph"/>
              <w:rPr>
                <w:rFonts w:ascii="仿宋" w:eastAsia="仿宋" w:hAnsi="仿宋" w:cs="仿宋" w:hint="eastAsia"/>
                <w:sz w:val="20"/>
              </w:rPr>
            </w:pPr>
          </w:p>
        </w:tc>
        <w:tc>
          <w:tcPr>
            <w:tcW w:w="2635" w:type="dxa"/>
            <w:gridSpan w:val="2"/>
          </w:tcPr>
          <w:p w14:paraId="79C16831" w14:textId="77777777" w:rsidR="006E012F" w:rsidRDefault="006E012F">
            <w:pPr>
              <w:pStyle w:val="TableParagraph"/>
              <w:rPr>
                <w:rFonts w:ascii="仿宋" w:eastAsia="仿宋" w:hAnsi="仿宋" w:cs="仿宋" w:hint="eastAsia"/>
                <w:sz w:val="20"/>
              </w:rPr>
            </w:pPr>
          </w:p>
        </w:tc>
        <w:tc>
          <w:tcPr>
            <w:tcW w:w="1194" w:type="dxa"/>
          </w:tcPr>
          <w:p w14:paraId="0BC70927" w14:textId="77777777" w:rsidR="006E012F" w:rsidRDefault="006E012F">
            <w:pPr>
              <w:pStyle w:val="TableParagraph"/>
              <w:rPr>
                <w:rFonts w:ascii="仿宋" w:eastAsia="仿宋" w:hAnsi="仿宋" w:cs="仿宋" w:hint="eastAsia"/>
                <w:sz w:val="20"/>
              </w:rPr>
            </w:pPr>
          </w:p>
        </w:tc>
        <w:tc>
          <w:tcPr>
            <w:tcW w:w="3221" w:type="dxa"/>
            <w:gridSpan w:val="3"/>
            <w:vAlign w:val="center"/>
          </w:tcPr>
          <w:p w14:paraId="6DB6DFA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公开04表</w:t>
            </w:r>
          </w:p>
        </w:tc>
      </w:tr>
      <w:tr w:rsidR="006E012F" w14:paraId="29DC1E23" w14:textId="77777777">
        <w:trPr>
          <w:trHeight w:val="319"/>
        </w:trPr>
        <w:tc>
          <w:tcPr>
            <w:tcW w:w="12151" w:type="dxa"/>
            <w:gridSpan w:val="7"/>
          </w:tcPr>
          <w:p w14:paraId="7D85E9B4"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3221" w:type="dxa"/>
            <w:gridSpan w:val="3"/>
            <w:vAlign w:val="center"/>
          </w:tcPr>
          <w:p w14:paraId="15639F1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F7674DB" w14:textId="77777777">
        <w:trPr>
          <w:trHeight w:val="162"/>
        </w:trPr>
        <w:tc>
          <w:tcPr>
            <w:tcW w:w="5562" w:type="dxa"/>
            <w:gridSpan w:val="2"/>
            <w:tcBorders>
              <w:top w:val="single" w:sz="4" w:space="0" w:color="000000"/>
              <w:left w:val="single" w:sz="4" w:space="0" w:color="000000"/>
              <w:bottom w:val="single" w:sz="4" w:space="0" w:color="000000"/>
            </w:tcBorders>
          </w:tcPr>
          <w:p w14:paraId="7C7CEF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收</w:t>
            </w:r>
            <w:r>
              <w:rPr>
                <w:rFonts w:ascii="仿宋" w:eastAsia="仿宋" w:hAnsi="仿宋" w:cs="仿宋" w:hint="eastAsia"/>
              </w:rPr>
              <w:tab/>
              <w:t>入</w:t>
            </w:r>
          </w:p>
        </w:tc>
        <w:tc>
          <w:tcPr>
            <w:tcW w:w="9810" w:type="dxa"/>
            <w:gridSpan w:val="8"/>
            <w:tcBorders>
              <w:top w:val="single" w:sz="4" w:space="0" w:color="000000"/>
              <w:left w:val="single" w:sz="4" w:space="0" w:color="000000"/>
              <w:bottom w:val="single" w:sz="4" w:space="0" w:color="000000"/>
              <w:right w:val="single" w:sz="4" w:space="0" w:color="000000"/>
            </w:tcBorders>
          </w:tcPr>
          <w:p w14:paraId="5FF119C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支</w:t>
            </w:r>
            <w:r>
              <w:rPr>
                <w:rFonts w:ascii="仿宋" w:eastAsia="仿宋" w:hAnsi="仿宋" w:cs="仿宋" w:hint="eastAsia"/>
              </w:rPr>
              <w:tab/>
              <w:t>出</w:t>
            </w:r>
          </w:p>
        </w:tc>
      </w:tr>
      <w:tr w:rsidR="006E012F" w14:paraId="5497AAB9" w14:textId="77777777">
        <w:trPr>
          <w:trHeight w:val="199"/>
        </w:trPr>
        <w:tc>
          <w:tcPr>
            <w:tcW w:w="3725" w:type="dxa"/>
            <w:vMerge w:val="restart"/>
            <w:tcBorders>
              <w:left w:val="single" w:sz="4" w:space="0" w:color="000000"/>
              <w:bottom w:val="single" w:sz="4" w:space="0" w:color="000000"/>
            </w:tcBorders>
            <w:vAlign w:val="center"/>
          </w:tcPr>
          <w:p w14:paraId="3E6DCA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837" w:type="dxa"/>
            <w:vMerge w:val="restart"/>
            <w:tcBorders>
              <w:left w:val="single" w:sz="4" w:space="0" w:color="000000"/>
              <w:bottom w:val="single" w:sz="4" w:space="0" w:color="000000"/>
            </w:tcBorders>
            <w:vAlign w:val="center"/>
          </w:tcPr>
          <w:p w14:paraId="150535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14:paraId="03F0A2DA" w14:textId="77777777" w:rsidR="006E012F" w:rsidRDefault="00000000">
            <w:pPr>
              <w:jc w:val="center"/>
              <w:rPr>
                <w:rFonts w:ascii="仿宋" w:eastAsia="仿宋" w:hAnsi="仿宋" w:cs="仿宋" w:hint="eastAsia"/>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14:paraId="41A43BD1" w14:textId="77777777" w:rsidR="006E012F" w:rsidRDefault="00000000">
            <w:pPr>
              <w:jc w:val="center"/>
              <w:rPr>
                <w:rFonts w:ascii="仿宋" w:eastAsia="仿宋" w:hAnsi="仿宋" w:cs="仿宋" w:hint="eastAsia"/>
              </w:rPr>
            </w:pPr>
            <w:r>
              <w:rPr>
                <w:rFonts w:ascii="仿宋" w:eastAsia="仿宋" w:hAnsi="仿宋" w:cs="仿宋" w:hint="eastAsia"/>
              </w:rPr>
              <w:t>决算数</w:t>
            </w:r>
          </w:p>
        </w:tc>
      </w:tr>
      <w:tr w:rsidR="006E012F" w14:paraId="5B67ACA0" w14:textId="77777777">
        <w:trPr>
          <w:trHeight w:val="578"/>
        </w:trPr>
        <w:tc>
          <w:tcPr>
            <w:tcW w:w="3725" w:type="dxa"/>
            <w:vMerge/>
            <w:tcBorders>
              <w:left w:val="single" w:sz="4" w:space="0" w:color="000000"/>
              <w:bottom w:val="single" w:sz="4" w:space="0" w:color="000000"/>
            </w:tcBorders>
          </w:tcPr>
          <w:p w14:paraId="597D6754" w14:textId="77777777" w:rsidR="006E012F" w:rsidRDefault="006E012F">
            <w:pPr>
              <w:pStyle w:val="TableParagraph"/>
              <w:rPr>
                <w:rFonts w:ascii="仿宋" w:eastAsia="仿宋" w:hAnsi="仿宋" w:cs="仿宋" w:hint="eastAsia"/>
              </w:rPr>
            </w:pPr>
          </w:p>
        </w:tc>
        <w:tc>
          <w:tcPr>
            <w:tcW w:w="1837" w:type="dxa"/>
            <w:vMerge/>
            <w:tcBorders>
              <w:left w:val="single" w:sz="4" w:space="0" w:color="000000"/>
              <w:bottom w:val="single" w:sz="4" w:space="0" w:color="000000"/>
            </w:tcBorders>
          </w:tcPr>
          <w:p w14:paraId="3AF1DF7A" w14:textId="77777777" w:rsidR="006E012F" w:rsidRDefault="006E012F">
            <w:pPr>
              <w:pStyle w:val="TableParagraph"/>
              <w:rPr>
                <w:rFonts w:ascii="仿宋" w:eastAsia="仿宋" w:hAnsi="仿宋" w:cs="仿宋" w:hint="eastAsia"/>
              </w:rPr>
            </w:pPr>
          </w:p>
        </w:tc>
        <w:tc>
          <w:tcPr>
            <w:tcW w:w="3667" w:type="dxa"/>
            <w:gridSpan w:val="3"/>
            <w:vMerge/>
            <w:tcBorders>
              <w:left w:val="single" w:sz="4" w:space="0" w:color="000000"/>
              <w:bottom w:val="single" w:sz="4" w:space="0" w:color="000000"/>
            </w:tcBorders>
          </w:tcPr>
          <w:p w14:paraId="6C171C9D" w14:textId="77777777" w:rsidR="006E012F" w:rsidRDefault="006E012F">
            <w:pPr>
              <w:pStyle w:val="TableParagraph"/>
              <w:rPr>
                <w:rFonts w:ascii="仿宋" w:eastAsia="仿宋" w:hAnsi="仿宋" w:cs="仿宋" w:hint="eastAsia"/>
              </w:rPr>
            </w:pPr>
          </w:p>
        </w:tc>
        <w:tc>
          <w:tcPr>
            <w:tcW w:w="1728" w:type="dxa"/>
            <w:tcBorders>
              <w:left w:val="single" w:sz="4" w:space="0" w:color="000000"/>
              <w:bottom w:val="single" w:sz="4" w:space="0" w:color="000000"/>
            </w:tcBorders>
            <w:vAlign w:val="center"/>
          </w:tcPr>
          <w:p w14:paraId="4DB1B64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415" w:type="dxa"/>
            <w:gridSpan w:val="2"/>
            <w:tcBorders>
              <w:left w:val="single" w:sz="4" w:space="0" w:color="000000"/>
              <w:bottom w:val="single" w:sz="4" w:space="0" w:color="000000"/>
            </w:tcBorders>
            <w:vAlign w:val="center"/>
          </w:tcPr>
          <w:p w14:paraId="35ABD7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14:paraId="1C78464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14:paraId="4D2D3C1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国有资本经营预算财政拨款</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48B695E" w14:textId="777777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14:paraId="335667A4"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837" w:type="dxa"/>
            <w:tcBorders>
              <w:top w:val="single" w:sz="4" w:space="0" w:color="000000"/>
              <w:left w:val="single" w:sz="4" w:space="0" w:color="000000"/>
              <w:bottom w:val="single" w:sz="4" w:space="0" w:color="000000"/>
              <w:right w:val="single" w:sz="4" w:space="0" w:color="000000"/>
            </w:tcBorders>
            <w:vAlign w:val="center"/>
          </w:tcPr>
          <w:p w14:paraId="14D2DF8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14:paraId="78D66641" w14:textId="77777777" w:rsidR="006E012F" w:rsidRDefault="00000000">
            <w:pPr>
              <w:pStyle w:val="TableParagraph"/>
              <w:rPr>
                <w:rFonts w:ascii="仿宋" w:eastAsia="仿宋" w:hAnsi="仿宋" w:cs="仿宋" w:hint="eastAsia"/>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14:paraId="541DC37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14:paraId="14E1D0F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619F7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1D29B8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80F2302" w14:textId="77777777">
        <w:trPr>
          <w:trHeight w:hRule="exact" w:val="359"/>
        </w:trPr>
        <w:tc>
          <w:tcPr>
            <w:tcW w:w="3725" w:type="dxa"/>
            <w:tcBorders>
              <w:top w:val="single" w:sz="4" w:space="0" w:color="000000"/>
              <w:left w:val="single" w:sz="4" w:space="0" w:color="000000"/>
              <w:bottom w:val="single" w:sz="4" w:space="0" w:color="000000"/>
            </w:tcBorders>
            <w:vAlign w:val="center"/>
          </w:tcPr>
          <w:p w14:paraId="53561EE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14:paraId="29EB6E83"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3667" w:type="dxa"/>
            <w:gridSpan w:val="3"/>
            <w:tcBorders>
              <w:top w:val="single" w:sz="4" w:space="0" w:color="000000"/>
              <w:left w:val="single" w:sz="4" w:space="0" w:color="000000"/>
              <w:bottom w:val="single" w:sz="4" w:space="0" w:color="000000"/>
            </w:tcBorders>
            <w:vAlign w:val="center"/>
          </w:tcPr>
          <w:p w14:paraId="47FB6A16"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14:paraId="1321A74F"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415" w:type="dxa"/>
            <w:gridSpan w:val="2"/>
            <w:tcBorders>
              <w:top w:val="single" w:sz="4" w:space="0" w:color="000000"/>
              <w:left w:val="single" w:sz="4" w:space="0" w:color="000000"/>
              <w:bottom w:val="single" w:sz="4" w:space="0" w:color="000000"/>
            </w:tcBorders>
            <w:vAlign w:val="center"/>
          </w:tcPr>
          <w:p w14:paraId="0D1C4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tcBorders>
            <w:vAlign w:val="center"/>
          </w:tcPr>
          <w:p w14:paraId="1127AEE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top w:val="single" w:sz="4" w:space="0" w:color="000000"/>
              <w:left w:val="single" w:sz="4" w:space="0" w:color="000000"/>
              <w:bottom w:val="single" w:sz="4" w:space="0" w:color="000000"/>
              <w:right w:val="single" w:sz="4" w:space="0" w:color="000000"/>
            </w:tcBorders>
            <w:vAlign w:val="center"/>
          </w:tcPr>
          <w:p w14:paraId="3A6CB957"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F149FFE" w14:textId="77777777">
        <w:trPr>
          <w:trHeight w:val="242"/>
        </w:trPr>
        <w:tc>
          <w:tcPr>
            <w:tcW w:w="3725" w:type="dxa"/>
            <w:tcBorders>
              <w:left w:val="single" w:sz="4" w:space="0" w:color="000000"/>
              <w:bottom w:val="single" w:sz="4" w:space="0" w:color="000000"/>
            </w:tcBorders>
            <w:vAlign w:val="center"/>
          </w:tcPr>
          <w:p w14:paraId="77BEECD9" w14:textId="77777777" w:rsidR="006E012F" w:rsidRDefault="00000000">
            <w:pPr>
              <w:pStyle w:val="TableParagraph"/>
              <w:rPr>
                <w:rFonts w:ascii="仿宋" w:eastAsia="仿宋" w:hAnsi="仿宋" w:cs="仿宋" w:hint="eastAsia"/>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14:paraId="72913B0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4892D25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728" w:type="dxa"/>
            <w:tcBorders>
              <w:left w:val="single" w:sz="4" w:space="0" w:color="000000"/>
              <w:bottom w:val="single" w:sz="4" w:space="0" w:color="000000"/>
            </w:tcBorders>
            <w:vAlign w:val="center"/>
          </w:tcPr>
          <w:p w14:paraId="439D0AA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7AADC25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770472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00AE057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05FB3EC9" w14:textId="77777777">
        <w:trPr>
          <w:cantSplit/>
          <w:trHeight w:hRule="exact" w:val="322"/>
        </w:trPr>
        <w:tc>
          <w:tcPr>
            <w:tcW w:w="3725" w:type="dxa"/>
            <w:tcBorders>
              <w:left w:val="single" w:sz="4" w:space="0" w:color="000000"/>
              <w:bottom w:val="single" w:sz="4" w:space="0" w:color="000000"/>
            </w:tcBorders>
            <w:vAlign w:val="center"/>
          </w:tcPr>
          <w:p w14:paraId="454A8D1F"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14:paraId="5814A5EE"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3667" w:type="dxa"/>
            <w:gridSpan w:val="3"/>
            <w:tcBorders>
              <w:left w:val="single" w:sz="4" w:space="0" w:color="000000"/>
              <w:bottom w:val="single" w:sz="4" w:space="0" w:color="000000"/>
            </w:tcBorders>
            <w:vAlign w:val="center"/>
          </w:tcPr>
          <w:p w14:paraId="2B2E7E85" w14:textId="77777777" w:rsidR="006E012F" w:rsidRDefault="00000000">
            <w:pPr>
              <w:pStyle w:val="TableParagraph"/>
              <w:jc w:val="center"/>
              <w:rPr>
                <w:rFonts w:ascii="仿宋" w:eastAsia="仿宋" w:hAnsi="仿宋" w:cs="仿宋" w:hint="eastAsia"/>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14:paraId="31B86CBD"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415" w:type="dxa"/>
            <w:gridSpan w:val="2"/>
            <w:tcBorders>
              <w:left w:val="single" w:sz="4" w:space="0" w:color="000000"/>
              <w:bottom w:val="single" w:sz="4" w:space="0" w:color="000000"/>
            </w:tcBorders>
            <w:vAlign w:val="center"/>
          </w:tcPr>
          <w:p w14:paraId="0B305FE3"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tcBorders>
            <w:vAlign w:val="center"/>
          </w:tcPr>
          <w:p w14:paraId="59DB370B"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500" w:type="dxa"/>
            <w:tcBorders>
              <w:left w:val="single" w:sz="4" w:space="0" w:color="000000"/>
              <w:bottom w:val="single" w:sz="4" w:space="0" w:color="000000"/>
              <w:right w:val="single" w:sz="4" w:space="0" w:color="000000"/>
            </w:tcBorders>
            <w:vAlign w:val="center"/>
          </w:tcPr>
          <w:p w14:paraId="49DB87F3"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12A45FC4" w14:textId="77777777" w:rsidR="006E012F" w:rsidRDefault="00000000">
      <w:pPr>
        <w:jc w:val="both"/>
        <w:rPr>
          <w:rFonts w:ascii="仿宋" w:eastAsia="仿宋" w:hAnsi="仿宋" w:cs="仿宋" w:hint="eastAsia"/>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w:t>
      </w:r>
      <w:r>
        <w:rPr>
          <w:rFonts w:ascii="仿宋" w:eastAsia="仿宋" w:hAnsi="仿宋" w:cs="仿宋" w:hint="eastAsia"/>
          <w:lang w:val="en-US"/>
        </w:rPr>
        <w:t/>
      </w:r>
      <w:r>
        <w:rPr>
          <w:rFonts w:ascii="仿宋" w:eastAsia="仿宋" w:hAnsi="仿宋" w:cs="仿宋" w:hint="eastAsia"/>
          <w:lang w:val="en-US"/>
        </w:rPr>
        <w:t/>
      </w:r>
    </w:p>
    <w:p w14:paraId="46FAA544" w14:textId="77777777" w:rsidR="006E012F" w:rsidRDefault="00000000">
      <w:pPr>
        <w:ind w:leftChars="200" w:left="440"/>
        <w:jc w:val="both"/>
        <w:rPr>
          <w:rFonts w:ascii="仿宋" w:eastAsia="仿宋" w:hAnsi="仿宋" w:cs="仿宋" w:hint="eastAsia"/>
        </w:rPr>
      </w:pPr>
      <w:r>
        <w:rPr>
          <w:rFonts w:ascii="仿宋" w:eastAsia="仿宋" w:hAnsi="仿宋" w:cs="仿宋" w:hint="eastAsia"/>
        </w:rPr>
        <w:t/>
      </w:r>
      <w:r>
        <w:rPr>
          <w:rFonts w:ascii="仿宋" w:eastAsia="仿宋" w:hAnsi="仿宋" w:cs="仿宋" w:hint="eastAsia"/>
        </w:rPr>
        <w:t>本</w:t>
      </w:r>
      <w:r>
        <w:rPr>
          <w:rFonts w:ascii="仿宋" w:hAnsi="仿宋" w:cs="仿宋" w:eastAsia="仿宋"/>
        </w:rPr>
        <w:t>单位</w:t>
      </w:r>
      <w:r>
        <w:rPr>
          <w:rFonts w:ascii="仿宋" w:hAnsi="仿宋" w:cs="仿宋" w:eastAsia="仿宋"/>
        </w:rPr>
        <w:t>无财政拨款收入支出决算，故本表为空。</w:t>
      </w:r>
      <w:r>
        <w:rPr>
          <w:rFonts w:ascii="仿宋" w:hAnsi="仿宋" w:cs="仿宋" w:eastAsia="仿宋"/>
        </w:rPr>
        <w:t/>
      </w:r>
    </w:p>
    <w:p w14:paraId="18A2EAFC" w14:textId="77777777" w:rsidR="006E012F" w:rsidRDefault="006E012F">
      <w:pPr>
        <w:jc w:val="both"/>
        <w:rPr>
          <w:rFonts w:ascii="仿宋" w:eastAsia="仿宋" w:hAnsi="仿宋" w:cs="仿宋" w:hint="eastAsia"/>
        </w:rPr>
        <w:sectPr w:rsidR="006E012F">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6E012F" w14:paraId="326D422D" w14:textId="77777777">
        <w:trPr>
          <w:trHeight w:val="321"/>
        </w:trPr>
        <w:tc>
          <w:tcPr>
            <w:tcW w:w="15417" w:type="dxa"/>
            <w:gridSpan w:val="5"/>
            <w:vAlign w:val="center"/>
          </w:tcPr>
          <w:p w14:paraId="3D1D91C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财政拨款支出决算表（功能科目）</w:t>
            </w:r>
          </w:p>
        </w:tc>
      </w:tr>
      <w:tr w:rsidR="006E012F" w14:paraId="326BA6B0" w14:textId="77777777">
        <w:trPr>
          <w:trHeight w:val="321"/>
        </w:trPr>
        <w:tc>
          <w:tcPr>
            <w:tcW w:w="6300" w:type="dxa"/>
            <w:gridSpan w:val="2"/>
          </w:tcPr>
          <w:p w14:paraId="24908081" w14:textId="77777777" w:rsidR="006E012F" w:rsidRDefault="006E012F">
            <w:pPr>
              <w:pStyle w:val="TableParagraph"/>
              <w:rPr>
                <w:rFonts w:ascii="仿宋" w:eastAsia="仿宋" w:hAnsi="仿宋" w:cs="仿宋" w:hint="eastAsia"/>
                <w:sz w:val="20"/>
              </w:rPr>
            </w:pPr>
          </w:p>
        </w:tc>
        <w:tc>
          <w:tcPr>
            <w:tcW w:w="3184" w:type="dxa"/>
          </w:tcPr>
          <w:p w14:paraId="569EABA1" w14:textId="77777777" w:rsidR="006E012F" w:rsidRDefault="006E012F">
            <w:pPr>
              <w:pStyle w:val="TableParagraph"/>
              <w:rPr>
                <w:rFonts w:ascii="仿宋" w:eastAsia="仿宋" w:hAnsi="仿宋" w:cs="仿宋" w:hint="eastAsia"/>
                <w:sz w:val="27"/>
              </w:rPr>
            </w:pPr>
          </w:p>
        </w:tc>
        <w:tc>
          <w:tcPr>
            <w:tcW w:w="5933" w:type="dxa"/>
            <w:gridSpan w:val="2"/>
            <w:vAlign w:val="center"/>
          </w:tcPr>
          <w:p w14:paraId="202B265E"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公开05表</w:t>
            </w:r>
          </w:p>
        </w:tc>
      </w:tr>
      <w:tr w:rsidR="006E012F" w14:paraId="155B5C54" w14:textId="77777777">
        <w:trPr>
          <w:trHeight w:val="288"/>
        </w:trPr>
        <w:tc>
          <w:tcPr>
            <w:tcW w:w="6300" w:type="dxa"/>
            <w:gridSpan w:val="2"/>
          </w:tcPr>
          <w:p w14:paraId="66E66CCD"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3184" w:type="dxa"/>
          </w:tcPr>
          <w:p w14:paraId="30E8DD86" w14:textId="77777777" w:rsidR="006E012F" w:rsidRDefault="006E012F">
            <w:pPr>
              <w:pStyle w:val="TableParagraph"/>
              <w:rPr>
                <w:rFonts w:ascii="仿宋" w:eastAsia="仿宋" w:hAnsi="仿宋" w:cs="仿宋" w:hint="eastAsia"/>
                <w:sz w:val="27"/>
              </w:rPr>
            </w:pPr>
          </w:p>
        </w:tc>
        <w:tc>
          <w:tcPr>
            <w:tcW w:w="2778" w:type="dxa"/>
            <w:vAlign w:val="center"/>
          </w:tcPr>
          <w:p w14:paraId="70872A7B" w14:textId="77777777" w:rsidR="006E012F" w:rsidRDefault="006E012F">
            <w:pPr>
              <w:pStyle w:val="TableParagraph"/>
              <w:jc w:val="right"/>
              <w:rPr>
                <w:rFonts w:ascii="仿宋" w:eastAsia="仿宋" w:hAnsi="仿宋" w:cs="仿宋" w:hint="eastAsia"/>
                <w:sz w:val="27"/>
              </w:rPr>
            </w:pPr>
          </w:p>
        </w:tc>
        <w:tc>
          <w:tcPr>
            <w:tcW w:w="3155" w:type="dxa"/>
            <w:vAlign w:val="center"/>
          </w:tcPr>
          <w:p w14:paraId="0C75917F"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4848A796" w14:textId="77777777">
        <w:trPr>
          <w:trHeight w:val="319"/>
        </w:trPr>
        <w:tc>
          <w:tcPr>
            <w:tcW w:w="6300" w:type="dxa"/>
            <w:gridSpan w:val="2"/>
            <w:tcBorders>
              <w:top w:val="single" w:sz="6" w:space="0" w:color="000000"/>
              <w:left w:val="single" w:sz="6" w:space="0" w:color="000000"/>
              <w:bottom w:val="single" w:sz="6" w:space="0" w:color="000000"/>
            </w:tcBorders>
            <w:vAlign w:val="center"/>
          </w:tcPr>
          <w:p w14:paraId="6CF1B5E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184" w:type="dxa"/>
            <w:vMerge w:val="restart"/>
            <w:tcBorders>
              <w:top w:val="single" w:sz="6" w:space="0" w:color="000000"/>
              <w:left w:val="single" w:sz="6" w:space="0" w:color="000000"/>
              <w:bottom w:val="single" w:sz="6" w:space="0" w:color="000000"/>
            </w:tcBorders>
            <w:vAlign w:val="center"/>
          </w:tcPr>
          <w:p w14:paraId="0FDCC31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14:paraId="23348D7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14:paraId="3224C9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9265639" w14:textId="77777777">
        <w:trPr>
          <w:trHeight w:val="341"/>
        </w:trPr>
        <w:tc>
          <w:tcPr>
            <w:tcW w:w="1278" w:type="dxa"/>
            <w:tcBorders>
              <w:left w:val="single" w:sz="6" w:space="0" w:color="000000"/>
              <w:bottom w:val="single" w:sz="6" w:space="0" w:color="000000"/>
            </w:tcBorders>
            <w:vAlign w:val="center"/>
          </w:tcPr>
          <w:p w14:paraId="2652067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33CE454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14:paraId="0B4413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14:paraId="4DA26386" w14:textId="77777777" w:rsidR="006E012F" w:rsidRDefault="006E012F">
            <w:pPr>
              <w:rPr>
                <w:rFonts w:ascii="仿宋" w:eastAsia="仿宋" w:hAnsi="仿宋" w:cs="仿宋" w:hint="eastAsia"/>
              </w:rPr>
            </w:pPr>
          </w:p>
        </w:tc>
        <w:tc>
          <w:tcPr>
            <w:tcW w:w="2778" w:type="dxa"/>
            <w:vMerge/>
            <w:tcBorders>
              <w:left w:val="single" w:sz="6" w:space="0" w:color="000000"/>
              <w:bottom w:val="single" w:sz="6" w:space="0" w:color="000000"/>
            </w:tcBorders>
          </w:tcPr>
          <w:p w14:paraId="69D0E225" w14:textId="77777777" w:rsidR="006E012F" w:rsidRDefault="006E012F">
            <w:pPr>
              <w:rPr>
                <w:rFonts w:ascii="仿宋" w:eastAsia="仿宋" w:hAnsi="仿宋" w:cs="仿宋" w:hint="eastAsia"/>
              </w:rPr>
            </w:pPr>
          </w:p>
        </w:tc>
        <w:tc>
          <w:tcPr>
            <w:tcW w:w="3155" w:type="dxa"/>
            <w:vMerge/>
            <w:tcBorders>
              <w:left w:val="single" w:sz="6" w:space="0" w:color="000000"/>
              <w:bottom w:val="single" w:sz="6" w:space="0" w:color="000000"/>
              <w:right w:val="single" w:sz="6" w:space="0" w:color="000000"/>
            </w:tcBorders>
          </w:tcPr>
          <w:p w14:paraId="0D8096D0" w14:textId="77777777" w:rsidR="006E012F" w:rsidRDefault="006E012F">
            <w:pPr>
              <w:rPr>
                <w:rFonts w:ascii="仿宋" w:eastAsia="仿宋" w:hAnsi="仿宋" w:cs="仿宋" w:hint="eastAsia"/>
              </w:rPr>
            </w:pPr>
          </w:p>
        </w:tc>
      </w:tr>
      <w:tr w:rsidR="006E012F" w14:paraId="39327A8F" w14:textId="77777777">
        <w:trPr>
          <w:trHeight w:val="275"/>
        </w:trPr>
        <w:tc>
          <w:tcPr>
            <w:tcW w:w="6300" w:type="dxa"/>
            <w:gridSpan w:val="2"/>
            <w:tcBorders>
              <w:left w:val="single" w:sz="6" w:space="0" w:color="000000"/>
              <w:bottom w:val="single" w:sz="6" w:space="0" w:color="000000"/>
            </w:tcBorders>
            <w:vAlign w:val="center"/>
          </w:tcPr>
          <w:p w14:paraId="6EC6861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14:paraId="511257A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14:paraId="47BA5A7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14:paraId="532E7B0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227EA83A" w14:textId="77777777">
        <w:trPr>
          <w:trHeight w:hRule="exact" w:val="374"/>
        </w:trPr>
        <w:tc>
          <w:tcPr>
            <w:tcW w:w="6300" w:type="dxa"/>
            <w:gridSpan w:val="2"/>
            <w:tcBorders>
              <w:left w:val="single" w:sz="6" w:space="0" w:color="000000"/>
              <w:bottom w:val="single" w:sz="6" w:space="0" w:color="000000"/>
            </w:tcBorders>
            <w:vAlign w:val="center"/>
          </w:tcPr>
          <w:p w14:paraId="609490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184" w:type="dxa"/>
            <w:tcBorders>
              <w:left w:val="single" w:sz="6" w:space="0" w:color="000000"/>
              <w:bottom w:val="single" w:sz="6" w:space="0" w:color="000000"/>
            </w:tcBorders>
          </w:tcPr>
          <w:p w14:paraId="3E7B1BF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778" w:type="dxa"/>
            <w:tcBorders>
              <w:left w:val="single" w:sz="6" w:space="0" w:color="000000"/>
              <w:bottom w:val="single" w:sz="6" w:space="0" w:color="000000"/>
            </w:tcBorders>
          </w:tcPr>
          <w:p w14:paraId="13EC8DE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left w:val="single" w:sz="6" w:space="0" w:color="000000"/>
              <w:bottom w:val="single" w:sz="6" w:space="0" w:color="000000"/>
              <w:right w:val="single" w:sz="6" w:space="0" w:color="000000"/>
            </w:tcBorders>
          </w:tcPr>
          <w:p w14:paraId="750D83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E6DF956" w14:textId="777777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14:paraId="70088785"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5022" w:type="dxa"/>
            <w:tcBorders>
              <w:top w:val="single" w:sz="6" w:space="0" w:color="000000"/>
              <w:left w:val="single" w:sz="4" w:space="0" w:color="000000"/>
              <w:bottom w:val="single" w:sz="6" w:space="0" w:color="000000"/>
              <w:right w:val="single" w:sz="4" w:space="0" w:color="000000"/>
            </w:tcBorders>
            <w:vAlign w:val="center"/>
          </w:tcPr>
          <w:p w14:paraId="1243D9FA"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3184" w:type="dxa"/>
            <w:tcBorders>
              <w:top w:val="single" w:sz="6" w:space="0" w:color="000000"/>
              <w:left w:val="single" w:sz="4" w:space="0" w:color="000000"/>
              <w:bottom w:val="single" w:sz="6" w:space="0" w:color="000000"/>
              <w:right w:val="single" w:sz="4" w:space="0" w:color="000000"/>
            </w:tcBorders>
            <w:vAlign w:val="center"/>
          </w:tcPr>
          <w:p w14:paraId="500E0B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778" w:type="dxa"/>
            <w:tcBorders>
              <w:top w:val="single" w:sz="6" w:space="0" w:color="000000"/>
              <w:left w:val="single" w:sz="4" w:space="0" w:color="000000"/>
              <w:bottom w:val="single" w:sz="6" w:space="0" w:color="000000"/>
              <w:right w:val="single" w:sz="4" w:space="0" w:color="000000"/>
            </w:tcBorders>
            <w:vAlign w:val="center"/>
          </w:tcPr>
          <w:p w14:paraId="45DF431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3155" w:type="dxa"/>
            <w:tcBorders>
              <w:top w:val="single" w:sz="6" w:space="0" w:color="000000"/>
              <w:left w:val="single" w:sz="4" w:space="0" w:color="000000"/>
              <w:bottom w:val="single" w:sz="6" w:space="0" w:color="000000"/>
              <w:right w:val="single" w:sz="6" w:space="0" w:color="000000"/>
            </w:tcBorders>
            <w:vAlign w:val="center"/>
          </w:tcPr>
          <w:p w14:paraId="211CF19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0C034843" w14:textId="77777777" w:rsidR="006E012F" w:rsidRDefault="00000000">
      <w:pPr>
        <w:tabs>
          <w:tab w:val="left" w:pos="0"/>
        </w:tabs>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注：本表反映本年度一般公共预算财政拨款、政府性基金预算财政拨款和国有资本经营预算财政拨款支出情况。</w:t>
      </w:r>
      <w:r>
        <w:rPr>
          <w:rFonts w:ascii="仿宋" w:eastAsia="仿宋" w:hAnsi="仿宋" w:cs="仿宋" w:hint="eastAsia"/>
          <w:lang w:val="en-US"/>
        </w:rPr>
        <w:t/>
      </w:r>
      <w:r>
        <w:rPr>
          <w:rFonts w:ascii="仿宋" w:eastAsia="仿宋" w:hAnsi="仿宋" w:cs="仿宋" w:hint="eastAsia"/>
          <w:lang w:val="en-US"/>
        </w:rPr>
        <w:t/>
      </w:r>
    </w:p>
    <w:p w14:paraId="74F7FB18" w14:textId="77777777" w:rsidR="006E012F" w:rsidRDefault="00000000">
      <w:pPr>
        <w:tabs>
          <w:tab w:val="left" w:pos="440"/>
        </w:tabs>
        <w:ind w:leftChars="200" w:left="440"/>
        <w:jc w:val="both"/>
        <w:rPr>
          <w:rFonts w:ascii="仿宋" w:eastAsia="仿宋" w:hAnsi="仿宋" w:cs="仿宋" w:hint="eastAsia"/>
        </w:rPr>
      </w:pPr>
      <w:r>
        <w:rPr>
          <w:rFonts w:ascii="仿宋" w:eastAsia="仿宋" w:hAnsi="仿宋" w:cs="仿宋" w:hint="eastAsia"/>
        </w:rPr>
        <w:t/>
      </w:r>
      <w:r>
        <w:rPr>
          <w:rFonts w:ascii="仿宋" w:eastAsia="仿宋" w:hAnsi="仿宋" w:cs="仿宋" w:hint="eastAsia"/>
        </w:rPr>
        <w:t>本</w:t>
      </w:r>
      <w:r>
        <w:rPr>
          <w:rFonts w:ascii="仿宋" w:hAnsi="仿宋" w:cs="仿宋" w:eastAsia="仿宋"/>
        </w:rPr>
        <w:t>单位</w:t>
      </w:r>
      <w:r>
        <w:rPr>
          <w:rFonts w:ascii="仿宋" w:hAnsi="仿宋" w:cs="仿宋" w:eastAsia="仿宋"/>
        </w:rPr>
        <w:t>无财政拨款支出决算，故本表为空。</w:t>
      </w:r>
      <w:r>
        <w:rPr>
          <w:rFonts w:ascii="仿宋" w:hAnsi="仿宋" w:cs="仿宋" w:eastAsia="仿宋"/>
        </w:rPr>
        <w:t/>
      </w:r>
    </w:p>
    <w:p w14:paraId="6868AFDE" w14:textId="77777777" w:rsidR="006E012F" w:rsidRDefault="006E012F">
      <w:pPr>
        <w:tabs>
          <w:tab w:val="left" w:pos="55"/>
        </w:tabs>
        <w:jc w:val="both"/>
        <w:rPr>
          <w:rFonts w:ascii="仿宋" w:eastAsia="仿宋" w:hAnsi="仿宋" w:cs="仿宋" w:hint="eastAsia"/>
        </w:rPr>
        <w:sectPr w:rsidR="006E012F">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6E012F" w14:paraId="2A81BA03" w14:textId="77777777">
        <w:trPr>
          <w:trHeight w:val="319"/>
        </w:trPr>
        <w:tc>
          <w:tcPr>
            <w:tcW w:w="10515" w:type="dxa"/>
            <w:gridSpan w:val="5"/>
            <w:vAlign w:val="center"/>
          </w:tcPr>
          <w:p w14:paraId="132FC413"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财政拨款基本支出决算表（经济科目）</w:t>
            </w:r>
          </w:p>
        </w:tc>
      </w:tr>
      <w:tr w:rsidR="006E012F" w14:paraId="59BC13C2" w14:textId="77777777">
        <w:trPr>
          <w:trHeight w:val="319"/>
        </w:trPr>
        <w:tc>
          <w:tcPr>
            <w:tcW w:w="4532" w:type="dxa"/>
            <w:gridSpan w:val="2"/>
          </w:tcPr>
          <w:p w14:paraId="4DC9C5E7" w14:textId="77777777" w:rsidR="006E012F" w:rsidRDefault="006E012F">
            <w:pPr>
              <w:pStyle w:val="TableParagraph"/>
              <w:rPr>
                <w:rFonts w:ascii="仿宋" w:eastAsia="仿宋" w:hAnsi="仿宋" w:cs="仿宋" w:hint="eastAsia"/>
                <w:sz w:val="20"/>
              </w:rPr>
            </w:pPr>
          </w:p>
        </w:tc>
        <w:tc>
          <w:tcPr>
            <w:tcW w:w="2047" w:type="dxa"/>
          </w:tcPr>
          <w:p w14:paraId="50BA0D54" w14:textId="77777777" w:rsidR="006E012F" w:rsidRDefault="006E012F">
            <w:pPr>
              <w:pStyle w:val="TableParagraph"/>
              <w:rPr>
                <w:rFonts w:ascii="仿宋" w:eastAsia="仿宋" w:hAnsi="仿宋" w:cs="仿宋" w:hint="eastAsia"/>
                <w:sz w:val="20"/>
              </w:rPr>
            </w:pPr>
          </w:p>
        </w:tc>
        <w:tc>
          <w:tcPr>
            <w:tcW w:w="2040" w:type="dxa"/>
          </w:tcPr>
          <w:p w14:paraId="0C9E2443" w14:textId="77777777" w:rsidR="006E012F" w:rsidRDefault="006E012F">
            <w:pPr>
              <w:pStyle w:val="TableParagraph"/>
              <w:rPr>
                <w:rFonts w:ascii="仿宋" w:eastAsia="仿宋" w:hAnsi="仿宋" w:cs="仿宋" w:hint="eastAsia"/>
                <w:sz w:val="20"/>
              </w:rPr>
            </w:pPr>
          </w:p>
        </w:tc>
        <w:tc>
          <w:tcPr>
            <w:tcW w:w="1896" w:type="dxa"/>
            <w:vAlign w:val="center"/>
          </w:tcPr>
          <w:p w14:paraId="29E1E28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公开06表</w:t>
            </w:r>
          </w:p>
        </w:tc>
      </w:tr>
      <w:tr w:rsidR="006E012F" w14:paraId="2DD74C9D" w14:textId="77777777">
        <w:trPr>
          <w:trHeight w:val="319"/>
        </w:trPr>
        <w:tc>
          <w:tcPr>
            <w:tcW w:w="8619" w:type="dxa"/>
            <w:gridSpan w:val="4"/>
          </w:tcPr>
          <w:p w14:paraId="1F4ED497"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1896" w:type="dxa"/>
            <w:vAlign w:val="center"/>
          </w:tcPr>
          <w:p w14:paraId="2E3E79E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3D5D8467" w14:textId="77777777">
        <w:trPr>
          <w:trHeight w:val="243"/>
        </w:trPr>
        <w:tc>
          <w:tcPr>
            <w:tcW w:w="4532" w:type="dxa"/>
            <w:gridSpan w:val="2"/>
            <w:tcBorders>
              <w:top w:val="single" w:sz="4" w:space="0" w:color="000000"/>
              <w:left w:val="single" w:sz="4" w:space="0" w:color="000000"/>
              <w:bottom w:val="single" w:sz="4" w:space="0" w:color="000000"/>
            </w:tcBorders>
            <w:vAlign w:val="center"/>
          </w:tcPr>
          <w:p w14:paraId="37A2F7A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14:paraId="0202B81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财政拨款基本支出</w:t>
            </w:r>
          </w:p>
        </w:tc>
      </w:tr>
      <w:tr w:rsidR="006E012F" w14:paraId="44443DCF" w14:textId="77777777">
        <w:trPr>
          <w:trHeight w:val="483"/>
        </w:trPr>
        <w:tc>
          <w:tcPr>
            <w:tcW w:w="990" w:type="dxa"/>
            <w:tcBorders>
              <w:left w:val="single" w:sz="4" w:space="0" w:color="000000"/>
              <w:bottom w:val="single" w:sz="4" w:space="0" w:color="000000"/>
            </w:tcBorders>
            <w:vAlign w:val="center"/>
          </w:tcPr>
          <w:p w14:paraId="47AD3D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14:paraId="5C2814B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14:paraId="08B0BD3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14:paraId="7F582BB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14:paraId="7492F16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230EB00D" w14:textId="77777777">
        <w:trPr>
          <w:trHeight w:hRule="exact" w:val="409"/>
        </w:trPr>
        <w:tc>
          <w:tcPr>
            <w:tcW w:w="4532" w:type="dxa"/>
            <w:gridSpan w:val="2"/>
            <w:tcBorders>
              <w:left w:val="single" w:sz="4" w:space="0" w:color="000000"/>
              <w:bottom w:val="single" w:sz="4" w:space="0" w:color="000000"/>
            </w:tcBorders>
            <w:vAlign w:val="center"/>
          </w:tcPr>
          <w:p w14:paraId="090401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合计</w:t>
            </w:r>
          </w:p>
        </w:tc>
        <w:tc>
          <w:tcPr>
            <w:tcW w:w="2047" w:type="dxa"/>
            <w:tcBorders>
              <w:left w:val="single" w:sz="4" w:space="0" w:color="000000"/>
              <w:bottom w:val="single" w:sz="4" w:space="0" w:color="000000"/>
            </w:tcBorders>
            <w:vAlign w:val="center"/>
          </w:tcPr>
          <w:p w14:paraId="79A7057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left w:val="single" w:sz="4" w:space="0" w:color="000000"/>
              <w:bottom w:val="single" w:sz="4" w:space="0" w:color="000000"/>
            </w:tcBorders>
            <w:vAlign w:val="center"/>
          </w:tcPr>
          <w:p w14:paraId="17895D0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left w:val="single" w:sz="4" w:space="0" w:color="000000"/>
              <w:bottom w:val="single" w:sz="4" w:space="0" w:color="000000"/>
              <w:right w:val="single" w:sz="4" w:space="0" w:color="000000"/>
            </w:tcBorders>
            <w:vAlign w:val="center"/>
          </w:tcPr>
          <w:p w14:paraId="0BC1C0D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3516D307" w14:textId="777777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14:paraId="058496F4"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14:paraId="4A9FB2E8"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14:paraId="6B9F44D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40" w:type="dxa"/>
            <w:tcBorders>
              <w:top w:val="single" w:sz="4" w:space="0" w:color="000000"/>
              <w:left w:val="single" w:sz="4" w:space="0" w:color="000000"/>
              <w:bottom w:val="single" w:sz="4" w:space="0" w:color="000000"/>
              <w:right w:val="single" w:sz="4" w:space="0" w:color="000000"/>
            </w:tcBorders>
            <w:vAlign w:val="center"/>
          </w:tcPr>
          <w:p w14:paraId="5820249F"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96" w:type="dxa"/>
            <w:tcBorders>
              <w:top w:val="single" w:sz="4" w:space="0" w:color="000000"/>
              <w:left w:val="single" w:sz="4" w:space="0" w:color="000000"/>
              <w:bottom w:val="single" w:sz="4" w:space="0" w:color="000000"/>
              <w:right w:val="single" w:sz="4" w:space="0" w:color="000000"/>
            </w:tcBorders>
            <w:vAlign w:val="center"/>
          </w:tcPr>
          <w:p w14:paraId="6429DD2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47AA788D" w14:textId="77777777" w:rsidR="006E012F" w:rsidRDefault="00000000">
      <w:pPr>
        <w:tabs>
          <w:tab w:val="left" w:pos="660"/>
          <w:tab w:val="left" w:pos="10780"/>
        </w:tabs>
        <w:spacing w:before="25" w:line="290" w:lineRule="auto"/>
        <w:jc w:val="both"/>
        <w:rPr>
          <w:rFonts w:ascii="仿宋" w:eastAsia="仿宋" w:hAnsi="仿宋" w:cs="仿宋" w:hint="eastAsia"/>
        </w:rPr>
      </w:pPr>
      <w:r>
        <w:rPr>
          <w:rFonts w:ascii="仿宋" w:eastAsia="仿宋" w:hAnsi="仿宋" w:cs="仿宋" w:hint="eastAsia"/>
        </w:rPr>
        <w:t>注：本表反映本年度一般公共预算财政拨款、政府性基金预算财政拨款和国有资本经营预算财政拨款基本支出情况。</w:t>
      </w:r>
      <w:r>
        <w:rPr>
          <w:rFonts w:ascii="仿宋" w:eastAsia="仿宋" w:hAnsi="仿宋" w:cs="仿宋" w:hint="eastAsia"/>
          <w:lang w:val="en-US"/>
        </w:rPr>
        <w:t/>
      </w:r>
      <w:r>
        <w:rPr>
          <w:rFonts w:ascii="仿宋" w:eastAsia="仿宋" w:hAnsi="仿宋" w:cs="仿宋" w:hint="eastAsia"/>
          <w:lang w:val="en-US"/>
        </w:rPr>
        <w:t/>
      </w:r>
    </w:p>
    <w:p w14:paraId="71DF9E39" w14:textId="77777777" w:rsidR="006E012F" w:rsidRDefault="00000000">
      <w:pPr>
        <w:tabs>
          <w:tab w:val="left" w:pos="220"/>
        </w:tabs>
        <w:spacing w:line="255" w:lineRule="exact"/>
        <w:ind w:leftChars="200" w:left="440"/>
        <w:jc w:val="both"/>
        <w:rPr>
          <w:rFonts w:ascii="仿宋" w:eastAsia="仿宋" w:hAnsi="仿宋" w:cs="仿宋" w:hint="eastAsia"/>
        </w:rPr>
      </w:pPr>
      <w:r>
        <w:rPr>
          <w:rFonts w:ascii="仿宋" w:eastAsia="仿宋" w:hAnsi="仿宋" w:cs="仿宋" w:hint="eastAsia"/>
        </w:rPr>
        <w:t/>
      </w:r>
      <w:r>
        <w:rPr>
          <w:rFonts w:ascii="仿宋" w:eastAsia="仿宋" w:hAnsi="仿宋" w:cs="仿宋" w:hint="eastAsia"/>
        </w:rPr>
        <w:t>本</w:t>
      </w:r>
      <w:r>
        <w:rPr>
          <w:rFonts w:ascii="仿宋" w:hAnsi="仿宋" w:cs="仿宋" w:eastAsia="仿宋"/>
        </w:rPr>
        <w:t>单位</w:t>
      </w:r>
      <w:r>
        <w:rPr>
          <w:rFonts w:ascii="仿宋" w:hAnsi="仿宋" w:cs="仿宋" w:eastAsia="仿宋"/>
        </w:rPr>
        <w:t>无财政拨款基本支出决算，故本表为空。</w:t>
      </w:r>
      <w:r>
        <w:rPr>
          <w:rFonts w:ascii="仿宋" w:hAnsi="仿宋" w:cs="仿宋" w:eastAsia="仿宋"/>
        </w:rPr>
        <w:t/>
      </w:r>
    </w:p>
    <w:p w14:paraId="2AC5EB37" w14:textId="77777777" w:rsidR="006E012F" w:rsidRDefault="006E012F">
      <w:pPr>
        <w:spacing w:line="255" w:lineRule="exact"/>
        <w:jc w:val="both"/>
        <w:rPr>
          <w:rFonts w:ascii="仿宋" w:eastAsia="仿宋" w:hAnsi="仿宋" w:cs="仿宋" w:hint="eastAsia"/>
        </w:rPr>
        <w:sectPr w:rsidR="006E012F">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6E012F" w14:paraId="1C0D28FF" w14:textId="77777777">
        <w:trPr>
          <w:trHeight w:val="560"/>
        </w:trPr>
        <w:tc>
          <w:tcPr>
            <w:tcW w:w="10446" w:type="dxa"/>
            <w:gridSpan w:val="5"/>
            <w:vAlign w:val="center"/>
          </w:tcPr>
          <w:p w14:paraId="05DD7639"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一般公共预算支出决算表（功能科目）</w:t>
            </w:r>
          </w:p>
        </w:tc>
      </w:tr>
      <w:tr w:rsidR="006E012F" w14:paraId="69724184" w14:textId="77777777">
        <w:trPr>
          <w:trHeight w:val="147"/>
        </w:trPr>
        <w:tc>
          <w:tcPr>
            <w:tcW w:w="5466" w:type="dxa"/>
            <w:gridSpan w:val="2"/>
          </w:tcPr>
          <w:p w14:paraId="3FEA92A2" w14:textId="77777777" w:rsidR="006E012F" w:rsidRDefault="006E012F">
            <w:pPr>
              <w:pStyle w:val="TableParagraph"/>
              <w:rPr>
                <w:rFonts w:ascii="仿宋" w:eastAsia="仿宋" w:hAnsi="仿宋" w:cs="仿宋" w:hint="eastAsia"/>
                <w:sz w:val="20"/>
              </w:rPr>
            </w:pPr>
          </w:p>
        </w:tc>
        <w:tc>
          <w:tcPr>
            <w:tcW w:w="1969" w:type="dxa"/>
          </w:tcPr>
          <w:p w14:paraId="25081C15" w14:textId="77777777" w:rsidR="006E012F" w:rsidRDefault="006E012F">
            <w:pPr>
              <w:pStyle w:val="TableParagraph"/>
              <w:rPr>
                <w:rFonts w:ascii="仿宋" w:eastAsia="仿宋" w:hAnsi="仿宋" w:cs="仿宋" w:hint="eastAsia"/>
                <w:sz w:val="20"/>
              </w:rPr>
            </w:pPr>
          </w:p>
        </w:tc>
        <w:tc>
          <w:tcPr>
            <w:tcW w:w="1499" w:type="dxa"/>
          </w:tcPr>
          <w:p w14:paraId="432A1331" w14:textId="77777777" w:rsidR="006E012F" w:rsidRDefault="006E012F">
            <w:pPr>
              <w:pStyle w:val="TableParagraph"/>
              <w:rPr>
                <w:rFonts w:ascii="仿宋" w:eastAsia="仿宋" w:hAnsi="仿宋" w:cs="仿宋" w:hint="eastAsia"/>
                <w:sz w:val="20"/>
              </w:rPr>
            </w:pPr>
          </w:p>
        </w:tc>
        <w:tc>
          <w:tcPr>
            <w:tcW w:w="1512" w:type="dxa"/>
            <w:vAlign w:val="center"/>
          </w:tcPr>
          <w:p w14:paraId="402F162B"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公开07表</w:t>
            </w:r>
          </w:p>
        </w:tc>
      </w:tr>
      <w:tr w:rsidR="006E012F" w14:paraId="6575A569" w14:textId="77777777">
        <w:trPr>
          <w:trHeight w:val="303"/>
        </w:trPr>
        <w:tc>
          <w:tcPr>
            <w:tcW w:w="7435" w:type="dxa"/>
            <w:gridSpan w:val="3"/>
          </w:tcPr>
          <w:p w14:paraId="5F48533F"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3011" w:type="dxa"/>
            <w:gridSpan w:val="2"/>
          </w:tcPr>
          <w:p w14:paraId="74AE801C"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5443E3BC" w14:textId="77777777">
        <w:trPr>
          <w:trHeight w:val="158"/>
        </w:trPr>
        <w:tc>
          <w:tcPr>
            <w:tcW w:w="5466" w:type="dxa"/>
            <w:gridSpan w:val="2"/>
            <w:tcBorders>
              <w:top w:val="single" w:sz="6" w:space="0" w:color="000000"/>
              <w:left w:val="single" w:sz="6" w:space="0" w:color="000000"/>
              <w:bottom w:val="single" w:sz="6" w:space="0" w:color="000000"/>
            </w:tcBorders>
            <w:vAlign w:val="center"/>
          </w:tcPr>
          <w:p w14:paraId="6D5795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1969" w:type="dxa"/>
            <w:vMerge w:val="restart"/>
            <w:tcBorders>
              <w:top w:val="single" w:sz="6" w:space="0" w:color="000000"/>
              <w:left w:val="single" w:sz="6" w:space="0" w:color="000000"/>
              <w:bottom w:val="single" w:sz="6" w:space="0" w:color="000000"/>
            </w:tcBorders>
            <w:vAlign w:val="center"/>
          </w:tcPr>
          <w:p w14:paraId="53FEAA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14:paraId="6BEF58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14:paraId="581C646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04E38542" w14:textId="77777777">
        <w:trPr>
          <w:trHeight w:val="561"/>
        </w:trPr>
        <w:tc>
          <w:tcPr>
            <w:tcW w:w="1134" w:type="dxa"/>
            <w:tcBorders>
              <w:left w:val="single" w:sz="6" w:space="0" w:color="000000"/>
              <w:bottom w:val="single" w:sz="6" w:space="0" w:color="000000"/>
            </w:tcBorders>
            <w:vAlign w:val="center"/>
          </w:tcPr>
          <w:p w14:paraId="4B847ED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14:paraId="3503966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14:paraId="65AE27D6" w14:textId="77777777" w:rsidR="006E012F" w:rsidRDefault="006E012F">
            <w:pPr>
              <w:rPr>
                <w:rFonts w:ascii="仿宋" w:eastAsia="仿宋" w:hAnsi="仿宋" w:cs="仿宋" w:hint="eastAsia"/>
                <w:sz w:val="2"/>
                <w:szCs w:val="2"/>
              </w:rPr>
            </w:pPr>
          </w:p>
        </w:tc>
        <w:tc>
          <w:tcPr>
            <w:tcW w:w="1499" w:type="dxa"/>
            <w:vMerge/>
            <w:tcBorders>
              <w:left w:val="single" w:sz="6" w:space="0" w:color="000000"/>
              <w:bottom w:val="single" w:sz="6" w:space="0" w:color="000000"/>
            </w:tcBorders>
          </w:tcPr>
          <w:p w14:paraId="653B39F2" w14:textId="77777777" w:rsidR="006E012F" w:rsidRDefault="006E012F">
            <w:pPr>
              <w:rPr>
                <w:rFonts w:ascii="仿宋" w:eastAsia="仿宋" w:hAnsi="仿宋" w:cs="仿宋" w:hint="eastAsia"/>
                <w:sz w:val="2"/>
                <w:szCs w:val="2"/>
              </w:rPr>
            </w:pPr>
          </w:p>
        </w:tc>
        <w:tc>
          <w:tcPr>
            <w:tcW w:w="1512" w:type="dxa"/>
            <w:vMerge/>
            <w:tcBorders>
              <w:left w:val="single" w:sz="6" w:space="0" w:color="000000"/>
              <w:bottom w:val="single" w:sz="6" w:space="0" w:color="000000"/>
              <w:right w:val="single" w:sz="6" w:space="0" w:color="000000"/>
            </w:tcBorders>
          </w:tcPr>
          <w:p w14:paraId="2C2AE6C3" w14:textId="77777777" w:rsidR="006E012F" w:rsidRDefault="006E012F">
            <w:pPr>
              <w:rPr>
                <w:rFonts w:ascii="仿宋" w:eastAsia="仿宋" w:hAnsi="仿宋" w:cs="仿宋" w:hint="eastAsia"/>
                <w:sz w:val="2"/>
                <w:szCs w:val="2"/>
              </w:rPr>
            </w:pPr>
          </w:p>
        </w:tc>
      </w:tr>
      <w:tr w:rsidR="006E012F" w14:paraId="7027D655" w14:textId="77777777">
        <w:trPr>
          <w:trHeight w:val="152"/>
        </w:trPr>
        <w:tc>
          <w:tcPr>
            <w:tcW w:w="5466" w:type="dxa"/>
            <w:gridSpan w:val="2"/>
            <w:tcBorders>
              <w:left w:val="single" w:sz="6" w:space="0" w:color="000000"/>
              <w:bottom w:val="single" w:sz="6" w:space="0" w:color="000000"/>
            </w:tcBorders>
            <w:vAlign w:val="center"/>
          </w:tcPr>
          <w:p w14:paraId="277BF43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14:paraId="5954C78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14:paraId="2476A4C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14:paraId="769C95B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3</w:t>
            </w:r>
          </w:p>
        </w:tc>
      </w:tr>
      <w:tr w:rsidR="006E012F" w14:paraId="30B86C29" w14:textId="77777777">
        <w:trPr>
          <w:trHeight w:hRule="exact" w:val="298"/>
        </w:trPr>
        <w:tc>
          <w:tcPr>
            <w:tcW w:w="5466" w:type="dxa"/>
            <w:gridSpan w:val="2"/>
            <w:tcBorders>
              <w:left w:val="single" w:sz="6" w:space="0" w:color="000000"/>
              <w:bottom w:val="single" w:sz="6" w:space="0" w:color="000000"/>
            </w:tcBorders>
            <w:vAlign w:val="center"/>
          </w:tcPr>
          <w:p w14:paraId="435660B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
            </w: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14:paraId="63C8D3E6"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99" w:type="dxa"/>
            <w:tcBorders>
              <w:left w:val="single" w:sz="6" w:space="0" w:color="000000"/>
              <w:bottom w:val="single" w:sz="6" w:space="0" w:color="000000"/>
            </w:tcBorders>
            <w:vAlign w:val="center"/>
          </w:tcPr>
          <w:p w14:paraId="2A75F7B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left w:val="single" w:sz="6" w:space="0" w:color="000000"/>
              <w:bottom w:val="single" w:sz="6" w:space="0" w:color="000000"/>
              <w:right w:val="single" w:sz="6" w:space="0" w:color="000000"/>
            </w:tcBorders>
            <w:vAlign w:val="center"/>
          </w:tcPr>
          <w:p w14:paraId="0AAD2D8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6AA1FC3" w14:textId="777777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14:paraId="2E1A2BC0"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4332" w:type="dxa"/>
            <w:tcBorders>
              <w:top w:val="single" w:sz="6" w:space="0" w:color="000000"/>
              <w:left w:val="single" w:sz="6" w:space="0" w:color="000000"/>
              <w:bottom w:val="single" w:sz="6" w:space="0" w:color="000000"/>
              <w:right w:val="single" w:sz="6" w:space="0" w:color="000000"/>
            </w:tcBorders>
            <w:vAlign w:val="center"/>
          </w:tcPr>
          <w:p w14:paraId="3D0D29D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1969" w:type="dxa"/>
            <w:tcBorders>
              <w:top w:val="single" w:sz="6" w:space="0" w:color="000000"/>
              <w:left w:val="single" w:sz="6" w:space="0" w:color="000000"/>
              <w:bottom w:val="single" w:sz="6" w:space="0" w:color="000000"/>
              <w:right w:val="single" w:sz="6" w:space="0" w:color="000000"/>
            </w:tcBorders>
            <w:vAlign w:val="center"/>
          </w:tcPr>
          <w:p w14:paraId="3D0ABC5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499" w:type="dxa"/>
            <w:tcBorders>
              <w:top w:val="single" w:sz="6" w:space="0" w:color="000000"/>
              <w:left w:val="single" w:sz="6" w:space="0" w:color="000000"/>
              <w:bottom w:val="single" w:sz="6" w:space="0" w:color="000000"/>
              <w:right w:val="single" w:sz="6" w:space="0" w:color="000000"/>
            </w:tcBorders>
            <w:vAlign w:val="center"/>
          </w:tcPr>
          <w:p w14:paraId="5FE898B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512" w:type="dxa"/>
            <w:tcBorders>
              <w:top w:val="single" w:sz="6" w:space="0" w:color="000000"/>
              <w:left w:val="single" w:sz="6" w:space="0" w:color="000000"/>
              <w:bottom w:val="single" w:sz="6" w:space="0" w:color="000000"/>
              <w:right w:val="single" w:sz="6" w:space="0" w:color="000000"/>
            </w:tcBorders>
            <w:vAlign w:val="center"/>
          </w:tcPr>
          <w:p w14:paraId="7937A46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279165DD" w14:textId="77777777" w:rsidR="006E012F" w:rsidRDefault="00000000">
      <w:pPr>
        <w:tabs>
          <w:tab w:val="left" w:pos="0"/>
        </w:tabs>
        <w:spacing w:before="25"/>
        <w:jc w:val="both"/>
        <w:rPr>
          <w:rFonts w:ascii="仿宋" w:eastAsia="仿宋" w:hAnsi="仿宋" w:cs="仿宋" w:hint="eastAsia"/>
        </w:rPr>
      </w:pPr>
      <w:r>
        <w:rPr>
          <w:rFonts w:ascii="仿宋" w:eastAsia="仿宋" w:hAnsi="仿宋" w:cs="仿宋" w:hint="eastAsia"/>
        </w:rPr>
        <w:t>注：本表反映本年度一般公共预算财政拨款支出情况。</w:t>
      </w:r>
      <w:r>
        <w:rPr>
          <w:rFonts w:ascii="仿宋" w:eastAsia="仿宋" w:hAnsi="仿宋" w:cs="仿宋" w:hint="eastAsia"/>
          <w:lang w:val="en-US"/>
        </w:rPr>
        <w:t/>
      </w:r>
      <w:r>
        <w:rPr>
          <w:rFonts w:ascii="仿宋" w:eastAsia="仿宋" w:hAnsi="仿宋" w:cs="仿宋" w:hint="eastAsia"/>
          <w:lang w:val="en-US"/>
        </w:rPr>
        <w:t/>
      </w:r>
    </w:p>
    <w:p w14:paraId="0FFDA9F4" w14:textId="77777777" w:rsidR="006E012F" w:rsidRDefault="00000000">
      <w:pPr>
        <w:tabs>
          <w:tab w:val="left" w:pos="0"/>
        </w:tabs>
        <w:spacing w:before="25"/>
        <w:ind w:leftChars="200" w:left="440"/>
        <w:jc w:val="both"/>
        <w:rPr>
          <w:rFonts w:ascii="仿宋" w:eastAsia="仿宋" w:hAnsi="仿宋" w:cs="仿宋" w:hint="eastAsia"/>
        </w:rPr>
      </w:pPr>
      <w:r>
        <w:rPr>
          <w:rFonts w:ascii="仿宋" w:eastAsia="仿宋" w:hAnsi="仿宋" w:cs="仿宋" w:hint="eastAsia"/>
        </w:rPr>
        <w:t/>
      </w:r>
      <w:r>
        <w:rPr>
          <w:rFonts w:ascii="仿宋" w:eastAsia="仿宋" w:hAnsi="仿宋" w:cs="仿宋" w:hint="eastAsia"/>
        </w:rPr>
        <w:t>本</w:t>
      </w:r>
      <w:r>
        <w:rPr>
          <w:rFonts w:ascii="仿宋" w:hAnsi="仿宋" w:cs="仿宋" w:eastAsia="仿宋"/>
        </w:rPr>
        <w:t>单位</w:t>
      </w:r>
      <w:r>
        <w:rPr>
          <w:rFonts w:ascii="仿宋" w:hAnsi="仿宋" w:cs="仿宋" w:eastAsia="仿宋"/>
        </w:rPr>
        <w:t>无一般公共预算支出决算，故本表为空。</w:t>
      </w:r>
      <w:r>
        <w:rPr>
          <w:rFonts w:ascii="仿宋" w:hAnsi="仿宋" w:cs="仿宋" w:eastAsia="仿宋"/>
        </w:rPr>
        <w:t/>
      </w:r>
    </w:p>
    <w:p w14:paraId="116DA0E1" w14:textId="77777777" w:rsidR="006E012F" w:rsidRDefault="006E012F">
      <w:pPr>
        <w:spacing w:before="25"/>
        <w:jc w:val="both"/>
        <w:rPr>
          <w:rFonts w:ascii="仿宋" w:eastAsia="仿宋" w:hAnsi="仿宋" w:cs="仿宋" w:hint="eastAsia"/>
        </w:rPr>
        <w:sectPr w:rsidR="006E012F">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6E012F" w14:paraId="5BE9FB74" w14:textId="77777777">
        <w:trPr>
          <w:trHeight w:val="319"/>
        </w:trPr>
        <w:tc>
          <w:tcPr>
            <w:tcW w:w="10473" w:type="dxa"/>
            <w:gridSpan w:val="5"/>
          </w:tcPr>
          <w:p w14:paraId="35C183CC"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一般公共预算基本支出决算表（经济科目）</w:t>
            </w:r>
          </w:p>
        </w:tc>
      </w:tr>
      <w:tr w:rsidR="006E012F" w14:paraId="7C86CE11" w14:textId="77777777">
        <w:trPr>
          <w:trHeight w:val="199"/>
        </w:trPr>
        <w:tc>
          <w:tcPr>
            <w:tcW w:w="8595" w:type="dxa"/>
            <w:gridSpan w:val="4"/>
            <w:vAlign w:val="center"/>
          </w:tcPr>
          <w:p w14:paraId="3A6082E2" w14:textId="77777777" w:rsidR="006E012F" w:rsidRDefault="006E012F">
            <w:pPr>
              <w:pStyle w:val="TableParagraph"/>
              <w:jc w:val="right"/>
              <w:rPr>
                <w:rFonts w:ascii="仿宋" w:eastAsia="仿宋" w:hAnsi="仿宋" w:cs="仿宋" w:hint="eastAsia"/>
                <w:color w:val="000000"/>
              </w:rPr>
            </w:pPr>
          </w:p>
        </w:tc>
        <w:tc>
          <w:tcPr>
            <w:tcW w:w="1878" w:type="dxa"/>
            <w:vAlign w:val="center"/>
          </w:tcPr>
          <w:p w14:paraId="2389E7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公开08表</w:t>
            </w:r>
          </w:p>
        </w:tc>
      </w:tr>
      <w:tr w:rsidR="006E012F" w14:paraId="60399266" w14:textId="77777777">
        <w:trPr>
          <w:trHeight w:val="320"/>
        </w:trPr>
        <w:tc>
          <w:tcPr>
            <w:tcW w:w="8595" w:type="dxa"/>
            <w:gridSpan w:val="4"/>
            <w:vAlign w:val="center"/>
          </w:tcPr>
          <w:p w14:paraId="5A9C5B2F"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1878" w:type="dxa"/>
            <w:vAlign w:val="center"/>
          </w:tcPr>
          <w:p w14:paraId="3B630167"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金额单位：万元</w:t>
            </w:r>
          </w:p>
        </w:tc>
      </w:tr>
      <w:tr w:rsidR="006E012F" w14:paraId="77980527" w14:textId="77777777">
        <w:trPr>
          <w:trHeight w:val="180"/>
        </w:trPr>
        <w:tc>
          <w:tcPr>
            <w:tcW w:w="4687" w:type="dxa"/>
            <w:gridSpan w:val="2"/>
            <w:tcBorders>
              <w:top w:val="single" w:sz="4" w:space="0" w:color="000000"/>
              <w:left w:val="single" w:sz="4" w:space="0" w:color="000000"/>
              <w:bottom w:val="single" w:sz="4" w:space="0" w:color="000000"/>
            </w:tcBorders>
            <w:vAlign w:val="center"/>
          </w:tcPr>
          <w:p w14:paraId="1BB245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14:paraId="213133AC"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一般公共预算财政拨款基本支出</w:t>
            </w:r>
          </w:p>
        </w:tc>
      </w:tr>
      <w:tr w:rsidR="006E012F" w14:paraId="5C0F9787" w14:textId="77777777">
        <w:trPr>
          <w:trHeight w:val="474"/>
        </w:trPr>
        <w:tc>
          <w:tcPr>
            <w:tcW w:w="1121" w:type="dxa"/>
            <w:tcBorders>
              <w:left w:val="single" w:sz="4" w:space="0" w:color="000000"/>
              <w:bottom w:val="single" w:sz="4" w:space="0" w:color="000000"/>
            </w:tcBorders>
            <w:vAlign w:val="center"/>
          </w:tcPr>
          <w:p w14:paraId="1E0AA7C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14:paraId="19D416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14:paraId="785EBB7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14:paraId="654C01F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14:paraId="2FF4C3F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公用经费</w:t>
            </w:r>
          </w:p>
        </w:tc>
      </w:tr>
      <w:tr w:rsidR="006E012F" w14:paraId="52C5FBC7" w14:textId="77777777">
        <w:trPr>
          <w:trHeight w:hRule="exact" w:val="394"/>
        </w:trPr>
        <w:tc>
          <w:tcPr>
            <w:tcW w:w="4687" w:type="dxa"/>
            <w:gridSpan w:val="2"/>
            <w:tcBorders>
              <w:left w:val="single" w:sz="4" w:space="0" w:color="000000"/>
              <w:bottom w:val="single" w:sz="4" w:space="0" w:color="000000"/>
            </w:tcBorders>
            <w:vAlign w:val="center"/>
          </w:tcPr>
          <w:p w14:paraId="5D34EEF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14:paraId="52C10453"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left w:val="single" w:sz="4" w:space="0" w:color="000000"/>
              <w:bottom w:val="single" w:sz="4" w:space="0" w:color="000000"/>
            </w:tcBorders>
            <w:vAlign w:val="center"/>
          </w:tcPr>
          <w:p w14:paraId="51CFC8A1"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left w:val="single" w:sz="4" w:space="0" w:color="000000"/>
              <w:bottom w:val="single" w:sz="4" w:space="0" w:color="000000"/>
              <w:right w:val="single" w:sz="4" w:space="0" w:color="000000"/>
            </w:tcBorders>
            <w:vAlign w:val="center"/>
          </w:tcPr>
          <w:p w14:paraId="2B50B89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离休费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退休费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抚恤金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救济费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助学金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奖励金</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7CD7E853" w14:textId="777777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14:paraId="1058DE5B" w14:textId="77777777" w:rsidR="006E012F" w:rsidRDefault="00000000">
            <w:pPr>
              <w:pStyle w:val="TableParagraph"/>
              <w:rPr>
                <w:rFonts w:ascii="仿宋" w:eastAsia="仿宋" w:hAnsi="仿宋" w:cs="仿宋" w:hint="eastAsia"/>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14:paraId="3C571377"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14:paraId="73927DD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708" w:type="dxa"/>
            <w:tcBorders>
              <w:top w:val="single" w:sz="4" w:space="0" w:color="000000"/>
              <w:left w:val="single" w:sz="4" w:space="0" w:color="000000"/>
              <w:bottom w:val="single" w:sz="4" w:space="0" w:color="000000"/>
              <w:right w:val="single" w:sz="4" w:space="0" w:color="000000"/>
            </w:tcBorders>
            <w:vAlign w:val="center"/>
          </w:tcPr>
          <w:p w14:paraId="55F38BFB"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78" w:type="dxa"/>
            <w:tcBorders>
              <w:top w:val="single" w:sz="4" w:space="0" w:color="000000"/>
              <w:left w:val="single" w:sz="4" w:space="0" w:color="000000"/>
              <w:bottom w:val="single" w:sz="4" w:space="0" w:color="000000"/>
              <w:right w:val="single" w:sz="4" w:space="0" w:color="000000"/>
            </w:tcBorders>
            <w:vAlign w:val="center"/>
          </w:tcPr>
          <w:p w14:paraId="7B4E106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01F8BF41" w14:textId="77777777" w:rsidR="006E012F" w:rsidRDefault="00000000">
      <w:pPr>
        <w:spacing w:before="25"/>
        <w:ind w:rightChars="-42" w:right="-92"/>
        <w:jc w:val="both"/>
        <w:rPr>
          <w:rFonts w:ascii="仿宋" w:eastAsia="仿宋" w:hAnsi="仿宋" w:cs="仿宋" w:hint="eastAsia"/>
        </w:rPr>
      </w:pPr>
      <w:r>
        <w:rPr>
          <w:rFonts w:ascii="仿宋" w:eastAsia="仿宋" w:hAnsi="仿宋" w:cs="仿宋" w:hint="eastAsia"/>
        </w:rPr>
        <w:t>注：本表反映本年度一般公共预算财政拨款基本支出情况。</w:t>
      </w:r>
      <w:r>
        <w:rPr>
          <w:rFonts w:ascii="仿宋" w:eastAsia="仿宋" w:hAnsi="仿宋" w:cs="仿宋" w:hint="eastAsia"/>
          <w:lang w:val="en-US"/>
        </w:rPr>
        <w:t/>
      </w:r>
      <w:r>
        <w:rPr>
          <w:rFonts w:ascii="仿宋" w:eastAsia="仿宋" w:hAnsi="仿宋" w:cs="仿宋" w:hint="eastAsia"/>
          <w:lang w:val="en-US"/>
        </w:rPr>
        <w:t/>
      </w:r>
    </w:p>
    <w:p w14:paraId="3ECDC0E8" w14:textId="77777777" w:rsidR="006E012F" w:rsidRDefault="00000000">
      <w:pPr>
        <w:spacing w:before="25"/>
        <w:ind w:leftChars="200" w:left="440"/>
        <w:jc w:val="both"/>
        <w:rPr>
          <w:rFonts w:ascii="仿宋" w:eastAsia="仿宋" w:hAnsi="仿宋" w:cs="仿宋" w:hint="eastAsia"/>
        </w:rPr>
      </w:pPr>
      <w:r>
        <w:rPr>
          <w:rFonts w:ascii="仿宋" w:eastAsia="仿宋" w:hAnsi="仿宋" w:cs="仿宋" w:hint="eastAsia"/>
        </w:rPr>
        <w:t/>
      </w:r>
      <w:r>
        <w:rPr>
          <w:rFonts w:ascii="仿宋" w:eastAsia="仿宋" w:hAnsi="仿宋" w:cs="仿宋" w:hint="eastAsia"/>
        </w:rPr>
        <w:t>本</w:t>
      </w:r>
      <w:r>
        <w:rPr>
          <w:rFonts w:ascii="仿宋" w:hAnsi="仿宋" w:cs="仿宋" w:eastAsia="仿宋"/>
        </w:rPr>
        <w:t>单位</w:t>
      </w:r>
      <w:r>
        <w:rPr>
          <w:rFonts w:ascii="仿宋" w:hAnsi="仿宋" w:cs="仿宋" w:eastAsia="仿宋"/>
        </w:rPr>
        <w:t>无一般公共预算基本支出决算，故本表为空。</w:t>
      </w:r>
      <w:r>
        <w:rPr>
          <w:rFonts w:ascii="仿宋" w:hAnsi="仿宋" w:cs="仿宋" w:eastAsia="仿宋"/>
        </w:rPr>
        <w:t/>
      </w:r>
    </w:p>
    <w:p w14:paraId="766E6922" w14:textId="77777777" w:rsidR="006E012F" w:rsidRDefault="006E012F">
      <w:pPr>
        <w:spacing w:before="25"/>
        <w:jc w:val="both"/>
        <w:rPr>
          <w:rFonts w:ascii="仿宋" w:eastAsia="仿宋" w:hAnsi="仿宋" w:cs="仿宋" w:hint="eastAsia"/>
        </w:rPr>
        <w:sectPr w:rsidR="006E012F">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6E012F" w14:paraId="77FB9C6F" w14:textId="77777777">
        <w:trPr>
          <w:trHeight w:val="321"/>
        </w:trPr>
        <w:tc>
          <w:tcPr>
            <w:tcW w:w="16486" w:type="dxa"/>
            <w:gridSpan w:val="16"/>
          </w:tcPr>
          <w:p w14:paraId="04C440EE"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6E012F" w14:paraId="368D78A6" w14:textId="77777777">
        <w:trPr>
          <w:trHeight w:val="207"/>
        </w:trPr>
        <w:tc>
          <w:tcPr>
            <w:tcW w:w="16486" w:type="dxa"/>
            <w:gridSpan w:val="16"/>
          </w:tcPr>
          <w:p w14:paraId="0AAD5473" w14:textId="77777777" w:rsidR="006E012F" w:rsidRDefault="00000000">
            <w:pPr>
              <w:pStyle w:val="TableParagraph"/>
              <w:jc w:val="right"/>
              <w:rPr>
                <w:rFonts w:ascii="仿宋" w:eastAsia="仿宋" w:hAnsi="仿宋" w:cs="仿宋" w:hint="eastAsia"/>
                <w:sz w:val="20"/>
              </w:rPr>
            </w:pPr>
            <w:r>
              <w:rPr>
                <w:rFonts w:ascii="仿宋" w:eastAsia="仿宋" w:hAnsi="仿宋" w:cs="仿宋" w:hint="eastAsia"/>
              </w:rPr>
              <w:t>公开09表</w:t>
            </w:r>
          </w:p>
        </w:tc>
      </w:tr>
      <w:tr w:rsidR="006E012F" w14:paraId="6104D28B" w14:textId="77777777">
        <w:trPr>
          <w:trHeight w:val="103"/>
        </w:trPr>
        <w:tc>
          <w:tcPr>
            <w:tcW w:w="8212" w:type="dxa"/>
            <w:gridSpan w:val="8"/>
            <w:tcBorders>
              <w:bottom w:val="single" w:sz="4" w:space="0" w:color="auto"/>
            </w:tcBorders>
          </w:tcPr>
          <w:p w14:paraId="6C5A4CF9"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8274" w:type="dxa"/>
            <w:gridSpan w:val="8"/>
            <w:tcBorders>
              <w:bottom w:val="single" w:sz="4" w:space="0" w:color="auto"/>
            </w:tcBorders>
          </w:tcPr>
          <w:p w14:paraId="5F47D009"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金额单位：万元</w:t>
            </w:r>
          </w:p>
        </w:tc>
      </w:tr>
      <w:tr w:rsidR="006E012F" w14:paraId="3B2F74EB" w14:textId="77777777">
        <w:trPr>
          <w:trHeight w:val="171"/>
        </w:trPr>
        <w:tc>
          <w:tcPr>
            <w:tcW w:w="8212" w:type="dxa"/>
            <w:gridSpan w:val="8"/>
            <w:tcBorders>
              <w:top w:val="single" w:sz="4" w:space="0" w:color="auto"/>
              <w:left w:val="single" w:sz="4" w:space="0" w:color="auto"/>
              <w:bottom w:val="single" w:sz="4" w:space="0" w:color="auto"/>
              <w:right w:val="single" w:sz="4" w:space="0" w:color="auto"/>
            </w:tcBorders>
          </w:tcPr>
          <w:p w14:paraId="110E0035" w14:textId="77777777" w:rsidR="006E012F" w:rsidRDefault="00000000">
            <w:pPr>
              <w:pStyle w:val="TableParagraph"/>
              <w:jc w:val="center"/>
              <w:rPr>
                <w:rFonts w:ascii="仿宋" w:eastAsia="仿宋" w:hAnsi="仿宋" w:cs="仿宋" w:hint="eastAsia"/>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14:paraId="612A9F55"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决算数</w:t>
            </w:r>
          </w:p>
        </w:tc>
      </w:tr>
      <w:tr w:rsidR="006E012F" w14:paraId="14BC8497" w14:textId="77777777">
        <w:trPr>
          <w:trHeight w:val="179"/>
        </w:trPr>
        <w:tc>
          <w:tcPr>
            <w:tcW w:w="6159" w:type="dxa"/>
            <w:gridSpan w:val="6"/>
            <w:tcBorders>
              <w:top w:val="single" w:sz="4" w:space="0" w:color="auto"/>
              <w:left w:val="single" w:sz="4" w:space="0" w:color="000000"/>
              <w:bottom w:val="single" w:sz="4" w:space="0" w:color="000000"/>
            </w:tcBorders>
            <w:vAlign w:val="center"/>
          </w:tcPr>
          <w:p w14:paraId="26A52A9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14:paraId="295EFCA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14:paraId="3C0F75C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14:paraId="3826F8D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14:paraId="4A2603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14:paraId="2F5CC34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培训费</w:t>
            </w:r>
          </w:p>
        </w:tc>
      </w:tr>
      <w:tr w:rsidR="006E012F" w14:paraId="01F6BE90" w14:textId="77777777">
        <w:trPr>
          <w:trHeight w:val="297"/>
        </w:trPr>
        <w:tc>
          <w:tcPr>
            <w:tcW w:w="1044" w:type="dxa"/>
            <w:vMerge w:val="restart"/>
            <w:tcBorders>
              <w:left w:val="single" w:sz="4" w:space="0" w:color="000000"/>
              <w:bottom w:val="single" w:sz="4" w:space="0" w:color="000000"/>
            </w:tcBorders>
            <w:vAlign w:val="center"/>
          </w:tcPr>
          <w:p w14:paraId="1F3749C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14:paraId="2715541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14:paraId="7847F48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14:paraId="7B7D011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5A08B2F"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14:paraId="7B082EDC" w14:textId="77777777" w:rsidR="006E012F" w:rsidRDefault="006E012F">
            <w:pPr>
              <w:jc w:val="center"/>
              <w:rPr>
                <w:rFonts w:ascii="仿宋" w:eastAsia="仿宋" w:hAnsi="仿宋" w:cs="仿宋" w:hint="eastAsia"/>
                <w:sz w:val="20"/>
              </w:rPr>
            </w:pPr>
          </w:p>
        </w:tc>
        <w:tc>
          <w:tcPr>
            <w:tcW w:w="1010" w:type="dxa"/>
            <w:vMerge/>
            <w:tcBorders>
              <w:left w:val="single" w:sz="4" w:space="0" w:color="000000"/>
              <w:right w:val="single" w:sz="4" w:space="0" w:color="000000"/>
            </w:tcBorders>
            <w:vAlign w:val="center"/>
          </w:tcPr>
          <w:p w14:paraId="03FAB53F" w14:textId="77777777" w:rsidR="006E012F" w:rsidRDefault="006E012F">
            <w:pPr>
              <w:jc w:val="center"/>
              <w:rPr>
                <w:rFonts w:ascii="仿宋" w:eastAsia="仿宋" w:hAnsi="仿宋" w:cs="仿宋" w:hint="eastAsia"/>
                <w:sz w:val="20"/>
              </w:rPr>
            </w:pPr>
          </w:p>
        </w:tc>
        <w:tc>
          <w:tcPr>
            <w:tcW w:w="1058" w:type="dxa"/>
            <w:vMerge w:val="restart"/>
            <w:tcBorders>
              <w:left w:val="single" w:sz="4" w:space="0" w:color="000000"/>
              <w:right w:val="single" w:sz="4" w:space="0" w:color="000000"/>
            </w:tcBorders>
            <w:vAlign w:val="center"/>
          </w:tcPr>
          <w:p w14:paraId="4407E729"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14:paraId="7E3BEF5A"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14:paraId="5C5A3945"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14:paraId="0C53E35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w:t>
            </w:r>
          </w:p>
          <w:p w14:paraId="09460B5B" w14:textId="77777777" w:rsidR="006E012F" w:rsidRDefault="00000000">
            <w:pPr>
              <w:pStyle w:val="TableParagraph"/>
              <w:jc w:val="center"/>
              <w:rPr>
                <w:rFonts w:ascii="仿宋" w:eastAsia="仿宋" w:hAnsi="仿宋" w:cs="仿宋" w:hint="eastAsia"/>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14:paraId="5F2E47BF" w14:textId="77777777" w:rsidR="006E012F" w:rsidRDefault="006E012F">
            <w:pPr>
              <w:jc w:val="center"/>
              <w:rPr>
                <w:rFonts w:ascii="仿宋" w:eastAsia="仿宋" w:hAnsi="仿宋" w:cs="仿宋" w:hint="eastAsia"/>
                <w:sz w:val="20"/>
              </w:rPr>
            </w:pPr>
          </w:p>
        </w:tc>
        <w:tc>
          <w:tcPr>
            <w:tcW w:w="1027" w:type="dxa"/>
            <w:vMerge/>
            <w:tcBorders>
              <w:left w:val="single" w:sz="4" w:space="0" w:color="000000"/>
              <w:right w:val="single" w:sz="4" w:space="0" w:color="000000"/>
            </w:tcBorders>
            <w:vAlign w:val="center"/>
          </w:tcPr>
          <w:p w14:paraId="0D83523E" w14:textId="77777777" w:rsidR="006E012F" w:rsidRDefault="006E012F">
            <w:pPr>
              <w:jc w:val="center"/>
              <w:rPr>
                <w:rFonts w:ascii="仿宋" w:eastAsia="仿宋" w:hAnsi="仿宋" w:cs="仿宋" w:hint="eastAsia"/>
                <w:sz w:val="20"/>
              </w:rPr>
            </w:pPr>
          </w:p>
        </w:tc>
      </w:tr>
      <w:tr w:rsidR="006E012F" w14:paraId="2544D2CD" w14:textId="77777777">
        <w:trPr>
          <w:trHeight w:hRule="exact" w:val="621"/>
        </w:trPr>
        <w:tc>
          <w:tcPr>
            <w:tcW w:w="1044" w:type="dxa"/>
            <w:vMerge/>
            <w:tcBorders>
              <w:left w:val="single" w:sz="4" w:space="0" w:color="000000"/>
              <w:bottom w:val="single" w:sz="4" w:space="0" w:color="000000"/>
            </w:tcBorders>
          </w:tcPr>
          <w:p w14:paraId="71F949F7" w14:textId="77777777" w:rsidR="006E012F" w:rsidRDefault="006E012F">
            <w:pPr>
              <w:rPr>
                <w:rFonts w:ascii="仿宋" w:eastAsia="仿宋" w:hAnsi="仿宋" w:cs="仿宋" w:hint="eastAsia"/>
                <w:sz w:val="2"/>
                <w:szCs w:val="2"/>
              </w:rPr>
            </w:pPr>
          </w:p>
        </w:tc>
        <w:tc>
          <w:tcPr>
            <w:tcW w:w="1042" w:type="dxa"/>
            <w:vMerge/>
            <w:tcBorders>
              <w:left w:val="single" w:sz="4" w:space="0" w:color="000000"/>
              <w:bottom w:val="single" w:sz="4" w:space="0" w:color="000000"/>
            </w:tcBorders>
          </w:tcPr>
          <w:p w14:paraId="039776A8" w14:textId="77777777" w:rsidR="006E012F" w:rsidRDefault="006E012F">
            <w:pPr>
              <w:rPr>
                <w:rFonts w:ascii="仿宋" w:eastAsia="仿宋" w:hAnsi="仿宋" w:cs="仿宋" w:hint="eastAsia"/>
                <w:sz w:val="2"/>
                <w:szCs w:val="2"/>
              </w:rPr>
            </w:pPr>
          </w:p>
        </w:tc>
        <w:tc>
          <w:tcPr>
            <w:tcW w:w="1020" w:type="dxa"/>
            <w:tcBorders>
              <w:left w:val="single" w:sz="4" w:space="0" w:color="000000"/>
              <w:bottom w:val="single" w:sz="4" w:space="0" w:color="000000"/>
            </w:tcBorders>
            <w:vAlign w:val="center"/>
          </w:tcPr>
          <w:p w14:paraId="64AFC10D"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小计</w:t>
            </w:r>
          </w:p>
        </w:tc>
        <w:tc>
          <w:tcPr>
            <w:tcW w:w="1029" w:type="dxa"/>
            <w:tcBorders>
              <w:left w:val="single" w:sz="4" w:space="0" w:color="000000"/>
              <w:bottom w:val="single" w:sz="4" w:space="0" w:color="000000"/>
            </w:tcBorders>
            <w:vAlign w:val="center"/>
          </w:tcPr>
          <w:p w14:paraId="458E0E8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14:paraId="75CF2B3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14:paraId="27BA2B09" w14:textId="77777777" w:rsidR="006E012F" w:rsidRDefault="006E012F">
            <w:pPr>
              <w:rPr>
                <w:rFonts w:ascii="仿宋" w:eastAsia="仿宋" w:hAnsi="仿宋" w:cs="仿宋" w:hint="eastAsia"/>
                <w:sz w:val="2"/>
                <w:szCs w:val="2"/>
              </w:rPr>
            </w:pPr>
          </w:p>
        </w:tc>
        <w:tc>
          <w:tcPr>
            <w:tcW w:w="1043" w:type="dxa"/>
            <w:vMerge/>
            <w:tcBorders>
              <w:left w:val="single" w:sz="4" w:space="0" w:color="000000"/>
              <w:bottom w:val="single" w:sz="4" w:space="0" w:color="000000"/>
            </w:tcBorders>
          </w:tcPr>
          <w:p w14:paraId="2C11BF87"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3FED6DEB" w14:textId="77777777" w:rsidR="006E012F" w:rsidRDefault="006E012F">
            <w:pPr>
              <w:rPr>
                <w:rFonts w:ascii="仿宋" w:eastAsia="仿宋" w:hAnsi="仿宋" w:cs="仿宋" w:hint="eastAsia"/>
                <w:sz w:val="2"/>
                <w:szCs w:val="2"/>
              </w:rPr>
            </w:pPr>
          </w:p>
        </w:tc>
        <w:tc>
          <w:tcPr>
            <w:tcW w:w="1058" w:type="dxa"/>
            <w:vMerge/>
            <w:tcBorders>
              <w:left w:val="single" w:sz="4" w:space="0" w:color="000000"/>
              <w:bottom w:val="single" w:sz="4" w:space="0" w:color="000000"/>
              <w:right w:val="single" w:sz="4" w:space="0" w:color="000000"/>
            </w:tcBorders>
          </w:tcPr>
          <w:p w14:paraId="129E9BFA" w14:textId="77777777" w:rsidR="006E012F" w:rsidRDefault="006E012F">
            <w:pPr>
              <w:rPr>
                <w:rFonts w:ascii="仿宋" w:eastAsia="仿宋" w:hAnsi="仿宋" w:cs="仿宋" w:hint="eastAsia"/>
                <w:sz w:val="2"/>
                <w:szCs w:val="2"/>
              </w:rPr>
            </w:pPr>
          </w:p>
        </w:tc>
        <w:tc>
          <w:tcPr>
            <w:tcW w:w="1010" w:type="dxa"/>
            <w:vMerge/>
            <w:tcBorders>
              <w:left w:val="single" w:sz="4" w:space="0" w:color="000000"/>
              <w:bottom w:val="single" w:sz="4" w:space="0" w:color="000000"/>
              <w:right w:val="single" w:sz="4" w:space="0" w:color="000000"/>
            </w:tcBorders>
          </w:tcPr>
          <w:p w14:paraId="69D283DC" w14:textId="77777777" w:rsidR="006E012F" w:rsidRDefault="006E012F">
            <w:pPr>
              <w:rPr>
                <w:rFonts w:ascii="仿宋" w:eastAsia="仿宋" w:hAnsi="仿宋" w:cs="仿宋" w:hint="eastAsia"/>
                <w:sz w:val="2"/>
                <w:szCs w:val="2"/>
              </w:rPr>
            </w:pPr>
          </w:p>
        </w:tc>
        <w:tc>
          <w:tcPr>
            <w:tcW w:w="948" w:type="dxa"/>
            <w:tcBorders>
              <w:left w:val="single" w:sz="4" w:space="0" w:color="000000"/>
              <w:bottom w:val="single" w:sz="4" w:space="0" w:color="000000"/>
              <w:right w:val="single" w:sz="4" w:space="0" w:color="000000"/>
            </w:tcBorders>
            <w:vAlign w:val="center"/>
          </w:tcPr>
          <w:p w14:paraId="4C19780C"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
            </w:r>
            <w:r>
              <w:rPr>
                <w:rFonts w:ascii="仿宋" w:hAnsi="仿宋" w:cs="仿宋" w:eastAsia="仿宋"/>
              </w:rPr>
              <w:t>小计</w:t>
            </w:r>
          </w:p>
        </w:tc>
        <w:tc>
          <w:tcPr>
            <w:tcW w:w="1089" w:type="dxa"/>
            <w:tcBorders>
              <w:left w:val="single" w:sz="4" w:space="0" w:color="000000"/>
              <w:bottom w:val="single" w:sz="4" w:space="0" w:color="000000"/>
              <w:right w:val="single" w:sz="4" w:space="0" w:color="000000"/>
            </w:tcBorders>
            <w:vAlign w:val="center"/>
          </w:tcPr>
          <w:p w14:paraId="081F3822"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14:paraId="30B926AD" w14:textId="77777777" w:rsidR="006E012F" w:rsidRDefault="00000000">
            <w:pPr>
              <w:pStyle w:val="TableParagraph"/>
              <w:jc w:val="center"/>
              <w:rPr>
                <w:rFonts w:ascii="仿宋" w:eastAsia="仿宋" w:hAnsi="仿宋" w:cs="仿宋" w:hint="eastAsia"/>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14:paraId="4A0D88C6" w14:textId="77777777" w:rsidR="006E012F" w:rsidRDefault="006E012F">
            <w:pPr>
              <w:rPr>
                <w:rFonts w:ascii="仿宋" w:eastAsia="仿宋" w:hAnsi="仿宋" w:cs="仿宋" w:hint="eastAsia"/>
                <w:sz w:val="2"/>
                <w:szCs w:val="2"/>
              </w:rPr>
            </w:pPr>
          </w:p>
        </w:tc>
        <w:tc>
          <w:tcPr>
            <w:tcW w:w="1057" w:type="dxa"/>
            <w:vMerge/>
            <w:tcBorders>
              <w:left w:val="single" w:sz="4" w:space="0" w:color="000000"/>
              <w:bottom w:val="single" w:sz="4" w:space="0" w:color="000000"/>
              <w:right w:val="single" w:sz="4" w:space="0" w:color="000000"/>
            </w:tcBorders>
          </w:tcPr>
          <w:p w14:paraId="0444EA2D" w14:textId="77777777" w:rsidR="006E012F" w:rsidRDefault="006E012F">
            <w:pPr>
              <w:rPr>
                <w:rFonts w:ascii="仿宋" w:eastAsia="仿宋" w:hAnsi="仿宋" w:cs="仿宋" w:hint="eastAsia"/>
                <w:sz w:val="2"/>
                <w:szCs w:val="2"/>
              </w:rPr>
            </w:pPr>
          </w:p>
        </w:tc>
        <w:tc>
          <w:tcPr>
            <w:tcW w:w="1027" w:type="dxa"/>
            <w:vMerge/>
            <w:tcBorders>
              <w:left w:val="single" w:sz="4" w:space="0" w:color="000000"/>
              <w:bottom w:val="single" w:sz="4" w:space="0" w:color="000000"/>
              <w:right w:val="single" w:sz="4" w:space="0" w:color="000000"/>
            </w:tcBorders>
          </w:tcPr>
          <w:p w14:paraId="62D87672" w14:textId="77777777" w:rsidR="006E012F" w:rsidRDefault="006E012F">
            <w:pPr>
              <w:rPr>
                <w:rFonts w:ascii="仿宋" w:eastAsia="仿宋" w:hAnsi="仿宋" w:cs="仿宋" w:hint="eastAsia"/>
                <w:sz w:val="2"/>
                <w:szCs w:val="2"/>
              </w:rPr>
            </w:pPr>
          </w:p>
        </w:tc>
      </w:tr>
      <w:tr w:rsidR="006E012F" w14:paraId="497F92A8" w14:textId="77777777">
        <w:trPr>
          <w:cantSplit/>
          <w:trHeight w:val="380"/>
        </w:trPr>
        <w:tc>
          <w:tcPr>
            <w:tcW w:w="1044" w:type="dxa"/>
            <w:tcBorders>
              <w:left w:val="single" w:sz="4" w:space="0" w:color="000000"/>
              <w:bottom w:val="single" w:sz="4" w:space="0" w:color="000000"/>
            </w:tcBorders>
            <w:vAlign w:val="center"/>
          </w:tcPr>
          <w:p w14:paraId="5C57BEB7"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tcBorders>
            <w:vAlign w:val="center"/>
          </w:tcPr>
          <w:p w14:paraId="2D3C4DD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14:paraId="7D8234DF"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14:paraId="0733491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14:paraId="55870D5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14:paraId="39174EE5"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tcBorders>
            <w:vAlign w:val="center"/>
          </w:tcPr>
          <w:p w14:paraId="4E3A78F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14:paraId="343E6F8C"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58" w:type="dxa"/>
            <w:tcBorders>
              <w:left w:val="single" w:sz="4" w:space="0" w:color="000000"/>
              <w:bottom w:val="single" w:sz="4" w:space="0" w:color="000000"/>
              <w:right w:val="single" w:sz="4" w:space="0" w:color="000000"/>
            </w:tcBorders>
            <w:vAlign w:val="center"/>
          </w:tcPr>
          <w:p w14:paraId="5A4A17F6"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14:paraId="67862ADB"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14:paraId="21270261"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14:paraId="70930F83"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14:paraId="54C71158"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14:paraId="73F14770"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57" w:type="dxa"/>
            <w:tcBorders>
              <w:left w:val="single" w:sz="4" w:space="0" w:color="000000"/>
              <w:bottom w:val="single" w:sz="4" w:space="0" w:color="000000"/>
              <w:right w:val="single" w:sz="4" w:space="0" w:color="000000"/>
            </w:tcBorders>
            <w:vAlign w:val="center"/>
          </w:tcPr>
          <w:p w14:paraId="0A4E982A"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14:paraId="04303C22" w14:textId="77777777" w:rsidR="006E012F" w:rsidRDefault="00000000">
            <w:pPr>
              <w:pStyle w:val="TableParagraph"/>
              <w:jc w:val="right"/>
              <w:rPr>
                <w:rFonts w:ascii="仿宋" w:eastAsia="仿宋" w:hAnsi="仿宋" w:cs="仿宋" w:hint="eastAsia"/>
                <w:sz w:val="18"/>
                <w:szCs w:val="18"/>
              </w:rPr>
            </w:pPr>
            <w:r>
              <w:rPr>
                <w:rFonts w:ascii="仿宋" w:eastAsia="仿宋" w:hAnsi="仿宋" w:cs="仿宋" w:hint="eastAsia"/>
                <w:sz w:val="18"/>
                <w:szCs w:val="18"/>
              </w:rPr>
              <w:t>0.00</w:t>
            </w:r>
          </w:p>
        </w:tc>
      </w:tr>
    </w:tbl>
    <w:p w14:paraId="3E2A1A9D" w14:textId="77777777" w:rsidR="006E012F" w:rsidRDefault="00000000">
      <w:pPr>
        <w:spacing w:before="30" w:after="33"/>
        <w:ind w:leftChars="100" w:left="220"/>
        <w:rPr>
          <w:rFonts w:ascii="仿宋" w:eastAsia="仿宋" w:hAnsi="仿宋" w:cs="仿宋" w:hint="eastAsia"/>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6E012F" w14:paraId="1777BB56" w14:textId="77777777">
        <w:trPr>
          <w:cantSplit/>
          <w:trHeight w:val="214"/>
        </w:trPr>
        <w:tc>
          <w:tcPr>
            <w:tcW w:w="4028" w:type="dxa"/>
            <w:tcBorders>
              <w:top w:val="single" w:sz="4" w:space="0" w:color="auto"/>
              <w:left w:val="single" w:sz="4" w:space="0" w:color="auto"/>
              <w:bottom w:val="single" w:sz="4" w:space="0" w:color="auto"/>
            </w:tcBorders>
            <w:vAlign w:val="center"/>
          </w:tcPr>
          <w:p w14:paraId="704BBBD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hAnsi="仿宋" w:cs="仿宋" w:eastAsia="仿宋"/>
              </w:rPr>
              <w:t>项目</w:t>
            </w:r>
          </w:p>
        </w:tc>
        <w:tc>
          <w:tcPr>
            <w:tcW w:w="1976" w:type="dxa"/>
            <w:tcBorders>
              <w:top w:val="single" w:sz="4" w:space="0" w:color="auto"/>
              <w:left w:val="single" w:sz="4" w:space="0" w:color="000000"/>
              <w:bottom w:val="single" w:sz="4" w:space="0" w:color="auto"/>
            </w:tcBorders>
            <w:vAlign w:val="center"/>
          </w:tcPr>
          <w:p w14:paraId="247334C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14:paraId="72BB826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14:paraId="1E860B9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统计数</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因公出国（境）团组数(个)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因公出国（境）人次数(人)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公务用车购置数(辆)</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公务用车保有量(辆)</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国内公务接待人次(人)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国（境）外公务接待批次(个)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国（境）外公务接待人次(人)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召开会议次数(个)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参加会议人次(人)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r>
      <w:tr w:rsidR="006E012F" w14:paraId="7B3F48D5" w14:textId="77777777">
        <w:trPr>
          <w:cantSplit/>
          <w:trHeight w:val="190"/>
        </w:trPr>
        <w:tc>
          <w:tcPr>
            <w:tcW w:w="4028" w:type="dxa"/>
            <w:tcBorders>
              <w:top w:val="single" w:sz="4" w:space="0" w:color="auto"/>
              <w:left w:val="single" w:sz="4" w:space="0" w:color="auto"/>
              <w:bottom w:val="single" w:sz="4" w:space="0" w:color="auto"/>
            </w:tcBorders>
            <w:vAlign w:val="center"/>
          </w:tcPr>
          <w:p w14:paraId="675A82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组织培训次数(个)</w:t>
            </w:r>
          </w:p>
        </w:tc>
        <w:tc>
          <w:tcPr>
            <w:tcW w:w="1976" w:type="dxa"/>
            <w:tcBorders>
              <w:top w:val="single" w:sz="4" w:space="0" w:color="auto"/>
              <w:left w:val="single" w:sz="4" w:space="0" w:color="000000"/>
              <w:bottom w:val="single" w:sz="4" w:space="0" w:color="auto"/>
            </w:tcBorders>
            <w:vAlign w:val="center"/>
          </w:tcPr>
          <w:p w14:paraId="163BDBD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c>
          <w:tcPr>
            <w:tcW w:w="3908" w:type="dxa"/>
            <w:tcBorders>
              <w:top w:val="single" w:sz="4" w:space="0" w:color="auto"/>
              <w:left w:val="single" w:sz="4" w:space="0" w:color="000000"/>
              <w:bottom w:val="single" w:sz="4" w:space="0" w:color="auto"/>
            </w:tcBorders>
            <w:vAlign w:val="center"/>
          </w:tcPr>
          <w:p w14:paraId="116E1DB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参加培训人次(人)</w:t>
            </w:r>
          </w:p>
        </w:tc>
        <w:tc>
          <w:tcPr>
            <w:tcW w:w="1886" w:type="dxa"/>
            <w:tcBorders>
              <w:top w:val="single" w:sz="4" w:space="0" w:color="auto"/>
              <w:left w:val="single" w:sz="4" w:space="0" w:color="000000"/>
              <w:bottom w:val="single" w:sz="4" w:space="0" w:color="auto"/>
              <w:right w:val="single" w:sz="4" w:space="0" w:color="auto"/>
            </w:tcBorders>
            <w:vAlign w:val="center"/>
          </w:tcPr>
          <w:p w14:paraId="48763E4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p>
        </w:tc>
      </w:tr>
    </w:tbl>
    <w:p w14:paraId="45DA11EF" w14:textId="77777777" w:rsidR="006E012F" w:rsidRDefault="00000000">
      <w:pPr>
        <w:ind w:right="-2"/>
        <w:jc w:val="both"/>
        <w:rPr>
          <w:rFonts w:ascii="仿宋" w:eastAsia="仿宋" w:hAnsi="仿宋" w:cs="仿宋" w:hint="eastAsia"/>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w:t>
      </w:r>
      <w:r>
        <w:rPr>
          <w:rFonts w:ascii="仿宋" w:hAnsi="仿宋" w:cs="仿宋" w:eastAsia="仿宋"/>
        </w:rPr>
        <w:t/>
      </w:r>
      <w:r>
        <w:rPr>
          <w:rFonts w:ascii="仿宋" w:eastAsia="仿宋" w:hAnsi="仿宋" w:cs="仿宋" w:hint="eastAsia"/>
          <w:lang w:val="en-US"/>
        </w:rPr>
        <w:t/>
      </w:r>
    </w:p>
    <w:p w14:paraId="59EECFB8" w14:textId="77777777" w:rsidR="006E012F" w:rsidRDefault="00000000">
      <w:pPr>
        <w:ind w:leftChars="200" w:left="440"/>
        <w:jc w:val="both"/>
        <w:rPr>
          <w:rFonts w:ascii="仿宋" w:eastAsia="仿宋" w:hAnsi="仿宋" w:cs="仿宋" w:hint="eastAsia"/>
        </w:rPr>
      </w:pPr>
      <w:r>
        <w:rPr>
          <w:rFonts w:ascii="仿宋" w:eastAsia="仿宋" w:hAnsi="仿宋" w:cs="仿宋" w:hint="eastAsia"/>
        </w:rPr>
        <w:t/>
      </w:r>
      <w:r>
        <w:rPr>
          <w:rFonts w:ascii="仿宋" w:eastAsia="仿宋" w:hAnsi="仿宋" w:cs="仿宋" w:hint="eastAsia"/>
        </w:rPr>
        <w:t>本</w:t>
      </w:r>
      <w:r>
        <w:rPr>
          <w:rFonts w:ascii="仿宋" w:hAnsi="仿宋" w:cs="仿宋" w:eastAsia="仿宋"/>
        </w:rPr>
        <w:t>单位</w:t>
      </w:r>
      <w:r>
        <w:rPr>
          <w:rFonts w:ascii="仿宋" w:hAnsi="仿宋" w:cs="仿宋" w:eastAsia="仿宋"/>
        </w:rPr>
        <w:t>无</w:t>
      </w:r>
      <w:r>
        <w:rPr>
          <w:rFonts w:ascii="仿宋" w:eastAsia="仿宋" w:hAnsi="仿宋" w:cs="仿宋" w:hint="eastAsia"/>
          <w:lang w:val="en-US"/>
        </w:rPr>
        <w:t>财政拨款</w:t>
      </w:r>
      <w:r>
        <w:rPr>
          <w:rFonts w:ascii="仿宋" w:eastAsia="仿宋" w:hAnsi="仿宋" w:cs="仿宋" w:hint="eastAsia"/>
        </w:rPr>
        <w:t>“三公”经费、会议费、培训费支出决算，故本表为空。</w:t>
      </w:r>
      <w:r>
        <w:rPr>
          <w:rFonts w:ascii="仿宋" w:hAnsi="仿宋" w:cs="仿宋" w:eastAsia="仿宋"/>
        </w:rPr>
        <w:t/>
      </w:r>
    </w:p>
    <w:p w14:paraId="39A3B424" w14:textId="77777777" w:rsidR="006E012F" w:rsidRDefault="006E012F">
      <w:pPr>
        <w:ind w:left="227" w:firstLineChars="100" w:firstLine="220"/>
        <w:jc w:val="both"/>
        <w:rPr>
          <w:rFonts w:ascii="仿宋" w:eastAsia="仿宋" w:hAnsi="仿宋" w:cs="仿宋" w:hint="eastAsia"/>
        </w:rPr>
        <w:sectPr w:rsidR="006E012F">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6E012F" w14:paraId="0BD90C6E" w14:textId="77777777">
        <w:trPr>
          <w:trHeight w:val="395"/>
        </w:trPr>
        <w:tc>
          <w:tcPr>
            <w:tcW w:w="15400" w:type="dxa"/>
            <w:gridSpan w:val="5"/>
            <w:vAlign w:val="center"/>
          </w:tcPr>
          <w:p w14:paraId="58428AF0"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政府性基金预算支出决算表</w:t>
            </w:r>
          </w:p>
        </w:tc>
      </w:tr>
      <w:tr w:rsidR="006E012F" w14:paraId="7CDAAFC4" w14:textId="77777777">
        <w:trPr>
          <w:trHeight w:val="323"/>
        </w:trPr>
        <w:tc>
          <w:tcPr>
            <w:tcW w:w="8426" w:type="dxa"/>
            <w:gridSpan w:val="2"/>
          </w:tcPr>
          <w:p w14:paraId="20BE9960" w14:textId="77777777" w:rsidR="006E012F" w:rsidRDefault="006E012F">
            <w:pPr>
              <w:pStyle w:val="TableParagraph"/>
              <w:rPr>
                <w:rFonts w:ascii="仿宋" w:eastAsia="仿宋" w:hAnsi="仿宋" w:cs="仿宋" w:hint="eastAsia"/>
                <w:sz w:val="20"/>
              </w:rPr>
            </w:pPr>
          </w:p>
        </w:tc>
        <w:tc>
          <w:tcPr>
            <w:tcW w:w="2684" w:type="dxa"/>
          </w:tcPr>
          <w:p w14:paraId="4B0EC14E" w14:textId="77777777" w:rsidR="006E012F" w:rsidRDefault="006E012F">
            <w:pPr>
              <w:pStyle w:val="TableParagraph"/>
              <w:rPr>
                <w:rFonts w:ascii="仿宋" w:eastAsia="仿宋" w:hAnsi="仿宋" w:cs="仿宋" w:hint="eastAsia"/>
                <w:sz w:val="27"/>
              </w:rPr>
            </w:pPr>
          </w:p>
        </w:tc>
        <w:tc>
          <w:tcPr>
            <w:tcW w:w="2432" w:type="dxa"/>
          </w:tcPr>
          <w:p w14:paraId="101AA77A" w14:textId="77777777" w:rsidR="006E012F" w:rsidRDefault="006E012F">
            <w:pPr>
              <w:pStyle w:val="TableParagraph"/>
              <w:rPr>
                <w:rFonts w:ascii="仿宋" w:eastAsia="仿宋" w:hAnsi="仿宋" w:cs="仿宋" w:hint="eastAsia"/>
                <w:sz w:val="20"/>
              </w:rPr>
            </w:pPr>
          </w:p>
        </w:tc>
        <w:tc>
          <w:tcPr>
            <w:tcW w:w="1858" w:type="dxa"/>
            <w:vAlign w:val="center"/>
          </w:tcPr>
          <w:p w14:paraId="6997BA80"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公开10表</w:t>
            </w:r>
          </w:p>
        </w:tc>
      </w:tr>
      <w:tr w:rsidR="006E012F" w14:paraId="07FCD15F" w14:textId="77777777">
        <w:trPr>
          <w:trHeight w:val="152"/>
        </w:trPr>
        <w:tc>
          <w:tcPr>
            <w:tcW w:w="13542" w:type="dxa"/>
            <w:gridSpan w:val="4"/>
            <w:vAlign w:val="center"/>
          </w:tcPr>
          <w:p w14:paraId="6C95E8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1858" w:type="dxa"/>
            <w:vAlign w:val="center"/>
          </w:tcPr>
          <w:p w14:paraId="4DFD42E9"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72D3A3B" w14:textId="77777777">
        <w:trPr>
          <w:trHeight w:val="267"/>
        </w:trPr>
        <w:tc>
          <w:tcPr>
            <w:tcW w:w="8426" w:type="dxa"/>
            <w:gridSpan w:val="2"/>
            <w:tcBorders>
              <w:top w:val="single" w:sz="4" w:space="0" w:color="000000"/>
              <w:left w:val="single" w:sz="4" w:space="0" w:color="000000"/>
              <w:bottom w:val="single" w:sz="4" w:space="0" w:color="000000"/>
            </w:tcBorders>
            <w:vAlign w:val="center"/>
          </w:tcPr>
          <w:p w14:paraId="08F8CC22"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684" w:type="dxa"/>
            <w:vMerge w:val="restart"/>
            <w:tcBorders>
              <w:top w:val="single" w:sz="4" w:space="0" w:color="000000"/>
              <w:left w:val="single" w:sz="4" w:space="0" w:color="000000"/>
            </w:tcBorders>
            <w:vAlign w:val="center"/>
          </w:tcPr>
          <w:p w14:paraId="4BBBE4A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14:paraId="0240C72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14:paraId="0A23B6E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1CAA44E5" w14:textId="77777777">
        <w:trPr>
          <w:trHeight w:val="427"/>
        </w:trPr>
        <w:tc>
          <w:tcPr>
            <w:tcW w:w="1431" w:type="dxa"/>
            <w:tcBorders>
              <w:left w:val="single" w:sz="4" w:space="0" w:color="000000"/>
              <w:bottom w:val="single" w:sz="4" w:space="0" w:color="000000"/>
            </w:tcBorders>
            <w:vAlign w:val="center"/>
          </w:tcPr>
          <w:p w14:paraId="3D1FA046"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0154668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14:paraId="1DEDF09C"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14:paraId="4C34408D" w14:textId="77777777" w:rsidR="006E012F" w:rsidRDefault="006E012F">
            <w:pPr>
              <w:rPr>
                <w:rFonts w:ascii="仿宋" w:eastAsia="仿宋" w:hAnsi="仿宋" w:cs="仿宋" w:hint="eastAsia"/>
              </w:rPr>
            </w:pPr>
          </w:p>
        </w:tc>
        <w:tc>
          <w:tcPr>
            <w:tcW w:w="2432" w:type="dxa"/>
            <w:vMerge/>
            <w:tcBorders>
              <w:left w:val="single" w:sz="4" w:space="0" w:color="000000"/>
              <w:bottom w:val="single" w:sz="4" w:space="0" w:color="000000"/>
            </w:tcBorders>
            <w:vAlign w:val="center"/>
          </w:tcPr>
          <w:p w14:paraId="0B9D4930" w14:textId="77777777" w:rsidR="006E012F" w:rsidRDefault="006E012F">
            <w:pPr>
              <w:pStyle w:val="TableParagraph"/>
              <w:jc w:val="center"/>
              <w:rPr>
                <w:rFonts w:ascii="仿宋" w:eastAsia="仿宋" w:hAnsi="仿宋" w:cs="仿宋" w:hint="eastAsia"/>
              </w:rPr>
            </w:pPr>
          </w:p>
        </w:tc>
        <w:tc>
          <w:tcPr>
            <w:tcW w:w="1858" w:type="dxa"/>
            <w:vMerge/>
            <w:tcBorders>
              <w:left w:val="single" w:sz="4" w:space="0" w:color="000000"/>
              <w:bottom w:val="single" w:sz="4" w:space="0" w:color="000000"/>
              <w:right w:val="single" w:sz="4" w:space="0" w:color="000000"/>
            </w:tcBorders>
          </w:tcPr>
          <w:p w14:paraId="2C0D7E12" w14:textId="77777777" w:rsidR="006E012F" w:rsidRDefault="006E012F">
            <w:pPr>
              <w:rPr>
                <w:rFonts w:ascii="仿宋" w:eastAsia="仿宋" w:hAnsi="仿宋" w:cs="仿宋" w:hint="eastAsia"/>
              </w:rPr>
            </w:pPr>
          </w:p>
        </w:tc>
      </w:tr>
      <w:tr w:rsidR="006E012F" w14:paraId="329069A6" w14:textId="77777777">
        <w:trPr>
          <w:trHeight w:val="275"/>
        </w:trPr>
        <w:tc>
          <w:tcPr>
            <w:tcW w:w="8426" w:type="dxa"/>
            <w:gridSpan w:val="2"/>
            <w:tcBorders>
              <w:left w:val="single" w:sz="4" w:space="0" w:color="000000"/>
              <w:bottom w:val="single" w:sz="4" w:space="0" w:color="000000"/>
            </w:tcBorders>
            <w:vAlign w:val="center"/>
          </w:tcPr>
          <w:p w14:paraId="4B21BC3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14:paraId="683D63B6"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14:paraId="16273B0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14:paraId="7A0F2877" w14:textId="7A3973FB" w:rsidR="006E012F" w:rsidRDefault="004743E0">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08704142" w14:textId="77777777">
        <w:trPr>
          <w:trHeight w:hRule="exact" w:val="389"/>
        </w:trPr>
        <w:tc>
          <w:tcPr>
            <w:tcW w:w="8426" w:type="dxa"/>
            <w:gridSpan w:val="2"/>
            <w:tcBorders>
              <w:left w:val="single" w:sz="4" w:space="0" w:color="000000"/>
              <w:bottom w:val="single" w:sz="4" w:space="0" w:color="000000"/>
            </w:tcBorders>
            <w:vAlign w:val="center"/>
          </w:tcPr>
          <w:p w14:paraId="6931C810"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14:paraId="35D507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432" w:type="dxa"/>
            <w:tcBorders>
              <w:left w:val="single" w:sz="4" w:space="0" w:color="000000"/>
              <w:bottom w:val="single" w:sz="4" w:space="0" w:color="000000"/>
            </w:tcBorders>
            <w:vAlign w:val="center"/>
          </w:tcPr>
          <w:p w14:paraId="489EAB9A"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1858" w:type="dxa"/>
            <w:tcBorders>
              <w:left w:val="single" w:sz="4" w:space="0" w:color="000000"/>
              <w:bottom w:val="single" w:sz="4" w:space="0" w:color="000000"/>
              <w:right w:val="single" w:sz="4" w:space="0" w:color="000000"/>
            </w:tcBorders>
            <w:vAlign w:val="center"/>
          </w:tcPr>
          <w:p w14:paraId="0A2A00E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2018DA1F" w14:textId="777777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14:paraId="55843713"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6995" w:type="dxa"/>
            <w:tcBorders>
              <w:top w:val="single" w:sz="4" w:space="0" w:color="000000"/>
              <w:left w:val="single" w:sz="4" w:space="0" w:color="000000"/>
              <w:bottom w:val="single" w:sz="4" w:space="0" w:color="000000"/>
              <w:right w:val="single" w:sz="4" w:space="0" w:color="000000"/>
            </w:tcBorders>
            <w:vAlign w:val="center"/>
          </w:tcPr>
          <w:p w14:paraId="4C41B349"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684" w:type="dxa"/>
            <w:tcBorders>
              <w:top w:val="single" w:sz="4" w:space="0" w:color="000000"/>
              <w:left w:val="single" w:sz="4" w:space="0" w:color="000000"/>
              <w:bottom w:val="single" w:sz="4" w:space="0" w:color="000000"/>
              <w:right w:val="single" w:sz="4" w:space="0" w:color="000000"/>
            </w:tcBorders>
            <w:vAlign w:val="center"/>
          </w:tcPr>
          <w:p w14:paraId="0F87DA21"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432" w:type="dxa"/>
            <w:tcBorders>
              <w:top w:val="single" w:sz="4" w:space="0" w:color="000000"/>
              <w:left w:val="single" w:sz="4" w:space="0" w:color="000000"/>
              <w:bottom w:val="single" w:sz="4" w:space="0" w:color="000000"/>
              <w:right w:val="single" w:sz="4" w:space="0" w:color="000000"/>
            </w:tcBorders>
            <w:vAlign w:val="center"/>
          </w:tcPr>
          <w:p w14:paraId="69C7D8F6"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1858" w:type="dxa"/>
            <w:tcBorders>
              <w:top w:val="single" w:sz="4" w:space="0" w:color="000000"/>
              <w:left w:val="single" w:sz="4" w:space="0" w:color="000000"/>
              <w:bottom w:val="single" w:sz="4" w:space="0" w:color="000000"/>
              <w:right w:val="single" w:sz="4" w:space="0" w:color="000000"/>
            </w:tcBorders>
            <w:vAlign w:val="center"/>
          </w:tcPr>
          <w:p w14:paraId="32DB3F51"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7474ACFA" w14:textId="77777777" w:rsidR="006E012F" w:rsidRDefault="00000000">
      <w:pPr>
        <w:spacing w:before="25"/>
        <w:jc w:val="both"/>
        <w:rPr>
          <w:rFonts w:ascii="仿宋" w:eastAsia="仿宋" w:hAnsi="仿宋" w:cs="仿宋" w:hint="eastAsia"/>
        </w:rPr>
      </w:pPr>
      <w:r>
        <w:rPr>
          <w:rFonts w:ascii="仿宋" w:eastAsia="仿宋" w:hAnsi="仿宋" w:cs="仿宋" w:hint="eastAsia"/>
        </w:rPr>
        <w:t>注：本表反映本年度政府性基金预算财政拨款支出情况。</w:t>
      </w:r>
      <w:r>
        <w:rPr>
          <w:rFonts w:ascii="仿宋" w:eastAsia="仿宋" w:hAnsi="仿宋" w:cs="仿宋" w:hint="eastAsia"/>
          <w:lang w:val="en-US"/>
        </w:rPr>
        <w:t/>
      </w:r>
      <w:r>
        <w:rPr>
          <w:rFonts w:ascii="仿宋" w:eastAsia="仿宋" w:hAnsi="仿宋" w:cs="仿宋" w:hint="eastAsia"/>
          <w:lang w:val="en-US"/>
        </w:rPr>
        <w:t/>
      </w:r>
    </w:p>
    <w:p w14:paraId="3B1CEB3B" w14:textId="77777777" w:rsidR="006E012F" w:rsidRDefault="00000000">
      <w:pPr>
        <w:spacing w:before="25"/>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无政府性基金预算收入支出决算，故本表为空。</w:t>
      </w:r>
      <w:r>
        <w:rPr>
          <w:rFonts w:ascii="仿宋" w:hAnsi="仿宋" w:cs="仿宋" w:eastAsia="仿宋"/>
        </w:rPr>
        <w:t/>
      </w:r>
    </w:p>
    <w:p w14:paraId="5F790C60" w14:textId="77777777" w:rsidR="006E012F" w:rsidRDefault="006E012F">
      <w:pPr>
        <w:spacing w:before="25"/>
        <w:jc w:val="both"/>
        <w:rPr>
          <w:rFonts w:ascii="仿宋" w:eastAsia="仿宋" w:hAnsi="仿宋" w:cs="仿宋" w:hint="eastAsia"/>
          <w:lang w:val="en-US"/>
        </w:rPr>
        <w:sectPr w:rsidR="006E012F">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6E012F" w14:paraId="48D27F85" w14:textId="77777777">
        <w:trPr>
          <w:trHeight w:val="395"/>
        </w:trPr>
        <w:tc>
          <w:tcPr>
            <w:tcW w:w="15400" w:type="dxa"/>
            <w:gridSpan w:val="5"/>
            <w:vAlign w:val="center"/>
          </w:tcPr>
          <w:p w14:paraId="41DCA5D4"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国有资本经营预算支出决算表</w:t>
            </w:r>
          </w:p>
        </w:tc>
      </w:tr>
      <w:tr w:rsidR="006E012F" w14:paraId="24B4FD26" w14:textId="77777777">
        <w:trPr>
          <w:trHeight w:val="323"/>
        </w:trPr>
        <w:tc>
          <w:tcPr>
            <w:tcW w:w="8520" w:type="dxa"/>
            <w:gridSpan w:val="2"/>
          </w:tcPr>
          <w:p w14:paraId="4E72F26C" w14:textId="77777777" w:rsidR="006E012F" w:rsidRDefault="006E012F">
            <w:pPr>
              <w:pStyle w:val="TableParagraph"/>
              <w:rPr>
                <w:rFonts w:ascii="仿宋" w:eastAsia="仿宋" w:hAnsi="仿宋" w:cs="仿宋" w:hint="eastAsia"/>
                <w:sz w:val="20"/>
              </w:rPr>
            </w:pPr>
          </w:p>
        </w:tc>
        <w:tc>
          <w:tcPr>
            <w:tcW w:w="2510" w:type="dxa"/>
          </w:tcPr>
          <w:p w14:paraId="2ACB02A9" w14:textId="77777777" w:rsidR="006E012F" w:rsidRDefault="006E012F">
            <w:pPr>
              <w:pStyle w:val="TableParagraph"/>
              <w:rPr>
                <w:rFonts w:ascii="仿宋" w:eastAsia="仿宋" w:hAnsi="仿宋" w:cs="仿宋" w:hint="eastAsia"/>
                <w:sz w:val="27"/>
              </w:rPr>
            </w:pPr>
          </w:p>
        </w:tc>
        <w:tc>
          <w:tcPr>
            <w:tcW w:w="2309" w:type="dxa"/>
          </w:tcPr>
          <w:p w14:paraId="4931D6AD" w14:textId="77777777" w:rsidR="006E012F" w:rsidRDefault="006E012F">
            <w:pPr>
              <w:pStyle w:val="TableParagraph"/>
              <w:rPr>
                <w:rFonts w:ascii="仿宋" w:eastAsia="仿宋" w:hAnsi="仿宋" w:cs="仿宋" w:hint="eastAsia"/>
                <w:sz w:val="20"/>
              </w:rPr>
            </w:pPr>
          </w:p>
        </w:tc>
        <w:tc>
          <w:tcPr>
            <w:tcW w:w="2061" w:type="dxa"/>
            <w:vAlign w:val="center"/>
          </w:tcPr>
          <w:p w14:paraId="1805770D"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公开1</w:t>
            </w:r>
            <w:r>
              <w:rPr>
                <w:rFonts w:ascii="仿宋" w:eastAsia="仿宋" w:hAnsi="仿宋" w:cs="仿宋" w:hint="eastAsia"/>
                <w:lang w:val="en-US"/>
              </w:rPr>
              <w:t>1</w:t>
            </w:r>
            <w:r>
              <w:rPr>
                <w:rFonts w:ascii="仿宋" w:eastAsia="仿宋" w:hAnsi="仿宋" w:cs="仿宋" w:hint="eastAsia"/>
              </w:rPr>
              <w:t>表</w:t>
            </w:r>
          </w:p>
        </w:tc>
      </w:tr>
      <w:tr w:rsidR="006E012F" w14:paraId="2CDF553B" w14:textId="77777777">
        <w:trPr>
          <w:trHeight w:val="152"/>
        </w:trPr>
        <w:tc>
          <w:tcPr>
            <w:tcW w:w="13339" w:type="dxa"/>
            <w:gridSpan w:val="4"/>
            <w:vAlign w:val="center"/>
          </w:tcPr>
          <w:p w14:paraId="4E6062F6"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2061" w:type="dxa"/>
            <w:vAlign w:val="center"/>
          </w:tcPr>
          <w:p w14:paraId="62C14E22"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18E54017" w14:textId="77777777">
        <w:trPr>
          <w:trHeight w:val="267"/>
        </w:trPr>
        <w:tc>
          <w:tcPr>
            <w:tcW w:w="8520" w:type="dxa"/>
            <w:gridSpan w:val="2"/>
            <w:tcBorders>
              <w:top w:val="single" w:sz="4" w:space="0" w:color="000000"/>
              <w:left w:val="single" w:sz="4" w:space="0" w:color="000000"/>
              <w:bottom w:val="single" w:sz="4" w:space="0" w:color="000000"/>
            </w:tcBorders>
            <w:vAlign w:val="center"/>
          </w:tcPr>
          <w:p w14:paraId="0ED57AF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2510" w:type="dxa"/>
            <w:vMerge w:val="restart"/>
            <w:tcBorders>
              <w:top w:val="single" w:sz="4" w:space="0" w:color="000000"/>
              <w:left w:val="single" w:sz="4" w:space="0" w:color="000000"/>
            </w:tcBorders>
            <w:vAlign w:val="center"/>
          </w:tcPr>
          <w:p w14:paraId="2EDB6153"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14:paraId="31316FD7"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14:paraId="509C57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项目支出</w:t>
            </w:r>
          </w:p>
        </w:tc>
      </w:tr>
      <w:tr w:rsidR="006E012F" w14:paraId="6C903FCC" w14:textId="77777777">
        <w:trPr>
          <w:trHeight w:val="427"/>
        </w:trPr>
        <w:tc>
          <w:tcPr>
            <w:tcW w:w="1462" w:type="dxa"/>
            <w:tcBorders>
              <w:left w:val="single" w:sz="4" w:space="0" w:color="000000"/>
              <w:bottom w:val="single" w:sz="4" w:space="0" w:color="000000"/>
            </w:tcBorders>
            <w:vAlign w:val="center"/>
          </w:tcPr>
          <w:p w14:paraId="2DD87FE8"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功能分类</w:t>
            </w:r>
          </w:p>
          <w:p w14:paraId="65AFC10B"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14:paraId="228DB41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14:paraId="3141A753" w14:textId="77777777" w:rsidR="006E012F" w:rsidRDefault="006E012F">
            <w:pPr>
              <w:rPr>
                <w:rFonts w:ascii="仿宋" w:eastAsia="仿宋" w:hAnsi="仿宋" w:cs="仿宋" w:hint="eastAsia"/>
              </w:rPr>
            </w:pPr>
          </w:p>
        </w:tc>
        <w:tc>
          <w:tcPr>
            <w:tcW w:w="2309" w:type="dxa"/>
            <w:vMerge/>
            <w:tcBorders>
              <w:left w:val="single" w:sz="4" w:space="0" w:color="000000"/>
              <w:bottom w:val="single" w:sz="4" w:space="0" w:color="000000"/>
            </w:tcBorders>
            <w:vAlign w:val="center"/>
          </w:tcPr>
          <w:p w14:paraId="3EBCE901" w14:textId="77777777" w:rsidR="006E012F" w:rsidRDefault="006E012F">
            <w:pPr>
              <w:pStyle w:val="TableParagraph"/>
              <w:jc w:val="center"/>
              <w:rPr>
                <w:rFonts w:ascii="仿宋" w:eastAsia="仿宋" w:hAnsi="仿宋" w:cs="仿宋" w:hint="eastAsia"/>
              </w:rPr>
            </w:pPr>
          </w:p>
        </w:tc>
        <w:tc>
          <w:tcPr>
            <w:tcW w:w="2061" w:type="dxa"/>
            <w:vMerge/>
            <w:tcBorders>
              <w:left w:val="single" w:sz="4" w:space="0" w:color="000000"/>
              <w:bottom w:val="single" w:sz="4" w:space="0" w:color="000000"/>
              <w:right w:val="single" w:sz="4" w:space="0" w:color="000000"/>
            </w:tcBorders>
          </w:tcPr>
          <w:p w14:paraId="70439AA3" w14:textId="77777777" w:rsidR="006E012F" w:rsidRDefault="006E012F">
            <w:pPr>
              <w:rPr>
                <w:rFonts w:ascii="仿宋" w:eastAsia="仿宋" w:hAnsi="仿宋" w:cs="仿宋" w:hint="eastAsia"/>
              </w:rPr>
            </w:pPr>
          </w:p>
        </w:tc>
      </w:tr>
      <w:tr w:rsidR="006E012F" w14:paraId="0A722603" w14:textId="77777777">
        <w:trPr>
          <w:trHeight w:val="275"/>
        </w:trPr>
        <w:tc>
          <w:tcPr>
            <w:tcW w:w="8520" w:type="dxa"/>
            <w:gridSpan w:val="2"/>
            <w:tcBorders>
              <w:left w:val="single" w:sz="4" w:space="0" w:color="000000"/>
              <w:bottom w:val="single" w:sz="4" w:space="0" w:color="000000"/>
            </w:tcBorders>
            <w:vAlign w:val="center"/>
          </w:tcPr>
          <w:p w14:paraId="74EC543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14:paraId="2966C8F9"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14:paraId="6738C4F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14:paraId="07E8D64E" w14:textId="7D7AACE2" w:rsidR="006E012F" w:rsidRDefault="00CF349C">
            <w:pPr>
              <w:pStyle w:val="TableParagraph"/>
              <w:jc w:val="center"/>
              <w:rPr>
                <w:rFonts w:ascii="仿宋" w:eastAsia="仿宋" w:hAnsi="仿宋" w:cs="仿宋" w:hint="eastAsia"/>
                <w:lang w:val="en-US"/>
              </w:rPr>
            </w:pPr>
            <w:r>
              <w:rPr>
                <w:rFonts w:ascii="仿宋" w:eastAsia="仿宋" w:hAnsi="仿宋" w:cs="仿宋" w:hint="eastAsia"/>
                <w:lang w:val="en-US"/>
              </w:rPr>
              <w:t>3</w:t>
            </w:r>
          </w:p>
        </w:tc>
      </w:tr>
      <w:tr w:rsidR="006E012F" w14:paraId="7B98A553" w14:textId="77777777">
        <w:trPr>
          <w:trHeight w:hRule="exact" w:val="389"/>
        </w:trPr>
        <w:tc>
          <w:tcPr>
            <w:tcW w:w="8520" w:type="dxa"/>
            <w:gridSpan w:val="2"/>
            <w:tcBorders>
              <w:left w:val="single" w:sz="4" w:space="0" w:color="000000"/>
              <w:bottom w:val="single" w:sz="4" w:space="0" w:color="000000"/>
            </w:tcBorders>
            <w:vAlign w:val="center"/>
          </w:tcPr>
          <w:p w14:paraId="5828F2FE"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14:paraId="35FED31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309" w:type="dxa"/>
            <w:tcBorders>
              <w:left w:val="single" w:sz="4" w:space="0" w:color="000000"/>
              <w:bottom w:val="single" w:sz="4" w:space="0" w:color="000000"/>
            </w:tcBorders>
            <w:vAlign w:val="center"/>
          </w:tcPr>
          <w:p w14:paraId="0BF3F005"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c>
          <w:tcPr>
            <w:tcW w:w="2061" w:type="dxa"/>
            <w:tcBorders>
              <w:left w:val="single" w:sz="4" w:space="0" w:color="000000"/>
              <w:bottom w:val="single" w:sz="4" w:space="0" w:color="000000"/>
              <w:right w:val="single" w:sz="4" w:space="0" w:color="000000"/>
            </w:tcBorders>
            <w:vAlign w:val="center"/>
          </w:tcPr>
          <w:p w14:paraId="284BB62D"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217C7B4" w14:textId="777777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14:paraId="2A0B5E36"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7058" w:type="dxa"/>
            <w:tcBorders>
              <w:top w:val="single" w:sz="4" w:space="0" w:color="000000"/>
              <w:left w:val="single" w:sz="4" w:space="0" w:color="000000"/>
              <w:bottom w:val="single" w:sz="4" w:space="0" w:color="000000"/>
              <w:right w:val="single" w:sz="4" w:space="0" w:color="000000"/>
            </w:tcBorders>
            <w:vAlign w:val="center"/>
          </w:tcPr>
          <w:p w14:paraId="1129F73D" w14:textId="77777777" w:rsidR="006E012F" w:rsidRDefault="00000000">
            <w:pPr>
              <w:pStyle w:val="TableParagraph"/>
              <w:rPr>
                <w:rFonts w:ascii="仿宋" w:eastAsia="仿宋" w:hAnsi="仿宋" w:cs="仿宋" w:hint="eastAsia"/>
              </w:rPr>
            </w:pPr>
            <w:r>
              <w:rPr>
                <w:rFonts w:ascii="仿宋" w:eastAsia="仿宋" w:hAnsi="仿宋" w:cs="仿宋" w:hint="eastAsia"/>
              </w:rPr>
              <w:t/>
            </w:r>
          </w:p>
        </w:tc>
        <w:tc>
          <w:tcPr>
            <w:tcW w:w="2510" w:type="dxa"/>
            <w:tcBorders>
              <w:top w:val="single" w:sz="4" w:space="0" w:color="000000"/>
              <w:left w:val="single" w:sz="4" w:space="0" w:color="000000"/>
              <w:bottom w:val="single" w:sz="4" w:space="0" w:color="000000"/>
              <w:right w:val="single" w:sz="4" w:space="0" w:color="000000"/>
            </w:tcBorders>
            <w:vAlign w:val="center"/>
          </w:tcPr>
          <w:p w14:paraId="11FEACCA"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309" w:type="dxa"/>
            <w:tcBorders>
              <w:top w:val="single" w:sz="4" w:space="0" w:color="000000"/>
              <w:left w:val="single" w:sz="4" w:space="0" w:color="000000"/>
              <w:bottom w:val="single" w:sz="4" w:space="0" w:color="000000"/>
              <w:right w:val="single" w:sz="4" w:space="0" w:color="000000"/>
            </w:tcBorders>
            <w:vAlign w:val="center"/>
          </w:tcPr>
          <w:p w14:paraId="72377BC0" w14:textId="77777777" w:rsidR="006E012F" w:rsidRDefault="00000000">
            <w:pPr>
              <w:jc w:val="right"/>
              <w:rPr>
                <w:rFonts w:ascii="仿宋" w:eastAsia="仿宋" w:hAnsi="仿宋" w:cs="仿宋" w:hint="eastAsia"/>
              </w:rPr>
            </w:pPr>
            <w:r>
              <w:rPr>
                <w:rFonts w:ascii="仿宋" w:eastAsia="仿宋" w:hAnsi="仿宋" w:cs="仿宋" w:hint="eastAsia"/>
              </w:rPr>
              <w:t/>
            </w:r>
          </w:p>
        </w:tc>
        <w:tc>
          <w:tcPr>
            <w:tcW w:w="2061" w:type="dxa"/>
            <w:tcBorders>
              <w:top w:val="single" w:sz="4" w:space="0" w:color="000000"/>
              <w:left w:val="single" w:sz="4" w:space="0" w:color="000000"/>
              <w:bottom w:val="single" w:sz="4" w:space="0" w:color="000000"/>
              <w:right w:val="single" w:sz="4" w:space="0" w:color="000000"/>
            </w:tcBorders>
            <w:vAlign w:val="center"/>
          </w:tcPr>
          <w:p w14:paraId="559361B2"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3554F64B" w14:textId="77777777" w:rsidR="006E012F" w:rsidRDefault="00000000">
      <w:pPr>
        <w:jc w:val="both"/>
        <w:rPr>
          <w:rFonts w:ascii="仿宋" w:eastAsia="仿宋" w:hAnsi="仿宋" w:cs="仿宋" w:hint="eastAsia"/>
        </w:rPr>
      </w:pPr>
      <w:r>
        <w:rPr>
          <w:rFonts w:ascii="仿宋" w:eastAsia="仿宋" w:hAnsi="仿宋" w:cs="仿宋" w:hint="eastAsia"/>
        </w:rPr>
        <w:t>注：本表反映本年度国有资本经营预算财政拨款支出情况。</w:t>
      </w:r>
      <w:r>
        <w:rPr>
          <w:rFonts w:ascii="仿宋" w:eastAsia="仿宋" w:hAnsi="仿宋" w:cs="仿宋" w:hint="eastAsia"/>
          <w:lang w:val="en-US"/>
        </w:rPr>
        <w:t/>
      </w:r>
      <w:r>
        <w:rPr>
          <w:rFonts w:ascii="仿宋" w:eastAsia="仿宋" w:hAnsi="仿宋" w:cs="仿宋" w:hint="eastAsia"/>
          <w:lang w:val="en-US"/>
        </w:rPr>
        <w:t/>
      </w:r>
    </w:p>
    <w:p w14:paraId="1779740A" w14:textId="77777777" w:rsidR="006E012F" w:rsidRDefault="00000000">
      <w:pPr>
        <w:ind w:leftChars="200" w:left="440"/>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w:t>
      </w:r>
      <w:r>
        <w:rPr>
          <w:rFonts w:ascii="仿宋" w:hAnsi="仿宋" w:cs="仿宋" w:eastAsia="仿宋"/>
        </w:rPr>
        <w:t>单位</w:t>
      </w:r>
      <w:r>
        <w:rPr>
          <w:rFonts w:ascii="仿宋" w:hAnsi="仿宋" w:cs="仿宋" w:eastAsia="仿宋"/>
        </w:rPr>
        <w:t>无</w:t>
      </w:r>
      <w:r>
        <w:rPr>
          <w:rFonts w:ascii="仿宋" w:eastAsia="仿宋" w:hAnsi="仿宋" w:cs="仿宋" w:hint="eastAsia"/>
        </w:rPr>
        <w:t>国有资本经营预算支出</w:t>
      </w:r>
      <w:r>
        <w:rPr>
          <w:rFonts w:ascii="仿宋" w:eastAsia="仿宋" w:hAnsi="仿宋" w:cs="仿宋" w:hint="eastAsia"/>
          <w:lang w:val="en-US"/>
        </w:rPr>
        <w:t>决算，故本表为空。</w:t>
      </w:r>
      <w:r>
        <w:rPr>
          <w:rFonts w:ascii="仿宋" w:hAnsi="仿宋" w:cs="仿宋" w:eastAsia="仿宋"/>
        </w:rPr>
        <w:t/>
      </w:r>
    </w:p>
    <w:p w14:paraId="2965607A" w14:textId="77777777" w:rsidR="006E012F" w:rsidRDefault="006E012F">
      <w:pPr>
        <w:spacing w:before="25"/>
        <w:ind w:leftChars="-100" w:left="-220"/>
        <w:jc w:val="both"/>
        <w:rPr>
          <w:rFonts w:ascii="仿宋" w:eastAsia="仿宋" w:hAnsi="仿宋" w:cs="仿宋" w:hint="eastAsia"/>
          <w:lang w:val="en-US"/>
        </w:rPr>
        <w:sectPr w:rsidR="006E012F">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6E012F" w14:paraId="09FB5232" w14:textId="77777777">
        <w:trPr>
          <w:trHeight w:val="319"/>
        </w:trPr>
        <w:tc>
          <w:tcPr>
            <w:tcW w:w="10466" w:type="dxa"/>
            <w:gridSpan w:val="3"/>
          </w:tcPr>
          <w:p w14:paraId="3132EEAE" w14:textId="77777777" w:rsidR="006E012F" w:rsidRDefault="00000000">
            <w:pPr>
              <w:pStyle w:val="TableParagraph"/>
              <w:tabs>
                <w:tab w:val="left" w:pos="610"/>
              </w:tabs>
              <w:spacing w:before="28"/>
              <w:ind w:left="8"/>
              <w:jc w:val="center"/>
              <w:rPr>
                <w:rFonts w:ascii="仿宋" w:eastAsia="仿宋" w:hAnsi="仿宋" w:cs="仿宋" w:hint="eastAsia"/>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6E012F" w14:paraId="471CD53B" w14:textId="77777777">
        <w:trPr>
          <w:trHeight w:val="90"/>
        </w:trPr>
        <w:tc>
          <w:tcPr>
            <w:tcW w:w="6632" w:type="dxa"/>
            <w:gridSpan w:val="2"/>
          </w:tcPr>
          <w:p w14:paraId="098CF87F" w14:textId="77777777" w:rsidR="006E012F" w:rsidRDefault="006E012F">
            <w:pPr>
              <w:pStyle w:val="TableParagraph"/>
              <w:rPr>
                <w:rFonts w:ascii="仿宋" w:eastAsia="仿宋" w:hAnsi="仿宋" w:cs="仿宋" w:hint="eastAsia"/>
                <w:sz w:val="20"/>
              </w:rPr>
            </w:pPr>
          </w:p>
        </w:tc>
        <w:tc>
          <w:tcPr>
            <w:tcW w:w="3834" w:type="dxa"/>
            <w:vAlign w:val="center"/>
          </w:tcPr>
          <w:p w14:paraId="0025D9B0"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2</w:t>
            </w:r>
            <w:r>
              <w:rPr>
                <w:rFonts w:ascii="仿宋" w:eastAsia="仿宋" w:hAnsi="仿宋" w:cs="仿宋" w:hint="eastAsia"/>
              </w:rPr>
              <w:t>表</w:t>
            </w:r>
          </w:p>
        </w:tc>
      </w:tr>
      <w:tr w:rsidR="006E012F" w14:paraId="0C8648EF" w14:textId="77777777">
        <w:trPr>
          <w:trHeight w:val="90"/>
        </w:trPr>
        <w:tc>
          <w:tcPr>
            <w:tcW w:w="6632" w:type="dxa"/>
            <w:gridSpan w:val="2"/>
            <w:vAlign w:val="center"/>
          </w:tcPr>
          <w:p w14:paraId="382D1D4A" w14:textId="77777777" w:rsidR="006E012F" w:rsidRDefault="00000000">
            <w:pPr>
              <w:pStyle w:val="TableParagraph"/>
              <w:rPr>
                <w:rFonts w:ascii="仿宋" w:eastAsia="仿宋" w:hAnsi="仿宋" w:cs="仿宋" w:hint="eastAsia"/>
                <w:sz w:val="20"/>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3834" w:type="dxa"/>
            <w:vAlign w:val="center"/>
          </w:tcPr>
          <w:p w14:paraId="35C9747A" w14:textId="77777777" w:rsidR="006E012F" w:rsidRDefault="00000000">
            <w:pPr>
              <w:pStyle w:val="TableParagraph"/>
              <w:jc w:val="right"/>
              <w:rPr>
                <w:rFonts w:ascii="仿宋" w:eastAsia="仿宋" w:hAnsi="仿宋" w:cs="仿宋" w:hint="eastAsia"/>
                <w:sz w:val="27"/>
              </w:rPr>
            </w:pPr>
            <w:r>
              <w:rPr>
                <w:rFonts w:ascii="仿宋" w:eastAsia="仿宋" w:hAnsi="仿宋" w:cs="仿宋" w:hint="eastAsia"/>
              </w:rPr>
              <w:t>金额单位：万元</w:t>
            </w:r>
          </w:p>
        </w:tc>
      </w:tr>
      <w:tr w:rsidR="006E012F" w14:paraId="356F39E7" w14:textId="77777777">
        <w:trPr>
          <w:trHeight w:val="319"/>
        </w:trPr>
        <w:tc>
          <w:tcPr>
            <w:tcW w:w="6632" w:type="dxa"/>
            <w:gridSpan w:val="2"/>
            <w:tcBorders>
              <w:top w:val="single" w:sz="4" w:space="0" w:color="000000"/>
              <w:left w:val="single" w:sz="4" w:space="0" w:color="000000"/>
              <w:bottom w:val="single" w:sz="4" w:space="0" w:color="000000"/>
            </w:tcBorders>
          </w:tcPr>
          <w:p w14:paraId="16A8BFC9"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项</w:t>
            </w:r>
            <w:r>
              <w:rPr>
                <w:rFonts w:ascii="仿宋" w:eastAsia="仿宋" w:hAnsi="仿宋" w:cs="仿宋" w:hint="eastAsia"/>
              </w:rPr>
              <w:tab/>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14:paraId="62D23605"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机关运行经费支出决算</w:t>
            </w:r>
          </w:p>
        </w:tc>
      </w:tr>
      <w:tr w:rsidR="006E012F" w14:paraId="4F5E93EC" w14:textId="77777777">
        <w:trPr>
          <w:trHeight w:val="363"/>
        </w:trPr>
        <w:tc>
          <w:tcPr>
            <w:tcW w:w="1642" w:type="dxa"/>
            <w:tcBorders>
              <w:left w:val="single" w:sz="4" w:space="0" w:color="000000"/>
              <w:bottom w:val="single" w:sz="4" w:space="0" w:color="000000"/>
            </w:tcBorders>
            <w:vAlign w:val="center"/>
          </w:tcPr>
          <w:p w14:paraId="070D35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14:paraId="20D6B081"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14:paraId="673DF7F6" w14:textId="77777777" w:rsidR="006E012F" w:rsidRDefault="006E012F">
            <w:pPr>
              <w:rPr>
                <w:rFonts w:ascii="仿宋" w:eastAsia="仿宋" w:hAnsi="仿宋" w:cs="仿宋" w:hint="eastAsia"/>
              </w:rPr>
            </w:pPr>
          </w:p>
        </w:tc>
      </w:tr>
      <w:tr w:rsidR="006E012F" w14:paraId="1612D9F5" w14:textId="77777777">
        <w:trPr>
          <w:trHeight w:val="229"/>
        </w:trPr>
        <w:tc>
          <w:tcPr>
            <w:tcW w:w="6632" w:type="dxa"/>
            <w:gridSpan w:val="2"/>
            <w:tcBorders>
              <w:left w:val="single" w:sz="4" w:space="0" w:color="000000"/>
              <w:bottom w:val="single" w:sz="4" w:space="0" w:color="000000"/>
            </w:tcBorders>
            <w:vAlign w:val="center"/>
          </w:tcPr>
          <w:p w14:paraId="7A5DB2BA"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
            </w: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14:paraId="779E7C4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印刷费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咨询费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手续费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水费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邮电费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取暖费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差旅费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租赁费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会议费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培训费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劳务费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福利费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r w:rsidR="006E012F" w14:paraId="14EEC58A" w14:textId="777777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14:paraId="6C4052F5" w14:textId="77777777" w:rsidR="006E012F" w:rsidRDefault="00000000">
            <w:pPr>
              <w:pStyle w:val="TableParagraph"/>
              <w:rPr>
                <w:rFonts w:ascii="仿宋" w:eastAsia="仿宋" w:hAnsi="仿宋" w:cs="仿宋" w:hint="eastAsia"/>
              </w:rPr>
            </w:pPr>
            <w:r>
              <w:rPr>
                <w:rFonts w:ascii="仿宋" w:eastAsia="仿宋" w:hAnsi="仿宋" w:cs="仿宋" w:hint="eastAsia"/>
                <w:b w:val="true"/>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14:paraId="7ABB81BA" w14:textId="77777777" w:rsidR="006E012F" w:rsidRDefault="00000000">
            <w:pPr>
              <w:pStyle w:val="TableParagraph"/>
              <w:rPr>
                <w:rFonts w:ascii="仿宋" w:eastAsia="仿宋" w:hAnsi="仿宋" w:cs="仿宋" w:hint="eastAsia"/>
              </w:rPr>
            </w:pPr>
            <w:r>
              <w:rPr>
                <w:rFonts w:ascii="仿宋" w:eastAsia="仿宋" w:hAnsi="仿宋" w:cs="仿宋" w:hint="eastAsia"/>
                <w:b w:val="true"/>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14:paraId="066CBF2D" w14:textId="77777777" w:rsidR="006E012F" w:rsidRDefault="00000000">
            <w:pPr>
              <w:jc w:val="right"/>
              <w:rPr>
                <w:rFonts w:ascii="仿宋" w:eastAsia="仿宋" w:hAnsi="仿宋" w:cs="仿宋" w:hint="eastAsia"/>
              </w:rPr>
            </w:pPr>
            <w:r>
              <w:rPr>
                <w:rFonts w:ascii="仿宋" w:eastAsia="仿宋" w:hAnsi="仿宋" w:cs="仿宋" w:hint="eastAsia"/>
              </w:rPr>
              <w:t/>
            </w:r>
          </w:p>
        </w:tc>
      </w:tr>
    </w:tbl>
    <w:p w14:paraId="271D0EB5" w14:textId="77777777" w:rsidR="006E012F" w:rsidRDefault="00000000">
      <w:pPr>
        <w:spacing w:before="25"/>
        <w:ind w:rightChars="-42" w:right="-92"/>
        <w:jc w:val="both"/>
        <w:rPr>
          <w:rFonts w:ascii="仿宋" w:eastAsia="仿宋" w:hAnsi="仿宋" w:cs="仿宋" w:hint="eastAsia"/>
          <w:lang w:val="en-US"/>
        </w:rPr>
      </w:pPr>
      <w:r>
        <w:rPr>
          <w:rFonts w:ascii="仿宋" w:eastAsia="仿宋" w:hAnsi="仿宋" w:cs="仿宋" w:hint="eastAsia"/>
        </w:rPr>
        <w:t>注：“机关运行经费” 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r>
        <w:rPr>
          <w:rFonts w:ascii="仿宋" w:eastAsia="仿宋" w:hAnsi="仿宋" w:cs="仿宋" w:hint="eastAsia"/>
          <w:lang w:val="en-US"/>
        </w:rPr>
        <w:t/>
      </w:r>
      <w:r>
        <w:rPr>
          <w:rFonts w:ascii="仿宋" w:eastAsia="仿宋" w:hAnsi="仿宋" w:cs="仿宋" w:hint="eastAsia"/>
          <w:lang w:val="en-US"/>
        </w:rPr>
        <w:t/>
      </w:r>
    </w:p>
    <w:p w14:paraId="20CA0BD9" w14:textId="77777777" w:rsidR="006E012F" w:rsidRDefault="00000000">
      <w:pPr>
        <w:tabs>
          <w:tab w:val="left" w:pos="440"/>
        </w:tabs>
        <w:spacing w:before="25"/>
        <w:ind w:leftChars="200" w:left="440"/>
        <w:jc w:val="both"/>
        <w:rPr>
          <w:rFonts w:ascii="仿宋" w:eastAsia="仿宋" w:hAnsi="仿宋" w:cs="仿宋" w:hint="eastAsia"/>
        </w:rPr>
      </w:pPr>
      <w:r w:rsidRPr="00CF349C">
        <w:rPr>
          <w:rFonts w:ascii="仿宋" w:eastAsia="仿宋" w:hAnsi="仿宋" w:cs="仿宋" w:hint="eastAsia"/>
          <w:lang w:val="en-US"/>
        </w:rPr>
        <w:t/>
      </w:r>
      <w:r>
        <w:rPr>
          <w:rFonts w:ascii="仿宋" w:eastAsia="仿宋" w:hAnsi="仿宋" w:cs="仿宋" w:hint="eastAsia"/>
        </w:rPr>
        <w:t>本</w:t>
      </w:r>
      <w:r w:rsidRPr="00CF349C">
        <w:rPr>
          <w:rFonts w:ascii="仿宋" w:eastAsia="仿宋" w:hAnsi="仿宋" w:cs="仿宋" w:hint="eastAsia"/>
          <w:lang w:val="en-US"/>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w:t>
      </w:r>
      <w:r w:rsidRPr="00CF349C">
        <w:rPr>
          <w:rFonts w:ascii="仿宋" w:eastAsia="仿宋" w:hAnsi="仿宋" w:cs="仿宋" w:hint="eastAsia"/>
          <w:lang w:val="en-US"/>
        </w:rPr>
        <w:t>，</w:t>
      </w:r>
      <w:r>
        <w:rPr>
          <w:rFonts w:ascii="仿宋" w:eastAsia="仿宋" w:hAnsi="仿宋" w:cs="仿宋" w:hint="eastAsia"/>
        </w:rPr>
        <w:t>故本表为空。</w:t>
      </w:r>
      <w:r>
        <w:rPr>
          <w:rFonts w:ascii="仿宋" w:hAnsi="仿宋" w:cs="仿宋" w:eastAsia="仿宋"/>
        </w:rPr>
        <w:t/>
      </w:r>
    </w:p>
    <w:p w14:paraId="0235525C" w14:textId="77777777" w:rsidR="006E012F" w:rsidRDefault="006E012F">
      <w:pPr>
        <w:tabs>
          <w:tab w:val="left" w:pos="440"/>
        </w:tabs>
        <w:spacing w:before="25"/>
        <w:ind w:leftChars="200" w:left="440"/>
        <w:jc w:val="both"/>
        <w:rPr>
          <w:rFonts w:ascii="仿宋" w:eastAsia="仿宋" w:hAnsi="仿宋" w:cs="仿宋" w:hint="eastAsia"/>
          <w:lang w:val="en-US"/>
        </w:rPr>
        <w:sectPr w:rsidR="006E012F">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6E012F" w14:paraId="2BAE9F6F" w14:textId="77777777">
        <w:trPr>
          <w:trHeight w:val="333"/>
        </w:trPr>
        <w:tc>
          <w:tcPr>
            <w:tcW w:w="10459" w:type="dxa"/>
            <w:gridSpan w:val="4"/>
            <w:vAlign w:val="center"/>
          </w:tcPr>
          <w:p w14:paraId="52A554AF" w14:textId="77777777" w:rsidR="006E012F" w:rsidRDefault="00000000">
            <w:pPr>
              <w:pStyle w:val="TableParagraph"/>
              <w:jc w:val="center"/>
              <w:rPr>
                <w:rFonts w:ascii="仿宋" w:eastAsia="仿宋" w:hAnsi="仿宋" w:cs="仿宋" w:hint="eastAsia"/>
                <w:b/>
                <w:bCs/>
                <w:sz w:val="44"/>
                <w:szCs w:val="44"/>
              </w:rPr>
            </w:pPr>
            <w:r>
              <w:rPr>
                <w:rFonts w:hint="eastAsia"/>
                <w:b/>
                <w:bCs/>
                <w:color w:val="000000"/>
                <w:sz w:val="36"/>
                <w:szCs w:val="36"/>
                <w:lang w:eastAsia="ar-SA"/>
              </w:rPr>
              <w:lastRenderedPageBreak/>
              <w:t>政府采购支出决算表</w:t>
            </w:r>
          </w:p>
        </w:tc>
      </w:tr>
      <w:tr w:rsidR="006E012F" w14:paraId="0EDC377D" w14:textId="77777777">
        <w:trPr>
          <w:trHeight w:val="333"/>
        </w:trPr>
        <w:tc>
          <w:tcPr>
            <w:tcW w:w="4472" w:type="dxa"/>
          </w:tcPr>
          <w:p w14:paraId="65273858" w14:textId="77777777" w:rsidR="006E012F" w:rsidRDefault="006E012F">
            <w:pPr>
              <w:pStyle w:val="TableParagraph"/>
              <w:rPr>
                <w:rFonts w:ascii="仿宋" w:eastAsia="仿宋" w:hAnsi="仿宋" w:cs="仿宋" w:hint="eastAsia"/>
              </w:rPr>
            </w:pPr>
          </w:p>
        </w:tc>
        <w:tc>
          <w:tcPr>
            <w:tcW w:w="722" w:type="dxa"/>
          </w:tcPr>
          <w:p w14:paraId="2CA96BB3" w14:textId="77777777" w:rsidR="006E012F" w:rsidRDefault="006E012F">
            <w:pPr>
              <w:pStyle w:val="TableParagraph"/>
              <w:rPr>
                <w:rFonts w:ascii="仿宋" w:eastAsia="仿宋" w:hAnsi="仿宋" w:cs="仿宋" w:hint="eastAsia"/>
              </w:rPr>
            </w:pPr>
          </w:p>
        </w:tc>
        <w:tc>
          <w:tcPr>
            <w:tcW w:w="1992" w:type="dxa"/>
          </w:tcPr>
          <w:p w14:paraId="7A9582CC" w14:textId="77777777" w:rsidR="006E012F" w:rsidRDefault="006E012F">
            <w:pPr>
              <w:pStyle w:val="TableParagraph"/>
              <w:rPr>
                <w:rFonts w:ascii="仿宋" w:eastAsia="仿宋" w:hAnsi="仿宋" w:cs="仿宋" w:hint="eastAsia"/>
              </w:rPr>
            </w:pPr>
          </w:p>
        </w:tc>
        <w:tc>
          <w:tcPr>
            <w:tcW w:w="3273" w:type="dxa"/>
            <w:vAlign w:val="center"/>
          </w:tcPr>
          <w:p w14:paraId="54C7C4F8"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公开1</w:t>
            </w:r>
            <w:r>
              <w:rPr>
                <w:rFonts w:ascii="仿宋" w:eastAsia="仿宋" w:hAnsi="仿宋" w:cs="仿宋" w:hint="eastAsia"/>
                <w:lang w:val="en-US"/>
              </w:rPr>
              <w:t>3</w:t>
            </w:r>
            <w:r>
              <w:rPr>
                <w:rFonts w:ascii="仿宋" w:eastAsia="仿宋" w:hAnsi="仿宋" w:cs="仿宋" w:hint="eastAsia"/>
              </w:rPr>
              <w:t>表</w:t>
            </w:r>
          </w:p>
        </w:tc>
      </w:tr>
      <w:tr w:rsidR="006E012F" w14:paraId="66602A0D" w14:textId="77777777">
        <w:trPr>
          <w:trHeight w:val="90"/>
        </w:trPr>
        <w:tc>
          <w:tcPr>
            <w:tcW w:w="7186" w:type="dxa"/>
            <w:gridSpan w:val="3"/>
          </w:tcPr>
          <w:p w14:paraId="31495E46" w14:textId="77777777" w:rsidR="006E012F" w:rsidRDefault="00000000">
            <w:pPr>
              <w:pStyle w:val="TableParagraph"/>
              <w:rPr>
                <w:rFonts w:ascii="仿宋" w:eastAsia="仿宋" w:hAnsi="仿宋" w:cs="仿宋" w:hint="eastAsia"/>
              </w:rPr>
            </w:pPr>
            <w:r>
              <w:rPr>
                <w:rFonts w:ascii="仿宋" w:eastAsia="仿宋" w:hAnsi="仿宋" w:cs="仿宋" w:hint="eastAsia"/>
                <w:color w:val="000000"/>
              </w:rPr>
              <w:t>单位</w:t>
            </w:r>
            <w:r>
              <w:rPr>
                <w:rFonts w:ascii="仿宋" w:hAnsi="仿宋" w:cs="仿宋" w:eastAsia="仿宋"/>
                <w:color w:val="000000"/>
              </w:rPr>
              <w:t>名称：</w:t>
            </w:r>
            <w:r>
              <w:rPr>
                <w:rFonts w:ascii="仿宋" w:eastAsia="仿宋" w:hAnsi="仿宋" w:cs="仿宋" w:hint="eastAsia"/>
              </w:rPr>
              <w:t>常州市建设工程施工图设计审查中心</w:t>
            </w:r>
          </w:p>
        </w:tc>
        <w:tc>
          <w:tcPr>
            <w:tcW w:w="3273" w:type="dxa"/>
            <w:vAlign w:val="center"/>
          </w:tcPr>
          <w:p w14:paraId="66B26F2E"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单位：万元</w:t>
            </w:r>
          </w:p>
        </w:tc>
      </w:tr>
      <w:tr w:rsidR="006E012F" w14:paraId="2D752DA9" w14:textId="77777777">
        <w:trPr>
          <w:trHeight w:val="244"/>
        </w:trPr>
        <w:tc>
          <w:tcPr>
            <w:tcW w:w="4472" w:type="dxa"/>
            <w:tcBorders>
              <w:top w:val="single" w:sz="4" w:space="0" w:color="000000"/>
              <w:left w:val="single" w:sz="4" w:space="0" w:color="000000"/>
              <w:bottom w:val="single" w:sz="4" w:space="0" w:color="000000"/>
            </w:tcBorders>
            <w:vAlign w:val="center"/>
          </w:tcPr>
          <w:p w14:paraId="123A159C" w14:textId="77777777" w:rsidR="006E012F" w:rsidRDefault="00000000">
            <w:pPr>
              <w:pStyle w:val="TableParagraph"/>
              <w:jc w:val="center"/>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14:paraId="595BAFD4" w14:textId="77777777" w:rsidR="006E012F" w:rsidRDefault="00000000">
            <w:pPr>
              <w:pStyle w:val="TableParagraph"/>
              <w:jc w:val="center"/>
              <w:rPr>
                <w:rFonts w:ascii="仿宋" w:eastAsia="仿宋" w:hAnsi="仿宋" w:cs="仿宋" w:hint="eastAsia"/>
              </w:rPr>
            </w:pPr>
            <w:r>
              <w:rPr>
                <w:rFonts w:ascii="仿宋" w:eastAsia="仿宋" w:hAnsi="仿宋" w:cs="仿宋" w:hint="eastAsia"/>
              </w:rPr>
              <w:t>金</w:t>
            </w:r>
            <w:r>
              <w:rPr>
                <w:rFonts w:ascii="仿宋" w:eastAsia="仿宋" w:hAnsi="仿宋" w:cs="仿宋" w:hint="eastAsia"/>
              </w:rPr>
              <w:tab/>
              <w:t>额</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13.89</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（一）政府采购货物支出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13.89</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（二）政府采购工程支出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（三）政府采购服务支出</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r w:rsidR="006E012F" w14:paraId="6B39C185" w14:textId="77777777">
        <w:trPr>
          <w:cantSplit/>
          <w:trHeight w:val="277"/>
        </w:trPr>
        <w:tc>
          <w:tcPr>
            <w:tcW w:w="4472" w:type="dxa"/>
            <w:tcBorders>
              <w:left w:val="single" w:sz="4" w:space="0" w:color="000000"/>
              <w:bottom w:val="single" w:sz="4" w:space="0" w:color="000000"/>
            </w:tcBorders>
            <w:vAlign w:val="center"/>
          </w:tcPr>
          <w:p w14:paraId="0365777A" w14:textId="77777777" w:rsidR="006E012F" w:rsidRDefault="00000000">
            <w:pPr>
              <w:pStyle w:val="TableParagraph"/>
              <w:rPr>
                <w:rFonts w:ascii="仿宋" w:eastAsia="仿宋" w:hAnsi="仿宋" w:cs="仿宋" w:hint="eastAsia"/>
              </w:rPr>
            </w:pPr>
            <w:r>
              <w:rPr>
                <w:rFonts w:ascii="仿宋" w:eastAsia="仿宋" w:hAnsi="仿宋" w:cs="仿宋" w:hint="eastAsia"/>
              </w:rPr>
              <w:t xml:space="preserve">  其中：授予小微企业合同金额</w:t>
            </w:r>
          </w:p>
        </w:tc>
        <w:tc>
          <w:tcPr>
            <w:tcW w:w="5987" w:type="dxa"/>
            <w:gridSpan w:val="3"/>
            <w:tcBorders>
              <w:left w:val="single" w:sz="4" w:space="0" w:color="000000"/>
              <w:bottom w:val="single" w:sz="4" w:space="0" w:color="000000"/>
              <w:right w:val="single" w:sz="4" w:space="0" w:color="000000"/>
            </w:tcBorders>
            <w:vAlign w:val="center"/>
          </w:tcPr>
          <w:p w14:paraId="66A536F2" w14:textId="77777777" w:rsidR="006E012F" w:rsidRDefault="00000000">
            <w:pPr>
              <w:pStyle w:val="TableParagraph"/>
              <w:jc w:val="right"/>
              <w:rPr>
                <w:rFonts w:ascii="仿宋" w:eastAsia="仿宋" w:hAnsi="仿宋" w:cs="仿宋" w:hint="eastAsia"/>
              </w:rPr>
            </w:pPr>
            <w:r>
              <w:rPr>
                <w:rFonts w:ascii="仿宋" w:eastAsia="仿宋" w:hAnsi="仿宋" w:cs="仿宋" w:hint="eastAsia"/>
              </w:rPr>
              <w:t/>
            </w:r>
          </w:p>
        </w:tc>
      </w:tr>
    </w:tbl>
    <w:p w14:paraId="21C202D4" w14:textId="77777777" w:rsidR="006E012F" w:rsidRDefault="00000000">
      <w:pPr>
        <w:jc w:val="both"/>
        <w:rPr>
          <w:rFonts w:ascii="仿宋" w:eastAsia="仿宋" w:hAnsi="仿宋" w:cs="仿宋" w:hint="eastAsia"/>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w:t>
      </w:r>
      <w:r>
        <w:rPr>
          <w:rFonts w:ascii="仿宋" w:hAnsi="仿宋" w:cs="仿宋" w:eastAsia="仿宋"/>
        </w:rPr>
        <w:t/>
      </w:r>
      <w:r>
        <w:rPr>
          <w:rFonts w:ascii="仿宋" w:eastAsia="仿宋" w:hAnsi="仿宋" w:cs="仿宋" w:hint="eastAsia"/>
          <w:lang w:val="en-US"/>
        </w:rPr>
        <w:t>本表金额单位转换时可能存在尾数误差</w:t>
      </w:r>
      <w:r>
        <w:rPr>
          <w:rFonts w:ascii="仿宋" w:eastAsia="仿宋" w:hAnsi="仿宋" w:cs="仿宋" w:hint="eastAsia"/>
        </w:rPr>
        <w:t>。</w:t>
      </w:r>
      <w:r>
        <w:rPr>
          <w:rFonts w:ascii="仿宋" w:eastAsia="仿宋" w:hAnsi="仿宋" w:cs="仿宋" w:hint="eastAsia"/>
          <w:lang w:val="en-US"/>
        </w:rPr>
        <w:t/>
      </w:r>
    </w:p>
    <w:p w14:paraId="5306ADDA" w14:textId="77777777" w:rsidR="006E012F" w:rsidRPr="00CF349C" w:rsidRDefault="006E012F">
      <w:pPr>
        <w:ind w:leftChars="200" w:left="440"/>
        <w:jc w:val="both"/>
        <w:rPr>
          <w:rFonts w:ascii="仿宋" w:eastAsia="仿宋" w:hAnsi="仿宋" w:cs="仿宋" w:hint="eastAsia"/>
          <w:lang w:val="en-US"/>
        </w:rPr>
        <w:sectPr w:rsidR="006E012F" w:rsidRPr="00CF349C">
          <w:pgSz w:w="11906" w:h="16838"/>
          <w:pgMar w:top="720" w:right="720" w:bottom="720" w:left="720" w:header="170" w:footer="280" w:gutter="0"/>
          <w:pgNumType w:fmt="numberInDash"/>
          <w:cols w:space="720"/>
          <w:formProt w:val="0"/>
          <w:docGrid w:linePitch="100"/>
        </w:sectPr>
      </w:pPr>
    </w:p>
    <w:p w14:paraId="42486F91" w14:textId="77777777" w:rsidR="006E012F" w:rsidRPr="00CF349C" w:rsidRDefault="00000000">
      <w:pPr>
        <w:pStyle w:val="4"/>
        <w:tabs>
          <w:tab w:val="left" w:pos="3077"/>
        </w:tabs>
        <w:spacing w:line="616" w:lineRule="exact"/>
        <w:rPr>
          <w:rFonts w:ascii="宋体" w:eastAsia="宋体" w:hAnsi="宋体" w:cs="宋体" w:hint="eastAsia"/>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sidRPr="00CF349C">
        <w:rPr>
          <w:rFonts w:ascii="宋体" w:eastAsia="宋体" w:hAnsi="宋体" w:cs="宋体" w:hint="eastAsia"/>
          <w:b/>
          <w:bCs/>
          <w:color w:val="000000"/>
          <w:lang w:val="en-US"/>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sidRPr="00CF349C">
        <w:rPr>
          <w:rFonts w:ascii="宋体" w:eastAsia="宋体" w:hAnsi="宋体" w:cs="宋体" w:hint="eastAsia"/>
          <w:b/>
          <w:bCs/>
          <w:color w:val="000000"/>
          <w:lang w:val="en-US" w:eastAsia="ar-SA"/>
        </w:rPr>
        <w:t>单位</w:t>
      </w:r>
      <w:r>
        <w:rPr>
          <w:rFonts w:ascii="宋体" w:eastAsia="宋体" w:hAnsi="宋体" w:cs="宋体" w:hint="eastAsia"/>
          <w:b/>
          <w:bCs/>
          <w:color w:val="000000"/>
          <w:lang w:eastAsia="ar-SA"/>
        </w:rPr>
        <w:t>决算情况说明</w:t>
      </w:r>
    </w:p>
    <w:p w14:paraId="6FECF2AD" w14:textId="77777777" w:rsidR="006E012F" w:rsidRDefault="006E012F">
      <w:pPr>
        <w:pStyle w:val="a4"/>
        <w:tabs>
          <w:tab w:val="left" w:pos="3864"/>
          <w:tab w:val="left" w:pos="6248"/>
          <w:tab w:val="left" w:pos="7386"/>
        </w:tabs>
        <w:spacing w:before="1" w:line="360" w:lineRule="auto"/>
        <w:ind w:left="348" w:right="420" w:firstLine="640"/>
        <w:jc w:val="both"/>
        <w:rPr>
          <w:rFonts w:ascii="仿宋" w:eastAsia="仿宋" w:hAnsi="仿宋" w:cs="仿宋" w:hint="eastAsia"/>
          <w:lang w:val="en-US"/>
        </w:rPr>
      </w:pP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2023年度收入、支出决算总计1,611.23万元。与上年相比，收、支总计各减少77.48万元，减少4.59%。其中：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（一）收入决算总计1,611.23万元。包括：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1.本年收入决算合计1,611.23万元。与上年相比，减少77.48万元，减少4.59%，变动原因：较上年在职职工人数减少，信息化费用开支减少。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2.使用非财政拨款结余0万元。与上年决算数相同。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3.年初结转和结余0万元。与上年决算数相同。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（二）支出决算总计1,611.23万元。包括：</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1.本年支出决算合计1,611.23万元。与上年相比，减少77.48万元，减少4.59%，变动原因：较上年在职职工人数减少，信息化费用开支减少。</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2.结余分配0万元。与上年决算数相同。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3.年末结转和结余0万元。与上年决算数相同。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二、收入决算情况说明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收入决算合计1,611.23万元，其中：财政拨款收入0万元，占0%；上级补助收入0万元，占0%；财政专户管理教育收费0万元，占0%；事业收入（不含专户管理教育收费）0万元，占0%；经营收入1,611.23万元，占100%；附属单位上缴收入0万元，占0%；其他收入0万元，占0%。</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2023年度本年支出决算合计1,611.23万元，其中：基本支出0万元，占0%；项目支出0万元，占0%；上缴上级支出0万元，占0%；经营支出1,611.23万元，占100%；对附属单位补助支出0万元，占0%。</w:t>
      </w:r>
      <w:r>
        <w:rPr>
          <w:rFonts w:ascii="仿宋" w:hAnsi="仿宋" w:cs="仿宋" w:eastAsia="仿宋"/>
        </w:rPr>
        <w:t/>
      </w:r>
    </w:p>
    <w:p w14:paraId="07E66F57" w14:textId="77777777" w:rsidR="006E012F" w:rsidRDefault="0000000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hint="eastAsia"/>
          <w:lang w:val="en-US"/>
        </w:rPr>
      </w:pPr>
      <w:r>
        <w:rPr>
          <w:rFonts w:ascii="仿宋" w:eastAsia="仿宋" w:hAnsi="仿宋" w:cs="仿宋" w:hint="eastAsia"/>
          <w:lang w:val="en-US"/>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四、财政拨款收入支出决算总体情况说明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2023年度财政拨款收入、支出决算总计0万元。与上年相比，收、支总计各相同。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五、财政拨款支出决算情况说明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2023年度财政拨款支出决算0万元，占本年支出合计的0%。与2023年度财政拨款支出年初预算0万元相比，完成年初预算的100%。</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六、财政拨款基本支出决算情况说明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2023年度财政拨款基本支出决算0万元，其中：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（一）人员经费0万元。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主要包括：无。</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（二）公用经费0万元。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主要包括：无。</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七、一般公共预算支出决算情况说明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八、一般公共预算基本支出决算情况说明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2023年度一般公共预算财政拨款基本支出决算0万元，其中：</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（一）人员经费0万元。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主要包括：无。</w:t>
      </w:r>
      <w:r>
        <w:rPr>
          <w:rFonts w:ascii="仿宋" w:hAnsi="仿宋" w:cs="仿宋" w:eastAsia="仿宋"/>
        </w:rPr>
        <w:t/>
      </w:r>
      <w:r>
        <w:rPr>
          <w:rFonts w:ascii="仿宋" w:hAnsi="仿宋" w:cs="仿宋" w:eastAsia="仿宋"/>
        </w:rPr>
        <w:t/>
      </w:r>
    </w:p>
    <w:p w14:paraId="3AA5E2B9"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楷体" w:eastAsia="楷体" w:hAnsi="楷体" w:cs="楷体" w:hint="eastAsia"/>
          <w:lang w:val="en-US"/>
        </w:rPr>
        <w:t/>
      </w:r>
      <w:r>
        <w:rPr>
          <w:rFonts w:ascii="楷体" w:hAnsi="楷体" w:cs="楷体" w:eastAsia="楷体"/>
        </w:rPr>
        <w:t>（二）公用经费0万元。</w:t>
      </w:r>
      <w:r>
        <w:rPr>
          <w:rFonts w:ascii="楷体" w:hAnsi="楷体" w:cs="楷体" w:eastAsia="楷体"/>
        </w:rPr>
        <w:t/>
      </w:r>
      <w:r>
        <w:rPr>
          <w:rFonts w:ascii="仿宋" w:eastAsia="仿宋" w:hAnsi="仿宋" w:cs="仿宋" w:hint="eastAsia"/>
          <w:lang w:val="en-US"/>
        </w:rPr>
        <w:t/>
      </w:r>
      <w:r>
        <w:rPr>
          <w:rFonts w:ascii="仿宋" w:hAnsi="仿宋" w:cs="仿宋" w:eastAsia="仿宋"/>
        </w:rPr>
        <w:t/>
      </w:r>
      <w:r>
        <w:rPr>
          <w:rFonts w:ascii="楷体" w:eastAsia="楷体" w:hAnsi="楷体" w:cs="楷体" w:hint="eastAsia"/>
          <w:lang w:val="en-US"/>
        </w:rPr>
        <w:t/>
      </w:r>
      <w:r>
        <w:rPr>
          <w:rFonts w:ascii="楷体" w:hAnsi="楷体" w:cs="楷体" w:eastAsia="楷体"/>
        </w:rPr>
        <w:t/>
      </w:r>
      <w:r>
        <w:rPr>
          <w:rFonts w:ascii="仿宋" w:eastAsia="仿宋" w:hAnsi="仿宋" w:cs="仿宋" w:hint="eastAsia"/>
          <w:lang w:val="en-US"/>
        </w:rPr>
        <w:t/>
      </w:r>
      <w:r>
        <w:rPr>
          <w:rFonts w:ascii="仿宋" w:hAnsi="仿宋" w:cs="仿宋" w:eastAsia="仿宋"/>
        </w:rPr>
        <w:t>主要包括：无。</w:t>
      </w:r>
      <w:r>
        <w:rPr>
          <w:rFonts w:ascii="仿宋" w:hAnsi="仿宋" w:cs="仿宋" w:eastAsia="仿宋"/>
        </w:rPr>
        <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九、财政拨款“三公”经费、会议费、培训费支出情况说明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（一）财政拨款“三公”经费支出总体情况说明。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2023年度财政拨款“三公”经费支出决算0万元（其中：一般公共预算支出0万元；政府性基金预算支出0万元；国有资本经营预算支出0万元）。与上年决算数相同。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（二）财政拨款“三公”经费支出具体情况说明。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购置及运行维护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（1）公务用车购置支出决算0万元。本年度使用财政拨款购置公务用车0辆。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公务用车运行维护费支出决算0万元。公务用车运行维护费主要用于按规定保留的公务用车的燃料费、维修费、过桥过路费、保险费、安全奖励费用等支出。截至2023年12月31日，使用财政拨款开支的公务用车保有量为0辆。</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3．公务接待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国内公务接待支出0万元，接待0批次，0人次；国（境）外公务接待支出0万元，接待0批次，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（三）财政拨款会议费支出决算情况说明。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会议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2023年度全年召开会议0个，参加会议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（四）财政拨款培训费支出决算情况说明。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财政拨款培训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2023年度全年组织培训0个，组织培训0人次。</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十、政府性基金预算财政拨款支出决算情况说明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2023年度政府性基金预算财政拨款支出决算0万元。与上年决算数相同。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十一、国有资本经营预算财政拨款支出决算情况说明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2023年度国有资本经营预算财政拨款支出决算0万元。与上年决算数相同。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十二、财政拨款机关运行经费支出决算情况说明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2023年度机关运行经费支出决算0万元（其中：一般公共预算支出0万元；政府性基金预算支出0万元；国有资本经营预算支出0万元）。与上年决算数相同。</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十三、政府采购支出决算情况说明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政府采购支出总额13.89万元，其中：政府采购货物支出13.89万元、政府采购工程支出0万元、政府采购服务支出0万元。政府采购授予中小企业合同金额0万元，占政府采购支出总额的0%，其中：授予小微企业合同金额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十四、国有资产占用情况说明</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截至2023年12月31日，本单位共有车辆3辆，其中：副部(省)级及以上领导用车0辆、主要领导干部用车0辆、机要通信用车0辆、应急保障用车0辆、执法执勤用车0辆、特种专业技术用车0辆、离退休干部用车0辆、其他用车3辆；单价50万元（含）以上的通用设备0台（套），单价100万元（含）以上的专用设备0台（套）。</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b w:val="true"/>
        </w:rPr>
        <w:t>十五、预算绩效评价工作开展情况</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2023年度，本单位共0个项目开展了财政重点绩效评价，涉及财政性资金合计0万元；本单位未开展单位整体支出财政重点绩效评价，涉及财政性资金0万元。</w:t>
      </w:r>
      <w:r>
        <w:rPr>
          <w:rFonts w:ascii="仿宋" w:hAnsi="仿宋" w:cs="仿宋" w:eastAsia="仿宋"/>
        </w:rPr>
        <w:t/>
      </w:r>
    </w:p>
    <w:p w14:paraId="6A82E55C" w14:textId="77777777" w:rsidR="006E012F" w:rsidRDefault="0000000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hint="eastAsia"/>
          <w:lang w:val="en-US"/>
        </w:rPr>
      </w:pPr>
      <w:r>
        <w:rPr>
          <w:rFonts w:ascii="仿宋" w:eastAsia="仿宋" w:hAnsi="仿宋" w:cs="仿宋" w:hint="eastAsia"/>
          <w:lang w:val="en-US"/>
        </w:rPr>
        <w:t/>
      </w:r>
      <w:r>
        <w:rPr>
          <w:rFonts w:ascii="仿宋" w:hAnsi="仿宋" w:cs="仿宋" w:eastAsia="仿宋"/>
        </w:rPr>
        <w:t>本单位共对2023年度已实施完成的4个项目开展了绩效自评价，涉及财政性资金合计766.68万元；本单位共开展1项单位整体支出绩效自评价，涉及财政性资金合计1,611.23万元。</w:t>
      </w:r>
      <w:r>
        <w:rPr>
          <w:rFonts w:ascii="仿宋" w:hAnsi="仿宋" w:cs="仿宋" w:eastAsia="仿宋"/>
        </w:rPr>
        <w:t/>
      </w:r>
    </w:p>
    <w:p w14:paraId="1FD08161" w14:textId="77777777" w:rsidR="006E012F" w:rsidRDefault="00000000">
      <w:pPr>
        <w:pStyle w:val="4"/>
        <w:tabs>
          <w:tab w:val="left" w:pos="3077"/>
        </w:tabs>
        <w:spacing w:line="616" w:lineRule="exact"/>
        <w:rPr>
          <w:rFonts w:ascii="宋体" w:eastAsia="宋体" w:hAnsi="宋体" w:cs="宋体" w:hint="eastAsia"/>
          <w:b/>
          <w:bCs/>
        </w:rPr>
      </w:pPr>
      <w:r>
        <w:rPr>
          <w:rFonts w:ascii="宋体" w:eastAsia="宋体" w:hAnsi="宋体" w:cs="宋体" w:hint="eastAsia"/>
          <w:b/>
          <w:bCs/>
        </w:rPr>
        <w:lastRenderedPageBreak/>
        <w:t>第四部分 名词</w:t>
      </w:r>
      <w:r>
        <w:rPr>
          <w:rFonts w:ascii="宋体" w:eastAsia="宋体" w:hAnsi="宋体" w:cs="宋体" w:hint="eastAsia"/>
          <w:b/>
          <w:bCs/>
          <w:color w:val="000000"/>
          <w:lang w:eastAsia="ar-SA"/>
        </w:rPr>
        <w:t>解释</w:t>
      </w:r>
    </w:p>
    <w:p w14:paraId="1D00300C" w14:textId="77777777" w:rsidR="006E012F" w:rsidRDefault="006E012F">
      <w:pPr>
        <w:pStyle w:val="a4"/>
        <w:tabs>
          <w:tab w:val="left" w:pos="3864"/>
          <w:tab w:val="left" w:pos="6248"/>
          <w:tab w:val="left" w:pos="7386"/>
        </w:tabs>
        <w:ind w:leftChars="200" w:left="440" w:firstLineChars="206" w:firstLine="659"/>
        <w:jc w:val="both"/>
        <w:rPr>
          <w:rFonts w:ascii="仿宋" w:eastAsia="仿宋" w:hAnsi="仿宋" w:cs="仿宋" w:hint="eastAsia"/>
        </w:rPr>
      </w:pP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一、财政拨款收入</w:t>
      </w:r>
      <w:r>
        <w:rPr>
          <w:rFonts w:ascii="仿宋" w:hAnsi="仿宋" w:cs="仿宋" w:eastAsia="仿宋"/>
          <w:b w:val="true"/>
        </w:rPr>
        <w:t>：</w:t>
      </w:r>
      <w:r>
        <w:rPr>
          <w:rFonts w:ascii="仿宋" w:eastAsia="仿宋" w:hAnsi="仿宋" w:cs="仿宋" w:hint="eastAsia"/>
        </w:rPr>
        <w:t>指单位从同级财政部门取得的各类财政拨款，包括一般公共预算财政拨款、政府性基金预算财政拨款、国有资本经营预算财政拨款。</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二、上级补助收入</w:t>
      </w:r>
      <w:r>
        <w:rPr>
          <w:rFonts w:ascii="仿宋" w:hAnsi="仿宋" w:cs="仿宋" w:eastAsia="仿宋"/>
          <w:b w:val="true"/>
        </w:rPr>
        <w:t>：</w:t>
      </w:r>
      <w:r>
        <w:rPr>
          <w:rFonts w:ascii="仿宋" w:eastAsia="仿宋" w:hAnsi="仿宋" w:cs="仿宋" w:hint="eastAsia"/>
        </w:rPr>
        <w:t>指事业单位从主管部门和上级单位取得的非财政补助收入。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三、财政专户管理教育收费</w:t>
      </w:r>
      <w:r>
        <w:rPr>
          <w:rFonts w:ascii="仿宋" w:hAnsi="仿宋" w:cs="仿宋" w:eastAsia="仿宋"/>
          <w:b w:val="true"/>
        </w:rPr>
        <w:t>：</w:t>
      </w:r>
      <w:r>
        <w:rPr>
          <w:rFonts w:ascii="仿宋" w:eastAsia="仿宋" w:hAnsi="仿宋" w:cs="仿宋" w:hint="eastAsia"/>
        </w:rPr>
        <w:t>指缴入财政专户、实行专项管理的高中以上学费、住宿费、高校委托培养费、函大、电大、夜大及短训班培训费等教育收费。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四、事业收入</w:t>
      </w:r>
      <w:r>
        <w:rPr>
          <w:rFonts w:ascii="仿宋" w:hAnsi="仿宋" w:cs="仿宋" w:eastAsia="仿宋"/>
          <w:b w:val="true"/>
        </w:rPr>
        <w:t>：</w:t>
      </w:r>
      <w:r>
        <w:rPr>
          <w:rFonts w:ascii="仿宋" w:eastAsia="仿宋" w:hAnsi="仿宋" w:cs="仿宋" w:hint="eastAsia"/>
        </w:rPr>
        <w:t>指事业单位开展专业业务活动及其辅助活动取得的收入。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五、经营收入</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指事业单位在专业业务活动及其辅助活动之外开展非独立核算经营活动取得的收入。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六、附属单位上缴收入</w:t>
      </w:r>
      <w:r>
        <w:rPr>
          <w:rFonts w:ascii="仿宋" w:hAnsi="仿宋" w:cs="仿宋" w:eastAsia="仿宋"/>
          <w:b w:val="true"/>
        </w:rPr>
        <w:t>：</w:t>
      </w:r>
      <w:r>
        <w:rPr>
          <w:rFonts w:ascii="仿宋" w:eastAsia="仿宋" w:hAnsi="仿宋" w:cs="仿宋" w:hint="eastAsia"/>
        </w:rPr>
        <w:t>指事业单位附属独立核算单位按照有关规定上缴的收入。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七、其他收入</w:t>
      </w:r>
      <w:r>
        <w:rPr>
          <w:rFonts w:ascii="仿宋" w:hAnsi="仿宋" w:cs="仿宋" w:eastAsia="仿宋"/>
          <w:b w:val="true"/>
        </w:rPr>
        <w:t>：</w:t>
      </w:r>
      <w:r>
        <w:rPr>
          <w:rFonts w:ascii="仿宋" w:eastAsia="仿宋" w:hAnsi="仿宋" w:cs="仿宋" w:hint="eastAsia"/>
        </w:rPr>
        <w:t>指单位取得的除上述“财政拨款收入”、 “上级补助收入”、“事业收入”、“经营收入”、“附属单位上缴收入”等以外的各项收入。</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八、使用非财政拨款结余</w:t>
      </w:r>
      <w:r>
        <w:rPr>
          <w:rFonts w:ascii="仿宋" w:hAnsi="仿宋" w:cs="仿宋" w:eastAsia="仿宋"/>
          <w:b w:val="true"/>
        </w:rPr>
        <w:t>：</w:t>
      </w:r>
      <w:r>
        <w:rPr>
          <w:rFonts w:ascii="仿宋" w:eastAsia="仿宋" w:hAnsi="仿宋" w:cs="仿宋" w:hint="eastAsia"/>
        </w:rPr>
        <w:t>指事业单位按照预算管理要求使用非财政拨款结余（原事业基金）弥补当年收支差额的数额。</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九、年初结转和结余</w:t>
      </w:r>
      <w:r>
        <w:rPr>
          <w:rFonts w:ascii="仿宋" w:hAnsi="仿宋" w:cs="仿宋" w:eastAsia="仿宋"/>
          <w:b w:val="true"/>
        </w:rPr>
        <w:t>：</w:t>
      </w:r>
      <w:r>
        <w:rPr>
          <w:rFonts w:ascii="仿宋" w:eastAsia="仿宋" w:hAnsi="仿宋" w:cs="仿宋" w:hint="eastAsia"/>
        </w:rPr>
        <w:t>指单位上年结转本年使用的基本支出结转、项目支出结转和结余、经营结余。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十、结余分配</w:t>
      </w:r>
      <w:r>
        <w:rPr>
          <w:rFonts w:ascii="仿宋" w:hAnsi="仿宋" w:cs="仿宋" w:eastAsia="仿宋"/>
          <w:b w:val="true"/>
        </w:rPr>
        <w:t>：</w:t>
      </w:r>
      <w:r>
        <w:rPr>
          <w:rFonts w:ascii="仿宋" w:eastAsia="仿宋" w:hAnsi="仿宋" w:cs="仿宋" w:hint="eastAsia"/>
        </w:rPr>
        <w:t>指事业单位按规定缴纳的所得税以及从非财政拨款结余中提取各类结余的情况。</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十一、年末结转和结余资金</w:t>
      </w:r>
      <w:r>
        <w:rPr>
          <w:rFonts w:ascii="仿宋" w:hAnsi="仿宋" w:cs="仿宋" w:eastAsia="仿宋"/>
          <w:b w:val="true"/>
        </w:rPr>
        <w:t>：</w:t>
      </w:r>
      <w:r>
        <w:rPr>
          <w:rFonts w:ascii="仿宋" w:eastAsia="仿宋" w:hAnsi="仿宋" w:cs="仿宋" w:hint="eastAsia"/>
        </w:rPr>
        <w:t>指单位结转下年的基本支出结转、项目支出结转和结余、经营结余。</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十二、基本支出</w:t>
      </w:r>
      <w:r>
        <w:rPr>
          <w:rFonts w:ascii="仿宋" w:hAnsi="仿宋" w:cs="仿宋" w:eastAsia="仿宋"/>
          <w:b w:val="true"/>
        </w:rPr>
        <w:t>：</w:t>
      </w:r>
      <w:r>
        <w:rPr>
          <w:rFonts w:ascii="仿宋" w:eastAsia="仿宋" w:hAnsi="仿宋" w:cs="仿宋" w:hint="eastAsia"/>
        </w:rPr>
        <w:t>指为保障机构正常运转、完成日常工作任务所发生的支出，包括人员经费和公用经费。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十三、项目支出</w:t>
      </w:r>
      <w:r>
        <w:rPr>
          <w:rFonts w:ascii="仿宋" w:hAnsi="仿宋" w:cs="仿宋" w:eastAsia="仿宋"/>
          <w:b w:val="true"/>
        </w:rPr>
        <w:t>：</w:t>
      </w:r>
      <w:r>
        <w:rPr>
          <w:rFonts w:ascii="仿宋" w:eastAsia="仿宋" w:hAnsi="仿宋" w:cs="仿宋" w:hint="eastAsia"/>
        </w:rPr>
        <w:t>指在为完成特定的工作任务和事业发展目标所发生的支出。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十四、上缴上级支出</w:t>
      </w:r>
      <w:r>
        <w:rPr>
          <w:rFonts w:ascii="仿宋" w:hAnsi="仿宋" w:cs="仿宋" w:eastAsia="仿宋"/>
          <w:b w:val="true"/>
        </w:rPr>
        <w:t>：</w:t>
      </w:r>
      <w:r>
        <w:rPr>
          <w:rFonts w:ascii="仿宋" w:eastAsia="仿宋" w:hAnsi="仿宋" w:cs="仿宋" w:hint="eastAsia"/>
        </w:rPr>
        <w:t>指事业单位按照财政部门和主管部门的规定上缴上级单位的支出。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十五、经营支出</w:t>
      </w:r>
      <w:r>
        <w:rPr>
          <w:rFonts w:ascii="仿宋" w:hAnsi="仿宋" w:cs="仿宋" w:eastAsia="仿宋"/>
          <w:b w:val="true"/>
        </w:rPr>
        <w:t>：</w:t>
      </w:r>
      <w:r>
        <w:rPr>
          <w:rFonts w:ascii="仿宋" w:eastAsia="仿宋" w:hAnsi="仿宋" w:cs="仿宋" w:hint="eastAsia"/>
        </w:rPr>
        <w:t>指事业单位在专业业务活动及其辅助活动之外开展非独立核算经营活动发生的支出。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十六、对附属单位补助支出</w:t>
      </w:r>
      <w:r>
        <w:rPr>
          <w:rFonts w:ascii="仿宋" w:hAnsi="仿宋" w:cs="仿宋" w:eastAsia="仿宋"/>
          <w:b w:val="true"/>
        </w:rPr>
        <w:t>：</w:t>
      </w:r>
      <w:r>
        <w:rPr>
          <w:rFonts w:ascii="仿宋" w:eastAsia="仿宋" w:hAnsi="仿宋" w:cs="仿宋" w:hint="eastAsia"/>
        </w:rPr>
        <w:t>指事业单位用财政拨款收入之外的收入对附属单位补助发生的支出。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十七、“三公”经费</w:t>
      </w:r>
      <w:r>
        <w:rPr>
          <w:rFonts w:ascii="仿宋" w:hAnsi="仿宋" w:cs="仿宋" w:eastAsia="仿宋"/>
          <w:b w:val="true"/>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十八、机关运行经费</w:t>
      </w:r>
      <w:r>
        <w:rPr>
          <w:rFonts w:ascii="仿宋" w:hAnsi="仿宋" w:cs="仿宋" w:eastAsia="仿宋"/>
          <w:b w:val="true"/>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十九、社会保障和就业支出(类)行政事业单位养老支出(款)事业单位离退休(项)</w:t>
      </w:r>
      <w:r>
        <w:rPr>
          <w:rFonts w:ascii="仿宋" w:hAnsi="仿宋" w:cs="仿宋" w:eastAsia="仿宋"/>
          <w:b w:val="true"/>
        </w:rPr>
        <w:t>：</w:t>
      </w:r>
      <w:r>
        <w:rPr>
          <w:rFonts w:ascii="仿宋" w:eastAsia="仿宋" w:hAnsi="仿宋" w:cs="仿宋" w:hint="eastAsia"/>
        </w:rPr>
        <w:t>反映事业单位开支的离退休经费。</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二十、城乡社区支出(类)其他城乡社区支出(款)其他城乡社区支出(项)</w:t>
      </w:r>
      <w:r>
        <w:rPr>
          <w:rFonts w:ascii="仿宋" w:hAnsi="仿宋" w:cs="仿宋" w:eastAsia="仿宋"/>
          <w:b w:val="true"/>
        </w:rPr>
        <w:t>：</w:t>
      </w:r>
      <w:r>
        <w:rPr>
          <w:rFonts w:ascii="仿宋" w:eastAsia="仿宋" w:hAnsi="仿宋" w:cs="仿宋" w:hint="eastAsia"/>
        </w:rPr>
        <w:t>反映除上述项目以外其他用于城乡社区方面的支出。</w:t>
      </w:r>
    </w:p>
    <w:p w14:paraId="4E651BF9" w14:textId="77777777" w:rsidR="006E012F" w:rsidRDefault="0000000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hint="eastAsia"/>
        </w:rPr>
      </w:pPr>
      <w:r>
        <w:rPr>
          <w:rFonts w:ascii="仿宋" w:eastAsia="仿宋" w:hAnsi="仿宋" w:cs="仿宋" w:hint="eastAsia"/>
          <w:b/>
          <w:bCs/>
        </w:rPr>
        <w:t>二十一、住房保障支出(类)住房改革支出(款)住房公积金(项)</w:t>
      </w:r>
      <w:r>
        <w:rPr>
          <w:rFonts w:ascii="仿宋" w:hAnsi="仿宋" w:cs="仿宋" w:eastAsia="仿宋"/>
          <w:b w:val="true"/>
        </w:rPr>
        <w:t>：</w:t>
      </w:r>
      <w:r>
        <w:rPr>
          <w:rFonts w:ascii="仿宋" w:eastAsia="仿宋" w:hAnsi="仿宋" w:cs="仿宋" w:hint="eastAsia"/>
        </w:rPr>
        <w:t>反映行政事业单位按人力资源和社会保障部、财政部规定的基本工资和津贴补贴以及规定比例为职工缴纳的住房公积金。</w:t>
      </w:r>
    </w:p>
    <w:sectPr w:rsidR="006E012F">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569DB" w14:textId="77777777" w:rsidR="001D7787" w:rsidRDefault="001D7787">
      <w:pPr>
        <w:rPr>
          <w:rFonts w:hint="eastAsia"/>
        </w:rPr>
      </w:pPr>
      <w:r>
        <w:separator/>
      </w:r>
    </w:p>
  </w:endnote>
  <w:endnote w:type="continuationSeparator" w:id="0">
    <w:p w14:paraId="6B33493F" w14:textId="77777777" w:rsidR="001D7787" w:rsidRDefault="001D77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ABF59"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43619710">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14:paraId="199390BA"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B13C7" w14:textId="77777777" w:rsidR="006E012F" w:rsidRDefault="00000000">
    <w:pPr>
      <w:pStyle w:val="a5"/>
      <w:jc w:val="center"/>
      <w:rPr>
        <w:rFonts w:hint="eastAsia"/>
      </w:rPr>
    </w:pPr>
    <w:r>
      <w:rPr>
        <w:rFonts w:hint="eastAsia"/>
      </w:rPr>
      <w:pict w14:anchorId="2FCDF224">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14:paraId="34804EF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11</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D6BED" w14:textId="77777777" w:rsidR="006E012F" w:rsidRDefault="00000000">
    <w:pPr>
      <w:pStyle w:val="a5"/>
      <w:jc w:val="center"/>
      <w:rPr>
        <w:rFonts w:hint="eastAsia"/>
      </w:rPr>
    </w:pPr>
    <w:r>
      <w:rPr>
        <w:rFonts w:hint="eastAsia"/>
      </w:rPr>
      <w:pict w14:anchorId="0ACF1178">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14:paraId="79FED3D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12</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18116" w14:textId="77777777" w:rsidR="006E012F" w:rsidRDefault="00000000">
    <w:pPr>
      <w:pStyle w:val="a5"/>
      <w:jc w:val="center"/>
      <w:rPr>
        <w:rFonts w:hint="eastAsia"/>
      </w:rPr>
    </w:pPr>
    <w:r>
      <w:rPr>
        <w:rFonts w:hint="eastAsia"/>
      </w:rPr>
      <w:pict w14:anchorId="44DDD986">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14:paraId="2B62DBD5"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13</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0C704" w14:textId="77777777" w:rsidR="006E012F" w:rsidRDefault="00000000">
    <w:pPr>
      <w:pStyle w:val="a5"/>
      <w:jc w:val="center"/>
      <w:rPr>
        <w:rFonts w:hint="eastAsia"/>
      </w:rPr>
    </w:pPr>
    <w:r>
      <w:rPr>
        <w:rFonts w:hint="eastAsia"/>
      </w:rPr>
      <w:pict w14:anchorId="0DEEB49D">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14:paraId="0C7FCC96"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16</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A4C0D" w14:textId="77777777" w:rsidR="006E012F" w:rsidRDefault="00000000">
    <w:pPr>
      <w:pStyle w:val="a5"/>
      <w:jc w:val="center"/>
      <w:rPr>
        <w:rFonts w:ascii="黑体" w:eastAsia="黑体" w:hAnsi="黑体" w:cs="黑体" w:hint="eastAsia"/>
      </w:rPr>
    </w:pPr>
    <w:r>
      <w:rPr>
        <w:rFonts w:ascii="黑体" w:eastAsia="黑体" w:hAnsi="黑体" w:cs="黑体" w:hint="eastAsia"/>
      </w:rPr>
      <w:pict w14:anchorId="11ED10C4">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14:paraId="76E39CD8" w14:textId="77777777" w:rsidR="006E012F" w:rsidRDefault="00000000">
                <w:pPr>
                  <w:pStyle w:val="a5"/>
                  <w:rPr>
                    <w:rFonts w:ascii="黑体" w:eastAsia="黑体" w:hAnsi="黑体" w:cs="黑体" w:hint="eastAsia"/>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Pr>
                    <w:rFonts w:ascii="黑体" w:eastAsia="黑体" w:hAnsi="黑体" w:cs="黑体" w:hint="eastAsia"/>
                  </w:rPr>
                  <w:t>1</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FA0F0" w14:textId="77777777" w:rsidR="006E012F" w:rsidRDefault="00000000">
    <w:pPr>
      <w:pStyle w:val="a5"/>
      <w:jc w:val="center"/>
      <w:rPr>
        <w:rFonts w:hint="eastAsia"/>
      </w:rPr>
    </w:pPr>
    <w:r>
      <w:rPr>
        <w:rFonts w:hint="eastAsia"/>
      </w:rPr>
      <w:pict w14:anchorId="4EA8DB69">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14:paraId="7CE4A0C0"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05685" w14:textId="77777777" w:rsidR="006E012F" w:rsidRDefault="00000000">
    <w:pPr>
      <w:pStyle w:val="a5"/>
      <w:jc w:val="center"/>
      <w:rPr>
        <w:rFonts w:hint="eastAsia"/>
      </w:rPr>
    </w:pPr>
    <w:r>
      <w:rPr>
        <w:rFonts w:hint="eastAsia"/>
      </w:rPr>
      <w:pict w14:anchorId="3EF62B6E">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14:paraId="632CD6C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5</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FF" w14:textId="77777777" w:rsidR="006E012F" w:rsidRDefault="00000000">
    <w:pPr>
      <w:pStyle w:val="a5"/>
      <w:jc w:val="center"/>
      <w:rPr>
        <w:rFonts w:hint="eastAsia"/>
      </w:rPr>
    </w:pPr>
    <w:r>
      <w:rPr>
        <w:rFonts w:hint="eastAsia"/>
      </w:rPr>
      <w:pict w14:anchorId="04ECDE1A">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14:paraId="63F2A5CA"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6</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017D1" w14:textId="77777777" w:rsidR="006E012F" w:rsidRDefault="00000000">
    <w:pPr>
      <w:pStyle w:val="a5"/>
      <w:jc w:val="center"/>
      <w:rPr>
        <w:rFonts w:hint="eastAsia"/>
      </w:rPr>
    </w:pPr>
    <w:r>
      <w:rPr>
        <w:rFonts w:hint="eastAsia"/>
      </w:rPr>
      <w:pict w14:anchorId="0E113555">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14:paraId="1CC75D2D"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7</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26CBB" w14:textId="77777777" w:rsidR="006E012F" w:rsidRDefault="00000000">
    <w:pPr>
      <w:pStyle w:val="a5"/>
      <w:jc w:val="center"/>
      <w:rPr>
        <w:rFonts w:hint="eastAsia"/>
      </w:rPr>
    </w:pPr>
    <w:r>
      <w:rPr>
        <w:rFonts w:hint="eastAsia"/>
      </w:rPr>
      <w:pict w14:anchorId="4537C5F6">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14:paraId="03B14E99"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8</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6635D" w14:textId="77777777" w:rsidR="006E012F" w:rsidRDefault="00000000">
    <w:pPr>
      <w:pStyle w:val="a5"/>
      <w:jc w:val="center"/>
      <w:rPr>
        <w:rFonts w:hint="eastAsia"/>
      </w:rPr>
    </w:pPr>
    <w:r>
      <w:rPr>
        <w:rFonts w:hint="eastAsia"/>
      </w:rPr>
      <w:pict w14:anchorId="07B23E2B">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14:paraId="3FCF8AD4"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552C8" w14:textId="77777777" w:rsidR="006E012F" w:rsidRDefault="00000000">
    <w:pPr>
      <w:pStyle w:val="a5"/>
      <w:jc w:val="center"/>
      <w:rPr>
        <w:rFonts w:hint="eastAsia"/>
      </w:rPr>
    </w:pPr>
    <w:r>
      <w:rPr>
        <w:rFonts w:hint="eastAsia"/>
      </w:rPr>
      <w:pict w14:anchorId="5C07BC41">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14:paraId="622DE8EB" w14:textId="77777777" w:rsidR="006E012F" w:rsidRDefault="00000000">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C0611" w14:textId="77777777" w:rsidR="001D7787" w:rsidRDefault="001D7787">
      <w:pPr>
        <w:rPr>
          <w:rFonts w:hint="eastAsia"/>
        </w:rPr>
      </w:pPr>
      <w:r>
        <w:separator/>
      </w:r>
    </w:p>
  </w:footnote>
  <w:footnote w:type="continuationSeparator" w:id="0">
    <w:p w14:paraId="05CE143B" w14:textId="77777777" w:rsidR="001D7787" w:rsidRDefault="001D778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4F313" w14:textId="77777777" w:rsidR="006E012F" w:rsidRDefault="00000000">
    <w:pPr>
      <w:pStyle w:val="a6"/>
      <w:pBdr>
        <w:bottom w:val="single" w:sz="4" w:space="1" w:color="000000"/>
      </w:pBdr>
      <w:jc w:val="both"/>
      <w:rPr>
        <w:rFonts w:hint="eastAsia"/>
        <w:lang w:val="en-US"/>
      </w:rPr>
    </w:pPr>
    <w:r>
      <w:rPr>
        <w:rFonts w:hint="eastAsia"/>
        <w:lang w:val="en-US"/>
      </w:rPr>
      <w:t>常州市建设工程施工图设计审查中心</w:t>
    </w:r>
    <w:r>
      <w:t>2023年度</w:t>
    </w:r>
    <w:r>
      <w:t>单位</w:t>
    </w:r>
    <w:r>
      <w:t>决算公开</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436BC" w14:textId="77777777" w:rsidR="006E012F" w:rsidRDefault="006E012F">
    <w:pPr>
      <w:pStyle w:val="a6"/>
      <w:pBdr>
        <w:bottom w:val="none" w:sz="0" w:space="1" w:color="auto"/>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autoHyphenation/>
  <w:noPunctuationKerning/>
  <w:characterSpacingControl w:val="doNotCompress"/>
  <w:hdrShapeDefaults>
    <o:shapedefaults v:ext="edit" spidmax="3090"/>
    <o:shapelayout v:ext="edit">
      <o:idmap v:ext="edit" data="1,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OTZhZDYyZDRkNjBlM2JhZTAwNWZjYTM1ZGFmNGQwMjEifQ=="/>
  </w:docVars>
  <w:rsids>
    <w:rsidRoot w:val="006E012F"/>
    <w:rsid w:val="DBEED555"/>
    <w:rsid w:val="00042122"/>
    <w:rsid w:val="00064984"/>
    <w:rsid w:val="00071789"/>
    <w:rsid w:val="000C024B"/>
    <w:rsid w:val="000F12AB"/>
    <w:rsid w:val="001C31F9"/>
    <w:rsid w:val="001D7787"/>
    <w:rsid w:val="002E63B1"/>
    <w:rsid w:val="00407CA7"/>
    <w:rsid w:val="00413AD8"/>
    <w:rsid w:val="004743E0"/>
    <w:rsid w:val="004C0647"/>
    <w:rsid w:val="00671ED7"/>
    <w:rsid w:val="00672164"/>
    <w:rsid w:val="006732F1"/>
    <w:rsid w:val="006E012F"/>
    <w:rsid w:val="007C0F2D"/>
    <w:rsid w:val="008322BB"/>
    <w:rsid w:val="00867423"/>
    <w:rsid w:val="008B5B05"/>
    <w:rsid w:val="009965EA"/>
    <w:rsid w:val="00A6752E"/>
    <w:rsid w:val="00B92181"/>
    <w:rsid w:val="00BD7F33"/>
    <w:rsid w:val="00C15920"/>
    <w:rsid w:val="00C82582"/>
    <w:rsid w:val="00CF349C"/>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2"/>
    </o:shapelayout>
  </w:shapeDefaults>
  <w:decimalSymbol w:val="."/>
  <w:listSeparator w:val=","/>
  <w14:docId w14:val="6C1ADC6D"/>
  <w15:docId w15:val="{E1C0D88F-3A77-4138-B64A-D65A5069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表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footer3.xml" Type="http://schemas.openxmlformats.org/officeDocument/2006/relationships/footer"/><Relationship Id="rId12" Target="footer4.xml" Type="http://schemas.openxmlformats.org/officeDocument/2006/relationships/footer"/><Relationship Id="rId13" Target="footer5.xml" Type="http://schemas.openxmlformats.org/officeDocument/2006/relationships/footer"/><Relationship Id="rId14" Target="footer6.xml" Type="http://schemas.openxmlformats.org/officeDocument/2006/relationships/footer"/><Relationship Id="rId15" Target="footer7.xml" Type="http://schemas.openxmlformats.org/officeDocument/2006/relationships/footer"/><Relationship Id="rId16" Target="footer8.xml" Type="http://schemas.openxmlformats.org/officeDocument/2006/relationships/footer"/><Relationship Id="rId17" Target="footer9.xml" Type="http://schemas.openxmlformats.org/officeDocument/2006/relationships/footer"/><Relationship Id="rId18" Target="footer10.xml" Type="http://schemas.openxmlformats.org/officeDocument/2006/relationships/footer"/><Relationship Id="rId19" Target="footer11.xml" Type="http://schemas.openxmlformats.org/officeDocument/2006/relationships/footer"/><Relationship Id="rId2" Target="styles.xml" Type="http://schemas.openxmlformats.org/officeDocument/2006/relationships/styles"/><Relationship Id="rId20" Target="footer12.xml" Type="http://schemas.openxmlformats.org/officeDocument/2006/relationships/footer"/><Relationship Id="rId21" Target="footer13.xml" Type="http://schemas.openxmlformats.org/officeDocument/2006/relationships/footer"/><Relationship Id="rId22" Target="fontTable.xml" Type="http://schemas.openxmlformats.org/officeDocument/2006/relationships/fontTable"/><Relationship Id="rId23" Target="theme/theme1.xml" Type="http://schemas.openxmlformats.org/officeDocument/2006/relationships/theme"/><Relationship Id="rId24" Target="media/image1.jpeg" Type="http://schemas.openxmlformats.org/officeDocument/2006/relationships/image"/><Relationship Id="rId25" Target="media/image2.jpeg" Type="http://schemas.openxmlformats.org/officeDocument/2006/relationships/image"/><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1237</Words>
  <Characters>7056</Characters>
  <Application>Microsoft Office Word</Application>
  <DocSecurity>0</DocSecurity>
  <Lines>58</Lines>
  <Paragraphs>16</Paragraphs>
  <ScaleCrop>false</ScaleCrop>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chang T</cp:lastModifiedBy>
  <dcterms:modified xsi:type="dcterms:W3CDTF">2024-08-20T09:24:00Z</dcterms:modified>
  <cp:revision>177</cp:revision>
  <dc:title>部门决算公开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