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pacing w:val="-8"/>
          <w:sz w:val="32"/>
          <w:szCs w:val="32"/>
        </w:rPr>
      </w:pPr>
      <w:r>
        <w:rPr>
          <w:rFonts w:hint="eastAsia" w:ascii="黑体" w:hAnsi="黑体" w:eastAsia="黑体" w:cs="黑体"/>
          <w:spacing w:val="-8"/>
          <w:sz w:val="32"/>
          <w:szCs w:val="32"/>
        </w:rPr>
        <w:t>附件6</w:t>
      </w:r>
    </w:p>
    <w:p>
      <w:pPr>
        <w:spacing w:line="580" w:lineRule="exact"/>
        <w:jc w:val="center"/>
        <w:outlineLvl w:val="1"/>
        <w:rPr>
          <w:rFonts w:eastAsia="方正小标宋_GBK"/>
          <w:sz w:val="36"/>
          <w:szCs w:val="36"/>
        </w:rPr>
      </w:pPr>
      <w:r>
        <w:rPr>
          <w:rFonts w:eastAsia="方正小标宋_GBK"/>
          <w:sz w:val="36"/>
          <w:szCs w:val="36"/>
        </w:rPr>
        <w:t>致调查企业的一封信</w:t>
      </w:r>
    </w:p>
    <w:p>
      <w:pPr>
        <w:spacing w:line="420" w:lineRule="exact"/>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尊敬的企业负责人：</w:t>
      </w:r>
    </w:p>
    <w:p>
      <w:pPr>
        <w:spacing w:line="420" w:lineRule="exact"/>
        <w:ind w:firstLine="640" w:firstLineChars="200"/>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color w:val="000000"/>
          <w:kern w:val="2"/>
          <w:sz w:val="32"/>
          <w:szCs w:val="32"/>
          <w:lang w:val="en-US" w:eastAsia="zh-CN" w:bidi="ar-SA"/>
        </w:rPr>
        <w:t>您好！企业薪酬调查是经国家统计局（国统制〔2022〕15号）批准，由国家人力资源社会保障部、江苏省人力资源社会保障厅委托各级人力资源社会保障局组织开展的统计调查，主要目的是支持政府宏观决策，通过调查并发布不同职业工资报酬和不同行业人工成本信息，引导企业合理确定职工工资和劳动力有序流动，为企业在不同地区、不同行业投资提供人工成本方面的参考依据，促进企业持续健康发展，构建和谐稳定的劳动关系。</w:t>
      </w:r>
    </w:p>
    <w:p>
      <w:pPr>
        <w:spacing w:line="420" w:lineRule="exact"/>
        <w:ind w:firstLine="640" w:firstLineChars="200"/>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参与调查企业均根据设定的抽样方案从国家单位基本名录库中抽取，范围涉及农林牧渔业，采矿业，制造业，电力、热力、燃气及水生产和供应业，建筑业，批发和零售业，交通运输、仓储和邮政业，住宿和餐饮业，信息传输、软件和信息技术服务业，金融业，房地产业，租赁和商务服务业，科学研究和技术服务业，水利、环境和公共设施管理业，居民服务、修理和其他服务业，教育，卫生和社会工作，文化、体育和娱乐业等18个行业门类各种登记注册类型的企业及由企业直接支付工资的劳动者。</w:t>
      </w:r>
    </w:p>
    <w:p>
      <w:pPr>
        <w:spacing w:line="420" w:lineRule="exact"/>
        <w:ind w:firstLine="570"/>
        <w:rPr>
          <w:rFonts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根据《中华人民共和国统计法》规定，贵单位应真实、准确、完整、及时提供统计调查所需资料，不得提供不真实或不完整的统计资料，不得迟报、拒报统计资料，否则要承担相应的法律责任。同时，我们将对企业提供的有关情况严加保密，涉及具体企业的调查数据不公开发布、使用，不作为劳动保障监察查处的依据，敬请放心。</w:t>
      </w:r>
    </w:p>
    <w:p>
      <w:pPr>
        <w:pStyle w:val="4"/>
        <w:spacing w:after="0" w:line="420" w:lineRule="exact"/>
        <w:ind w:left="640"/>
        <w:rPr>
          <w:rFonts w:hint="default" w:ascii="Times New Roman" w:hAnsi="Times New Roman" w:eastAsia="仿宋_GB2312" w:cs="Times New Roman"/>
          <w:color w:val="000000"/>
          <w:kern w:val="2"/>
          <w:sz w:val="32"/>
          <w:szCs w:val="32"/>
          <w:lang w:val="en-US" w:eastAsia="zh-CN" w:bidi="ar-SA"/>
        </w:rPr>
      </w:pPr>
      <w:r>
        <w:rPr>
          <w:rFonts w:ascii="Times New Roman" w:hAnsi="Times New Roman" w:eastAsia="仿宋_GB2312" w:cs="Times New Roman"/>
          <w:color w:val="000000"/>
          <w:kern w:val="2"/>
          <w:sz w:val="32"/>
          <w:szCs w:val="32"/>
          <w:lang w:val="en-US" w:eastAsia="zh-CN" w:bidi="ar-SA"/>
        </w:rPr>
        <w:t>非常感谢您对我们工作的理解和支持</w:t>
      </w:r>
      <w:r>
        <w:rPr>
          <w:rFonts w:hint="default" w:ascii="Times New Roman" w:hAnsi="Times New Roman" w:eastAsia="仿宋_GB2312" w:cs="Times New Roman"/>
          <w:color w:val="000000"/>
          <w:kern w:val="2"/>
          <w:sz w:val="32"/>
          <w:szCs w:val="32"/>
          <w:lang w:val="en-US" w:eastAsia="zh-CN" w:bidi="ar-SA"/>
        </w:rPr>
        <w:t>！</w:t>
      </w:r>
    </w:p>
    <w:p>
      <w:pPr>
        <w:spacing w:line="420" w:lineRule="exact"/>
        <w:ind w:right="560" w:firstLine="570"/>
        <w:jc w:val="right"/>
        <w:rPr>
          <w:rFonts w:hint="eastAsia" w:eastAsia="仿宋_GB2312" w:cs="Times New Roman"/>
          <w:color w:val="000000"/>
          <w:kern w:val="2"/>
          <w:sz w:val="32"/>
          <w:szCs w:val="32"/>
          <w:lang w:val="en" w:eastAsia="zh-CN" w:bidi="ar-SA"/>
        </w:rPr>
      </w:pPr>
    </w:p>
    <w:p>
      <w:pPr>
        <w:spacing w:line="420" w:lineRule="exact"/>
        <w:ind w:right="560" w:firstLine="570"/>
        <w:jc w:val="right"/>
        <w:rPr>
          <w:rFonts w:hint="eastAsia" w:eastAsia="仿宋_GB2312" w:cs="Times New Roman"/>
          <w:color w:val="000000"/>
          <w:kern w:val="2"/>
          <w:sz w:val="32"/>
          <w:szCs w:val="32"/>
          <w:lang w:val="en" w:eastAsia="zh-CN" w:bidi="ar-SA"/>
        </w:rPr>
      </w:pPr>
    </w:p>
    <w:p>
      <w:pPr>
        <w:spacing w:line="420" w:lineRule="exact"/>
        <w:ind w:right="560" w:firstLine="570"/>
        <w:jc w:val="right"/>
        <w:rPr>
          <w:rFonts w:ascii="Times New Roman" w:hAnsi="Times New Roman"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 w:eastAsia="zh-CN" w:bidi="ar-SA"/>
        </w:rPr>
        <w:t>常州市</w:t>
      </w:r>
      <w:r>
        <w:rPr>
          <w:rFonts w:ascii="Times New Roman" w:hAnsi="Times New Roman" w:eastAsia="仿宋_GB2312" w:cs="Times New Roman"/>
          <w:color w:val="000000"/>
          <w:kern w:val="2"/>
          <w:sz w:val="32"/>
          <w:szCs w:val="32"/>
          <w:lang w:val="en-US" w:eastAsia="zh-CN" w:bidi="ar-SA"/>
        </w:rPr>
        <w:t>人力资源和社会保障</w:t>
      </w:r>
      <w:r>
        <w:rPr>
          <w:rFonts w:hint="eastAsia" w:eastAsia="仿宋_GB2312" w:cs="Times New Roman"/>
          <w:color w:val="000000"/>
          <w:kern w:val="2"/>
          <w:sz w:val="32"/>
          <w:szCs w:val="32"/>
          <w:lang w:val="en-US" w:eastAsia="zh-CN" w:bidi="ar-SA"/>
        </w:rPr>
        <w:t>局</w:t>
      </w:r>
    </w:p>
    <w:p>
      <w:pPr>
        <w:spacing w:line="420" w:lineRule="exact"/>
        <w:ind w:right="-1331" w:rightChars="-634"/>
        <w:jc w:val="center"/>
        <w:rPr>
          <w:rFonts w:hint="default" w:ascii="Times New Roman" w:hAnsi="Times New Roman" w:eastAsia="仿宋_GB2312" w:cs="Times New Roman"/>
          <w:color w:val="000000"/>
          <w:kern w:val="2"/>
          <w:sz w:val="32"/>
          <w:szCs w:val="32"/>
          <w:lang w:val="en-US" w:eastAsia="zh-CN" w:bidi="ar-SA"/>
        </w:rPr>
      </w:pPr>
      <w:r>
        <w:rPr>
          <w:rFonts w:hint="eastAsia" w:eastAsia="仿宋_GB2312" w:cs="Times New Roman"/>
          <w:color w:val="000000"/>
          <w:kern w:val="2"/>
          <w:sz w:val="32"/>
          <w:szCs w:val="32"/>
          <w:lang w:val="en-US" w:eastAsia="zh-CN" w:bidi="ar-SA"/>
        </w:rPr>
        <w:t xml:space="preserve">           </w:t>
      </w:r>
      <w:bookmarkStart w:id="0" w:name="_GoBack"/>
      <w:bookmarkEnd w:id="0"/>
      <w:r>
        <w:rPr>
          <w:rFonts w:hint="default" w:ascii="Times New Roman" w:hAnsi="Times New Roman" w:eastAsia="仿宋_GB2312" w:cs="Times New Roman"/>
          <w:color w:val="000000"/>
          <w:kern w:val="2"/>
          <w:sz w:val="32"/>
          <w:szCs w:val="32"/>
          <w:lang w:val="en-US" w:eastAsia="zh-CN" w:bidi="ar-SA"/>
        </w:rPr>
        <w:t>202</w:t>
      </w:r>
      <w:r>
        <w:rPr>
          <w:rFonts w:hint="eastAsia" w:ascii="Times New Roman" w:hAnsi="Times New Roman" w:eastAsia="仿宋_GB2312" w:cs="Times New Roman"/>
          <w:color w:val="000000"/>
          <w:kern w:val="2"/>
          <w:sz w:val="32"/>
          <w:szCs w:val="32"/>
          <w:lang w:val="en-US" w:eastAsia="zh-CN" w:bidi="ar-SA"/>
        </w:rPr>
        <w:t>4</w:t>
      </w:r>
      <w:r>
        <w:rPr>
          <w:rFonts w:hint="default" w:ascii="Times New Roman" w:hAnsi="Times New Roman" w:eastAsia="仿宋_GB2312" w:cs="Times New Roman"/>
          <w:color w:val="000000"/>
          <w:kern w:val="2"/>
          <w:sz w:val="32"/>
          <w:szCs w:val="32"/>
          <w:lang w:val="en-US" w:eastAsia="zh-CN" w:bidi="ar-SA"/>
        </w:rPr>
        <w:t>年</w:t>
      </w:r>
      <w:r>
        <w:rPr>
          <w:rFonts w:hint="eastAsia" w:eastAsia="仿宋_GB2312" w:cs="Times New Roman"/>
          <w:color w:val="000000"/>
          <w:kern w:val="2"/>
          <w:sz w:val="32"/>
          <w:szCs w:val="32"/>
          <w:lang w:val="en-US" w:eastAsia="zh-CN" w:bidi="ar-SA"/>
        </w:rPr>
        <w:t>3</w:t>
      </w:r>
      <w:r>
        <w:rPr>
          <w:rFonts w:hint="default" w:ascii="Times New Roman" w:hAnsi="Times New Roman" w:eastAsia="仿宋_GB2312" w:cs="Times New Roman"/>
          <w:color w:val="000000"/>
          <w:kern w:val="2"/>
          <w:sz w:val="32"/>
          <w:szCs w:val="32"/>
          <w:lang w:val="en-US" w:eastAsia="zh-CN" w:bidi="ar-SA"/>
        </w:rPr>
        <w:t>月</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52873AB-3107-4F40-9571-D044E6BE00C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2267EF50-25CC-42C6-9033-9A35422ACCF0}"/>
  </w:font>
  <w:font w:name="仿宋_GB2312">
    <w:panose1 w:val="02010609030101010101"/>
    <w:charset w:val="86"/>
    <w:family w:val="modern"/>
    <w:pitch w:val="default"/>
    <w:sig w:usb0="00000001" w:usb1="080E0000" w:usb2="00000000" w:usb3="00000000" w:csb0="00040000" w:csb1="00000000"/>
    <w:embedRegular r:id="rId3" w:fontKey="{4D880239-4F9C-461F-8F0D-5A4A63F62A0D}"/>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Arial Unicode MS">
    <w:panose1 w:val="020B0604020202020204"/>
    <w:charset w:val="86"/>
    <w:family w:val="swiss"/>
    <w:pitch w:val="default"/>
    <w:sig w:usb0="FFFFFFFF" w:usb1="E9FFFFFF" w:usb2="0000003F" w:usb3="00000000" w:csb0="603F01FF" w:csb1="FFFF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方正小标宋_GBK">
    <w:panose1 w:val="02000000000000000000"/>
    <w:charset w:val="86"/>
    <w:family w:val="script"/>
    <w:pitch w:val="default"/>
    <w:sig w:usb0="A00002BF" w:usb1="38CF7CFA" w:usb2="00082016" w:usb3="00000000" w:csb0="00040001" w:csb1="00000000"/>
    <w:embedRegular r:id="rId4" w:fontKey="{FF0BC95D-D5C2-4D30-9C8D-ED713955491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rFonts w:hint="eastAsia" w:ascii="宋体" w:hAnsi="宋体" w:eastAsia="宋体"/>
        <w:sz w:val="28"/>
        <w:szCs w:val="28"/>
      </w:rPr>
      <w:t xml:space="preserve">— </w:t>
    </w:r>
    <w:r>
      <w:rPr>
        <w:rFonts w:eastAsia="宋体"/>
        <w:sz w:val="28"/>
        <w:szCs w:val="28"/>
      </w:rPr>
      <w:fldChar w:fldCharType="begin"/>
    </w:r>
    <w:r>
      <w:rPr>
        <w:rFonts w:eastAsia="宋体"/>
        <w:sz w:val="28"/>
        <w:szCs w:val="28"/>
      </w:rPr>
      <w:instrText xml:space="preserve">PAGE   \* MERGEFORMAT</w:instrText>
    </w:r>
    <w:r>
      <w:rPr>
        <w:rFonts w:eastAsia="宋体"/>
        <w:sz w:val="28"/>
        <w:szCs w:val="28"/>
      </w:rPr>
      <w:fldChar w:fldCharType="separate"/>
    </w:r>
    <w:r>
      <w:rPr>
        <w:rFonts w:eastAsia="宋体"/>
        <w:sz w:val="28"/>
        <w:szCs w:val="28"/>
        <w:lang w:val="zh-CN"/>
      </w:rPr>
      <w:t>15</w:t>
    </w:r>
    <w:r>
      <w:rPr>
        <w:rFonts w:eastAsia="宋体"/>
        <w:sz w:val="28"/>
        <w:szCs w:val="28"/>
      </w:rPr>
      <w:fldChar w:fldCharType="end"/>
    </w:r>
    <w:r>
      <w:rPr>
        <w:rFonts w:hint="eastAsia" w:ascii="宋体" w:hAnsi="宋体" w:eastAsia="宋体"/>
        <w:sz w:val="28"/>
        <w:szCs w:val="28"/>
      </w:rPr>
      <w:t xml:space="preserve"> —</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ZiOWMxMTU2ZWFjNGQyZGQ5NmRmOTgxZDA5ZjcwY2UifQ=="/>
  </w:docVars>
  <w:rsids>
    <w:rsidRoot w:val="00000000"/>
    <w:rsid w:val="0D7E1536"/>
    <w:rsid w:val="194F4FD8"/>
    <w:rsid w:val="230C5CE8"/>
    <w:rsid w:val="28944E1F"/>
    <w:rsid w:val="30742D8C"/>
    <w:rsid w:val="3EB035E6"/>
    <w:rsid w:val="5E0C5358"/>
    <w:rsid w:val="7AB733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iPriority="99" w:semiHidden="0" w:name="Body Text Indent 2"/>
    <w:lsdException w:qFormat="1" w:uiPriority="99"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Indent 2"/>
    <w:basedOn w:val="1"/>
    <w:unhideWhenUsed/>
    <w:uiPriority w:val="99"/>
    <w:pPr>
      <w:spacing w:after="120" w:line="480" w:lineRule="auto"/>
      <w:ind w:left="420"/>
    </w:pPr>
  </w:style>
  <w:style w:type="paragraph" w:styleId="3">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4">
    <w:name w:val="Body Text Indent 3"/>
    <w:basedOn w:val="1"/>
    <w:unhideWhenUsed/>
    <w:qFormat/>
    <w:uiPriority w:val="99"/>
    <w:pPr>
      <w:spacing w:after="120"/>
      <w:ind w:left="420"/>
    </w:pPr>
    <w:rPr>
      <w:sz w:val="16"/>
      <w:szCs w:val="16"/>
    </w:rPr>
  </w:style>
  <w:style w:type="paragraph" w:customStyle="1" w:styleId="7">
    <w:name w:val="样式1"/>
    <w:basedOn w:val="1"/>
    <w:qFormat/>
    <w:uiPriority w:val="0"/>
    <w:pPr>
      <w:spacing w:after="200" w:line="360" w:lineRule="auto"/>
      <w:ind w:firstLine="480" w:firstLineChars="200"/>
    </w:pPr>
    <w:rPr>
      <w:rFonts w:ascii="仿宋_GB2312" w:hAnsi="Calibri" w:eastAsia="仿宋_GB2312"/>
      <w:sz w:val="24"/>
    </w:rPr>
  </w:style>
  <w:style w:type="paragraph" w:customStyle="1" w:styleId="8">
    <w:name w:val="xl76"/>
    <w:basedOn w:val="9"/>
    <w:autoRedefine/>
    <w:qFormat/>
    <w:uiPriority w:val="0"/>
    <w:pPr>
      <w:widowControl/>
      <w:pBdr>
        <w:bottom w:val="single" w:color="auto" w:sz="4" w:space="0"/>
      </w:pBdr>
      <w:spacing w:before="100" w:beforeAutospacing="1" w:after="100" w:afterAutospacing="1" w:line="276" w:lineRule="auto"/>
      <w:jc w:val="center"/>
    </w:pPr>
    <w:rPr>
      <w:rFonts w:ascii="宋体" w:hAnsi="宋体" w:cs="Arial Unicode MS"/>
      <w:kern w:val="0"/>
      <w:sz w:val="24"/>
    </w:rPr>
  </w:style>
  <w:style w:type="paragraph" w:customStyle="1" w:styleId="9">
    <w:name w:val="正文993"/>
    <w:autoRedefine/>
    <w:qFormat/>
    <w:uiPriority w:val="99"/>
    <w:pPr>
      <w:widowControl w:val="0"/>
      <w:spacing w:after="200" w:line="276" w:lineRule="auto"/>
      <w:jc w:val="both"/>
    </w:pPr>
    <w:rPr>
      <w:rFonts w:ascii="仿宋_GB2312" w:hAnsi="Times New Roman" w:eastAsia="仿宋_GB2312" w:cs="Times New Roman"/>
      <w:kern w:val="2"/>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2024-03-12T02:04:16Z</dcterms:created>
  <dc:creator>dell</dc:creator>
  <cp:lastModifiedBy>梧桐风语</cp:lastModifiedBy>
  <dcterms:modified xsi:type="dcterms:W3CDTF">2024-03-12T02:08:18Z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F3DD441FBAAF477F8C38BE520F10604A_13</vt:lpwstr>
  </property>
</Properties>
</file>