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46F" w:rsidRDefault="00F2246F" w:rsidP="00F20777">
      <w:pPr>
        <w:rPr>
          <w:rFonts w:cs="Times New Roman"/>
          <w:b/>
          <w:bCs/>
          <w:sz w:val="36"/>
          <w:szCs w:val="36"/>
        </w:rPr>
      </w:pPr>
      <w:r w:rsidRPr="00992EB1">
        <w:rPr>
          <w:rFonts w:ascii="黑体" w:eastAsia="黑体" w:hAnsi="黑体" w:cs="黑体" w:hint="eastAsia"/>
          <w:sz w:val="32"/>
          <w:szCs w:val="32"/>
        </w:rPr>
        <w:t>附件</w:t>
      </w:r>
      <w:r>
        <w:rPr>
          <w:rFonts w:ascii="黑体" w:eastAsia="黑体" w:hAnsi="黑体" w:cs="黑体"/>
          <w:sz w:val="32"/>
          <w:szCs w:val="32"/>
        </w:rPr>
        <w:t>5</w:t>
      </w:r>
    </w:p>
    <w:p w:rsidR="00F2246F" w:rsidRPr="00801459" w:rsidRDefault="00F2246F" w:rsidP="00F20777">
      <w:pPr>
        <w:spacing w:line="700" w:lineRule="exact"/>
        <w:jc w:val="center"/>
        <w:rPr>
          <w:rFonts w:ascii="方正小标宋简体" w:eastAsia="方正小标宋简体" w:cs="Times New Roman"/>
          <w:sz w:val="44"/>
          <w:szCs w:val="44"/>
        </w:rPr>
      </w:pPr>
      <w:r w:rsidRPr="00801459">
        <w:rPr>
          <w:rFonts w:ascii="方正小标宋简体" w:eastAsia="方正小标宋简体" w:cs="方正小标宋简体" w:hint="eastAsia"/>
          <w:sz w:val="44"/>
          <w:szCs w:val="44"/>
        </w:rPr>
        <w:t>常州市普通高中</w:t>
      </w:r>
      <w:r w:rsidRPr="00801459">
        <w:rPr>
          <w:rFonts w:ascii="方正小标宋简体" w:eastAsia="方正小标宋简体" w:cs="方正小标宋简体"/>
          <w:sz w:val="44"/>
          <w:szCs w:val="44"/>
        </w:rPr>
        <w:t>20</w:t>
      </w:r>
      <w:r>
        <w:rPr>
          <w:rFonts w:ascii="方正小标宋简体" w:eastAsia="方正小标宋简体" w:cs="方正小标宋简体"/>
          <w:sz w:val="44"/>
          <w:szCs w:val="44"/>
        </w:rPr>
        <w:t>20</w:t>
      </w:r>
      <w:r w:rsidRPr="00801459">
        <w:rPr>
          <w:rFonts w:ascii="方正小标宋简体" w:eastAsia="方正小标宋简体" w:cs="方正小标宋简体" w:hint="eastAsia"/>
          <w:sz w:val="44"/>
          <w:szCs w:val="44"/>
        </w:rPr>
        <w:t>级美术学业水平考试方案</w:t>
      </w:r>
      <w:bookmarkStart w:id="0" w:name="_GoBack"/>
      <w:bookmarkEnd w:id="0"/>
    </w:p>
    <w:p w:rsidR="00F2246F" w:rsidRPr="00801459" w:rsidRDefault="00F2246F" w:rsidP="00237848">
      <w:pPr>
        <w:ind w:firstLineChars="200" w:firstLine="31680"/>
        <w:rPr>
          <w:rFonts w:ascii="仿宋_GB2312" w:eastAsia="仿宋_GB2312" w:cs="Times New Roman"/>
          <w:color w:val="000000"/>
          <w:sz w:val="28"/>
          <w:szCs w:val="28"/>
        </w:rPr>
      </w:pPr>
    </w:p>
    <w:p w:rsidR="00F2246F" w:rsidRPr="00801459" w:rsidRDefault="00F2246F" w:rsidP="00237848">
      <w:pPr>
        <w:spacing w:line="520" w:lineRule="exact"/>
        <w:ind w:firstLineChars="200" w:firstLine="31680"/>
        <w:jc w:val="both"/>
        <w:rPr>
          <w:rFonts w:ascii="黑体" w:eastAsia="黑体" w:hAnsi="黑体" w:cs="Times New Roman"/>
          <w:color w:val="000000"/>
          <w:sz w:val="28"/>
          <w:szCs w:val="28"/>
        </w:rPr>
      </w:pPr>
      <w:r w:rsidRPr="00801459">
        <w:rPr>
          <w:rFonts w:ascii="黑体" w:eastAsia="黑体" w:hAnsi="黑体" w:cs="黑体" w:hint="eastAsia"/>
          <w:color w:val="000000"/>
          <w:sz w:val="28"/>
          <w:szCs w:val="28"/>
        </w:rPr>
        <w:t>一、考试性质</w:t>
      </w:r>
    </w:p>
    <w:p w:rsidR="00F2246F" w:rsidRPr="00801459" w:rsidRDefault="00F2246F" w:rsidP="00237848">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hint="eastAsia"/>
          <w:color w:val="000000"/>
          <w:sz w:val="28"/>
          <w:szCs w:val="28"/>
        </w:rPr>
        <w:t>普通高中美术学科学业水平考试为合格性考试，其成绩是高中学生毕业、高中同等学力认定的重要依据之一。</w:t>
      </w:r>
    </w:p>
    <w:p w:rsidR="00F2246F" w:rsidRPr="00801459" w:rsidRDefault="00F2246F" w:rsidP="00237848">
      <w:pPr>
        <w:spacing w:line="520" w:lineRule="exact"/>
        <w:ind w:firstLineChars="200" w:firstLine="31680"/>
        <w:jc w:val="both"/>
        <w:rPr>
          <w:rFonts w:ascii="黑体" w:eastAsia="黑体" w:hAnsi="黑体" w:cs="Times New Roman"/>
          <w:color w:val="000000"/>
          <w:sz w:val="28"/>
          <w:szCs w:val="28"/>
        </w:rPr>
      </w:pPr>
      <w:r w:rsidRPr="00801459">
        <w:rPr>
          <w:rFonts w:ascii="黑体" w:eastAsia="黑体" w:hAnsi="黑体" w:cs="黑体" w:hint="eastAsia"/>
          <w:color w:val="000000"/>
          <w:sz w:val="28"/>
          <w:szCs w:val="28"/>
        </w:rPr>
        <w:t>二、考试内容与要求</w:t>
      </w:r>
    </w:p>
    <w:p w:rsidR="00F2246F" w:rsidRPr="00801459" w:rsidRDefault="00F2246F" w:rsidP="00237848">
      <w:pPr>
        <w:spacing w:line="520" w:lineRule="exact"/>
        <w:ind w:firstLineChars="200" w:firstLine="31680"/>
        <w:jc w:val="both"/>
        <w:rPr>
          <w:rFonts w:ascii="仿宋_GB2312" w:eastAsia="仿宋_GB2312" w:cs="仿宋_GB2312"/>
          <w:color w:val="000000"/>
          <w:sz w:val="28"/>
          <w:szCs w:val="28"/>
        </w:rPr>
      </w:pPr>
      <w:r w:rsidRPr="00801459">
        <w:rPr>
          <w:rFonts w:ascii="仿宋_GB2312" w:eastAsia="仿宋_GB2312" w:cs="仿宋_GB2312" w:hint="eastAsia"/>
          <w:color w:val="000000"/>
          <w:sz w:val="28"/>
          <w:szCs w:val="28"/>
        </w:rPr>
        <w:t>以《普通高中美术课程标准（实验）》中规定的必修课程《美术鉴赏》模块为主要依据。根据美术学科特点，考试包含“过程性评价”和“终结性评价”两部分，其中过程性评价占</w:t>
      </w:r>
      <w:r w:rsidRPr="00801459">
        <w:rPr>
          <w:rFonts w:ascii="仿宋_GB2312" w:eastAsia="仿宋_GB2312" w:cs="仿宋_GB2312"/>
          <w:color w:val="000000"/>
          <w:sz w:val="28"/>
          <w:szCs w:val="28"/>
        </w:rPr>
        <w:t>40</w:t>
      </w:r>
      <w:r w:rsidRPr="00801459">
        <w:rPr>
          <w:rFonts w:ascii="仿宋_GB2312" w:eastAsia="仿宋_GB2312" w:cs="仿宋_GB2312" w:hint="eastAsia"/>
          <w:color w:val="000000"/>
          <w:sz w:val="28"/>
          <w:szCs w:val="28"/>
        </w:rPr>
        <w:t>％，终结性评价占</w:t>
      </w:r>
      <w:r w:rsidRPr="00801459">
        <w:rPr>
          <w:rFonts w:ascii="仿宋_GB2312" w:eastAsia="仿宋_GB2312" w:cs="仿宋_GB2312"/>
          <w:color w:val="000000"/>
          <w:sz w:val="28"/>
          <w:szCs w:val="28"/>
        </w:rPr>
        <w:t>60</w:t>
      </w:r>
      <w:r w:rsidRPr="00801459">
        <w:rPr>
          <w:rFonts w:ascii="仿宋_GB2312" w:eastAsia="仿宋_GB2312" w:cs="仿宋_GB2312" w:hint="eastAsia"/>
          <w:color w:val="000000"/>
          <w:sz w:val="28"/>
          <w:szCs w:val="28"/>
        </w:rPr>
        <w:t>％。具体要求见下表：</w:t>
      </w:r>
      <w:r w:rsidRPr="00801459">
        <w:rPr>
          <w:rFonts w:ascii="仿宋_GB2312" w:eastAsia="仿宋_GB2312" w:cs="仿宋_GB2312"/>
          <w:color w:val="000000"/>
          <w:sz w:val="28"/>
          <w:szCs w:val="28"/>
        </w:rPr>
        <w:t xml:space="preserve"> </w:t>
      </w:r>
    </w:p>
    <w:tbl>
      <w:tblPr>
        <w:tblW w:w="8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033"/>
        <w:gridCol w:w="799"/>
        <w:gridCol w:w="1176"/>
        <w:gridCol w:w="5358"/>
      </w:tblGrid>
      <w:tr w:rsidR="00F2246F" w:rsidRPr="00801459">
        <w:trPr>
          <w:cantSplit/>
          <w:trHeight w:val="482"/>
          <w:jc w:val="center"/>
        </w:trPr>
        <w:tc>
          <w:tcPr>
            <w:tcW w:w="1033" w:type="dxa"/>
            <w:vAlign w:val="center"/>
          </w:tcPr>
          <w:p w:rsidR="00F2246F" w:rsidRPr="00801459" w:rsidRDefault="00F2246F" w:rsidP="00126AB9">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测评</w:t>
            </w:r>
          </w:p>
          <w:p w:rsidR="00F2246F" w:rsidRPr="00801459" w:rsidRDefault="00F2246F" w:rsidP="00126AB9">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体系</w:t>
            </w:r>
          </w:p>
        </w:tc>
        <w:tc>
          <w:tcPr>
            <w:tcW w:w="799" w:type="dxa"/>
            <w:vAlign w:val="center"/>
          </w:tcPr>
          <w:p w:rsidR="00F2246F" w:rsidRPr="00801459" w:rsidRDefault="00F2246F" w:rsidP="00126AB9">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指标</w:t>
            </w:r>
          </w:p>
          <w:p w:rsidR="00F2246F" w:rsidRPr="00801459" w:rsidRDefault="00F2246F" w:rsidP="00126AB9">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内容</w:t>
            </w:r>
          </w:p>
        </w:tc>
        <w:tc>
          <w:tcPr>
            <w:tcW w:w="1176" w:type="dxa"/>
            <w:vAlign w:val="center"/>
          </w:tcPr>
          <w:p w:rsidR="00F2246F" w:rsidRPr="00801459" w:rsidRDefault="00F2246F" w:rsidP="00126AB9">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分值</w:t>
            </w:r>
          </w:p>
          <w:p w:rsidR="00F2246F" w:rsidRPr="00801459" w:rsidRDefault="00F2246F" w:rsidP="00126AB9">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b/>
                <w:bCs/>
                <w:color w:val="000000"/>
                <w:sz w:val="21"/>
                <w:szCs w:val="21"/>
              </w:rPr>
              <w:t>(100</w:t>
            </w:r>
            <w:r w:rsidRPr="00801459">
              <w:rPr>
                <w:rFonts w:ascii="仿宋_GB2312" w:eastAsia="仿宋_GB2312" w:cs="仿宋_GB2312" w:hint="eastAsia"/>
                <w:b/>
                <w:bCs/>
                <w:color w:val="000000"/>
                <w:sz w:val="21"/>
                <w:szCs w:val="21"/>
              </w:rPr>
              <w:t>分）</w:t>
            </w:r>
          </w:p>
        </w:tc>
        <w:tc>
          <w:tcPr>
            <w:tcW w:w="5358" w:type="dxa"/>
            <w:vAlign w:val="center"/>
          </w:tcPr>
          <w:p w:rsidR="00F2246F" w:rsidRPr="00801459" w:rsidRDefault="00F2246F" w:rsidP="00126AB9">
            <w:pPr>
              <w:pStyle w:val="TableParagraph"/>
              <w:spacing w:line="300" w:lineRule="exact"/>
              <w:jc w:val="center"/>
              <w:rPr>
                <w:rFonts w:ascii="仿宋_GB2312" w:eastAsia="仿宋_GB2312" w:cs="Times New Roman"/>
                <w:b/>
                <w:bCs/>
                <w:color w:val="000000"/>
                <w:sz w:val="21"/>
                <w:szCs w:val="21"/>
              </w:rPr>
            </w:pPr>
            <w:r w:rsidRPr="00801459">
              <w:rPr>
                <w:rFonts w:ascii="仿宋_GB2312" w:eastAsia="仿宋_GB2312" w:cs="仿宋_GB2312" w:hint="eastAsia"/>
                <w:b/>
                <w:bCs/>
                <w:color w:val="000000"/>
                <w:sz w:val="21"/>
                <w:szCs w:val="21"/>
              </w:rPr>
              <w:t>指</w:t>
            </w:r>
            <w:r w:rsidRPr="00801459">
              <w:rPr>
                <w:rFonts w:ascii="仿宋_GB2312" w:eastAsia="仿宋_GB2312" w:cs="仿宋_GB2312"/>
                <w:b/>
                <w:bCs/>
                <w:color w:val="000000"/>
                <w:sz w:val="21"/>
                <w:szCs w:val="21"/>
              </w:rPr>
              <w:t xml:space="preserve">  </w:t>
            </w:r>
            <w:r w:rsidRPr="00801459">
              <w:rPr>
                <w:rFonts w:ascii="仿宋_GB2312" w:eastAsia="仿宋_GB2312" w:cs="仿宋_GB2312" w:hint="eastAsia"/>
                <w:b/>
                <w:bCs/>
                <w:color w:val="000000"/>
                <w:sz w:val="21"/>
                <w:szCs w:val="21"/>
              </w:rPr>
              <w:t>标</w:t>
            </w:r>
            <w:r w:rsidRPr="00801459">
              <w:rPr>
                <w:rFonts w:ascii="仿宋_GB2312" w:eastAsia="仿宋_GB2312" w:cs="仿宋_GB2312"/>
                <w:b/>
                <w:bCs/>
                <w:color w:val="000000"/>
                <w:sz w:val="21"/>
                <w:szCs w:val="21"/>
              </w:rPr>
              <w:t xml:space="preserve">  </w:t>
            </w:r>
            <w:r w:rsidRPr="00801459">
              <w:rPr>
                <w:rFonts w:ascii="仿宋_GB2312" w:eastAsia="仿宋_GB2312" w:cs="仿宋_GB2312" w:hint="eastAsia"/>
                <w:b/>
                <w:bCs/>
                <w:color w:val="000000"/>
                <w:sz w:val="21"/>
                <w:szCs w:val="21"/>
              </w:rPr>
              <w:t>内</w:t>
            </w:r>
            <w:r w:rsidRPr="00801459">
              <w:rPr>
                <w:rFonts w:eastAsia="仿宋_GB2312" w:cs="Times New Roman"/>
                <w:b/>
                <w:bCs/>
                <w:color w:val="000000"/>
                <w:sz w:val="21"/>
                <w:szCs w:val="21"/>
              </w:rPr>
              <w:t> </w:t>
            </w:r>
            <w:r w:rsidRPr="00801459">
              <w:rPr>
                <w:rFonts w:ascii="仿宋_GB2312" w:eastAsia="仿宋_GB2312" w:cs="仿宋_GB2312" w:hint="eastAsia"/>
                <w:b/>
                <w:bCs/>
                <w:color w:val="000000"/>
                <w:sz w:val="21"/>
                <w:szCs w:val="21"/>
              </w:rPr>
              <w:t>容</w:t>
            </w:r>
          </w:p>
        </w:tc>
      </w:tr>
      <w:tr w:rsidR="00F2246F" w:rsidRPr="00801459">
        <w:trPr>
          <w:cantSplit/>
          <w:trHeight w:val="482"/>
          <w:jc w:val="center"/>
        </w:trPr>
        <w:tc>
          <w:tcPr>
            <w:tcW w:w="1033" w:type="dxa"/>
            <w:vMerge w:val="restart"/>
            <w:vAlign w:val="center"/>
          </w:tcPr>
          <w:p w:rsidR="00F2246F"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过程性</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评价</w:t>
            </w:r>
          </w:p>
        </w:tc>
        <w:tc>
          <w:tcPr>
            <w:tcW w:w="799" w:type="dxa"/>
            <w:vMerge w:val="restart"/>
            <w:vAlign w:val="center"/>
          </w:tcPr>
          <w:p w:rsidR="00F2246F"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课内</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指标</w:t>
            </w:r>
          </w:p>
        </w:tc>
        <w:tc>
          <w:tcPr>
            <w:tcW w:w="1176" w:type="dxa"/>
            <w:vAlign w:val="center"/>
          </w:tcPr>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15</w:t>
            </w:r>
            <w:r w:rsidRPr="00801459">
              <w:rPr>
                <w:rFonts w:ascii="仿宋_GB2312" w:eastAsia="仿宋_GB2312" w:cs="仿宋_GB2312" w:hint="eastAsia"/>
                <w:color w:val="000000"/>
                <w:sz w:val="21"/>
                <w:szCs w:val="21"/>
              </w:rPr>
              <w:t>分</w:t>
            </w:r>
          </w:p>
        </w:tc>
        <w:tc>
          <w:tcPr>
            <w:tcW w:w="5358" w:type="dxa"/>
            <w:vAlign w:val="center"/>
          </w:tcPr>
          <w:p w:rsidR="00F2246F" w:rsidRPr="00801459" w:rsidRDefault="00F2246F" w:rsidP="00126AB9">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三个模块学习的出勤率、参与度和任务完成情况。</w:t>
            </w:r>
          </w:p>
        </w:tc>
      </w:tr>
      <w:tr w:rsidR="00F2246F" w:rsidRPr="00801459">
        <w:trPr>
          <w:cantSplit/>
          <w:trHeight w:val="482"/>
          <w:jc w:val="center"/>
        </w:trPr>
        <w:tc>
          <w:tcPr>
            <w:tcW w:w="1033" w:type="dxa"/>
            <w:vMerge/>
            <w:vAlign w:val="center"/>
          </w:tcPr>
          <w:p w:rsidR="00F2246F" w:rsidRPr="00801459" w:rsidRDefault="00F2246F" w:rsidP="00126AB9">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F2246F" w:rsidRPr="00801459" w:rsidRDefault="00F2246F" w:rsidP="00126AB9">
            <w:pPr>
              <w:widowControl/>
              <w:autoSpaceDE/>
              <w:autoSpaceDN/>
              <w:spacing w:line="300" w:lineRule="exact"/>
              <w:jc w:val="center"/>
              <w:rPr>
                <w:rFonts w:ascii="仿宋_GB2312" w:eastAsia="仿宋_GB2312" w:cs="Times New Roman"/>
                <w:color w:val="000000"/>
                <w:sz w:val="21"/>
                <w:szCs w:val="21"/>
              </w:rPr>
            </w:pPr>
          </w:p>
        </w:tc>
        <w:tc>
          <w:tcPr>
            <w:tcW w:w="1176" w:type="dxa"/>
            <w:vAlign w:val="center"/>
          </w:tcPr>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10</w:t>
            </w:r>
            <w:r w:rsidRPr="00801459">
              <w:rPr>
                <w:rFonts w:ascii="仿宋_GB2312" w:eastAsia="仿宋_GB2312" w:cs="仿宋_GB2312" w:hint="eastAsia"/>
                <w:color w:val="000000"/>
                <w:sz w:val="21"/>
                <w:szCs w:val="21"/>
              </w:rPr>
              <w:t>分</w:t>
            </w:r>
          </w:p>
        </w:tc>
        <w:tc>
          <w:tcPr>
            <w:tcW w:w="5358" w:type="dxa"/>
            <w:vAlign w:val="center"/>
          </w:tcPr>
          <w:p w:rsidR="00F2246F" w:rsidRPr="00801459" w:rsidRDefault="00F2246F" w:rsidP="00126AB9">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依照美术课程标准要求完成学习任务，达到美术学科核心素养的基本要求。</w:t>
            </w:r>
          </w:p>
        </w:tc>
      </w:tr>
      <w:tr w:rsidR="00F2246F" w:rsidRPr="00801459">
        <w:trPr>
          <w:cantSplit/>
          <w:trHeight w:val="482"/>
          <w:jc w:val="center"/>
        </w:trPr>
        <w:tc>
          <w:tcPr>
            <w:tcW w:w="1033" w:type="dxa"/>
            <w:vMerge/>
            <w:vAlign w:val="center"/>
          </w:tcPr>
          <w:p w:rsidR="00F2246F" w:rsidRPr="00801459" w:rsidRDefault="00F2246F" w:rsidP="00126AB9">
            <w:pPr>
              <w:widowControl/>
              <w:autoSpaceDE/>
              <w:autoSpaceDN/>
              <w:spacing w:line="300" w:lineRule="exact"/>
              <w:jc w:val="center"/>
              <w:rPr>
                <w:rFonts w:ascii="仿宋_GB2312" w:eastAsia="仿宋_GB2312" w:cs="Times New Roman"/>
                <w:color w:val="000000"/>
                <w:sz w:val="21"/>
                <w:szCs w:val="21"/>
              </w:rPr>
            </w:pPr>
          </w:p>
        </w:tc>
        <w:tc>
          <w:tcPr>
            <w:tcW w:w="799" w:type="dxa"/>
            <w:vMerge w:val="restart"/>
            <w:vAlign w:val="center"/>
          </w:tcPr>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课外</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指标</w:t>
            </w:r>
          </w:p>
        </w:tc>
        <w:tc>
          <w:tcPr>
            <w:tcW w:w="1176" w:type="dxa"/>
            <w:vAlign w:val="center"/>
          </w:tcPr>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10</w:t>
            </w:r>
            <w:r w:rsidRPr="00801459">
              <w:rPr>
                <w:rFonts w:ascii="仿宋_GB2312" w:eastAsia="仿宋_GB2312" w:cs="仿宋_GB2312" w:hint="eastAsia"/>
                <w:color w:val="000000"/>
                <w:sz w:val="21"/>
                <w:szCs w:val="21"/>
              </w:rPr>
              <w:t>分</w:t>
            </w:r>
          </w:p>
        </w:tc>
        <w:tc>
          <w:tcPr>
            <w:tcW w:w="5358" w:type="dxa"/>
            <w:vAlign w:val="center"/>
          </w:tcPr>
          <w:p w:rsidR="00F2246F" w:rsidRPr="00801459" w:rsidRDefault="00F2246F" w:rsidP="00126AB9">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参加学校组织的美术兴趣小组、美术社团和各类综合艺术活动的表现，参加各级各类美术展览及比赛等。</w:t>
            </w:r>
          </w:p>
        </w:tc>
      </w:tr>
      <w:tr w:rsidR="00F2246F" w:rsidRPr="00801459">
        <w:trPr>
          <w:cantSplit/>
          <w:trHeight w:val="482"/>
          <w:jc w:val="center"/>
        </w:trPr>
        <w:tc>
          <w:tcPr>
            <w:tcW w:w="1033" w:type="dxa"/>
            <w:vMerge/>
            <w:vAlign w:val="center"/>
          </w:tcPr>
          <w:p w:rsidR="00F2246F" w:rsidRPr="00801459" w:rsidRDefault="00F2246F" w:rsidP="00126AB9">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F2246F" w:rsidRPr="00801459" w:rsidRDefault="00F2246F" w:rsidP="00126AB9">
            <w:pPr>
              <w:widowControl/>
              <w:autoSpaceDE/>
              <w:autoSpaceDN/>
              <w:spacing w:line="300" w:lineRule="exact"/>
              <w:jc w:val="center"/>
              <w:rPr>
                <w:rFonts w:ascii="仿宋_GB2312" w:eastAsia="仿宋_GB2312" w:cs="Times New Roman"/>
                <w:color w:val="000000"/>
                <w:sz w:val="21"/>
                <w:szCs w:val="21"/>
              </w:rPr>
            </w:pPr>
          </w:p>
        </w:tc>
        <w:tc>
          <w:tcPr>
            <w:tcW w:w="1176" w:type="dxa"/>
            <w:vAlign w:val="center"/>
          </w:tcPr>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5</w:t>
            </w:r>
            <w:r w:rsidRPr="00801459">
              <w:rPr>
                <w:rFonts w:ascii="仿宋_GB2312" w:eastAsia="仿宋_GB2312" w:cs="仿宋_GB2312" w:hint="eastAsia"/>
                <w:color w:val="000000"/>
                <w:sz w:val="21"/>
                <w:szCs w:val="21"/>
              </w:rPr>
              <w:t>分</w:t>
            </w:r>
          </w:p>
        </w:tc>
        <w:tc>
          <w:tcPr>
            <w:tcW w:w="5358" w:type="dxa"/>
            <w:vAlign w:val="center"/>
          </w:tcPr>
          <w:p w:rsidR="00F2246F" w:rsidRPr="00801459" w:rsidRDefault="00F2246F" w:rsidP="00126AB9">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自主参与校外美术实践的情况（主要指参与社区、街道、乡镇艺术活动）</w:t>
            </w:r>
          </w:p>
        </w:tc>
      </w:tr>
      <w:tr w:rsidR="00F2246F" w:rsidRPr="00801459">
        <w:trPr>
          <w:cantSplit/>
          <w:trHeight w:val="482"/>
          <w:jc w:val="center"/>
        </w:trPr>
        <w:tc>
          <w:tcPr>
            <w:tcW w:w="1033" w:type="dxa"/>
            <w:vMerge w:val="restart"/>
            <w:vAlign w:val="center"/>
          </w:tcPr>
          <w:p w:rsidR="00F2246F" w:rsidRDefault="00F2246F" w:rsidP="00F2246F">
            <w:pPr>
              <w:pStyle w:val="TableParagraph"/>
              <w:spacing w:line="300" w:lineRule="exact"/>
              <w:ind w:right="104" w:firstLineChars="100" w:firstLine="31680"/>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终结性</w:t>
            </w:r>
          </w:p>
          <w:p w:rsidR="00F2246F" w:rsidRPr="00801459" w:rsidRDefault="00F2246F" w:rsidP="00F2246F">
            <w:pPr>
              <w:pStyle w:val="TableParagraph"/>
              <w:spacing w:line="300" w:lineRule="exact"/>
              <w:ind w:right="104" w:firstLineChars="100" w:firstLine="31680"/>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评价</w:t>
            </w:r>
          </w:p>
        </w:tc>
        <w:tc>
          <w:tcPr>
            <w:tcW w:w="799" w:type="dxa"/>
            <w:vMerge w:val="restart"/>
            <w:vAlign w:val="center"/>
          </w:tcPr>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美</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术</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学</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科</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素</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养</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达</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成</w:t>
            </w:r>
          </w:p>
          <w:p w:rsidR="00F2246F" w:rsidRPr="00801459" w:rsidRDefault="00F2246F" w:rsidP="00126AB9">
            <w:pPr>
              <w:pStyle w:val="TableParagraph"/>
              <w:spacing w:line="300" w:lineRule="exact"/>
              <w:jc w:val="center"/>
              <w:rPr>
                <w:rFonts w:ascii="仿宋_GB2312" w:eastAsia="仿宋_GB2312" w:cs="Times New Roman"/>
                <w:sz w:val="21"/>
                <w:szCs w:val="21"/>
              </w:rPr>
            </w:pPr>
            <w:r w:rsidRPr="00801459">
              <w:rPr>
                <w:rFonts w:ascii="仿宋_GB2312" w:eastAsia="仿宋_GB2312" w:cs="仿宋_GB2312" w:hint="eastAsia"/>
                <w:sz w:val="21"/>
                <w:szCs w:val="21"/>
              </w:rPr>
              <w:t>指</w:t>
            </w:r>
          </w:p>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hint="eastAsia"/>
                <w:sz w:val="21"/>
                <w:szCs w:val="21"/>
              </w:rPr>
              <w:t>标</w:t>
            </w:r>
          </w:p>
        </w:tc>
        <w:tc>
          <w:tcPr>
            <w:tcW w:w="1176" w:type="dxa"/>
            <w:vMerge w:val="restart"/>
            <w:vAlign w:val="center"/>
          </w:tcPr>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r w:rsidRPr="00801459">
              <w:rPr>
                <w:rFonts w:ascii="仿宋_GB2312" w:eastAsia="仿宋_GB2312" w:cs="仿宋_GB2312"/>
                <w:color w:val="000000"/>
                <w:sz w:val="21"/>
                <w:szCs w:val="21"/>
              </w:rPr>
              <w:t>60</w:t>
            </w:r>
            <w:r w:rsidRPr="00801459">
              <w:rPr>
                <w:rFonts w:ascii="仿宋_GB2312" w:eastAsia="仿宋_GB2312" w:cs="仿宋_GB2312" w:hint="eastAsia"/>
                <w:color w:val="000000"/>
                <w:sz w:val="21"/>
                <w:szCs w:val="21"/>
              </w:rPr>
              <w:t>分</w:t>
            </w:r>
          </w:p>
        </w:tc>
        <w:tc>
          <w:tcPr>
            <w:tcW w:w="5358" w:type="dxa"/>
            <w:vAlign w:val="center"/>
          </w:tcPr>
          <w:p w:rsidR="00F2246F" w:rsidRPr="00801459" w:rsidRDefault="00F2246F" w:rsidP="00126AB9">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美术鉴赏的基础知识及基本技能。</w:t>
            </w:r>
          </w:p>
        </w:tc>
      </w:tr>
      <w:tr w:rsidR="00F2246F" w:rsidRPr="00801459">
        <w:trPr>
          <w:cantSplit/>
          <w:trHeight w:val="482"/>
          <w:jc w:val="center"/>
        </w:trPr>
        <w:tc>
          <w:tcPr>
            <w:tcW w:w="1033" w:type="dxa"/>
            <w:vMerge/>
            <w:vAlign w:val="center"/>
          </w:tcPr>
          <w:p w:rsidR="00F2246F" w:rsidRPr="00801459" w:rsidRDefault="00F2246F" w:rsidP="00126AB9">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F2246F" w:rsidRPr="00801459" w:rsidRDefault="00F2246F" w:rsidP="00126AB9">
            <w:pPr>
              <w:widowControl/>
              <w:autoSpaceDE/>
              <w:autoSpaceDN/>
              <w:spacing w:line="300" w:lineRule="exact"/>
              <w:jc w:val="center"/>
              <w:rPr>
                <w:rFonts w:ascii="仿宋_GB2312" w:eastAsia="仿宋_GB2312" w:cs="Times New Roman"/>
                <w:color w:val="000000"/>
                <w:sz w:val="21"/>
                <w:szCs w:val="21"/>
              </w:rPr>
            </w:pPr>
          </w:p>
        </w:tc>
        <w:tc>
          <w:tcPr>
            <w:tcW w:w="1176" w:type="dxa"/>
            <w:vMerge/>
            <w:vAlign w:val="center"/>
          </w:tcPr>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p>
        </w:tc>
        <w:tc>
          <w:tcPr>
            <w:tcW w:w="5358" w:type="dxa"/>
            <w:vAlign w:val="center"/>
          </w:tcPr>
          <w:p w:rsidR="00F2246F" w:rsidRPr="00801459" w:rsidRDefault="00F2246F" w:rsidP="00126AB9">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美术的主要类型，各类型的艺术语言、艺术特征、形式美法则等。</w:t>
            </w:r>
          </w:p>
        </w:tc>
      </w:tr>
      <w:tr w:rsidR="00F2246F" w:rsidRPr="00801459">
        <w:trPr>
          <w:cantSplit/>
          <w:trHeight w:val="482"/>
          <w:jc w:val="center"/>
        </w:trPr>
        <w:tc>
          <w:tcPr>
            <w:tcW w:w="1033" w:type="dxa"/>
            <w:vMerge/>
            <w:vAlign w:val="center"/>
          </w:tcPr>
          <w:p w:rsidR="00F2246F" w:rsidRPr="00801459" w:rsidRDefault="00F2246F" w:rsidP="00126AB9">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F2246F" w:rsidRPr="00801459" w:rsidRDefault="00F2246F" w:rsidP="00126AB9">
            <w:pPr>
              <w:widowControl/>
              <w:autoSpaceDE/>
              <w:autoSpaceDN/>
              <w:spacing w:line="300" w:lineRule="exact"/>
              <w:jc w:val="center"/>
              <w:rPr>
                <w:rFonts w:ascii="仿宋_GB2312" w:eastAsia="仿宋_GB2312" w:cs="Times New Roman"/>
                <w:color w:val="000000"/>
                <w:sz w:val="21"/>
                <w:szCs w:val="21"/>
              </w:rPr>
            </w:pPr>
          </w:p>
        </w:tc>
        <w:tc>
          <w:tcPr>
            <w:tcW w:w="1176" w:type="dxa"/>
            <w:vMerge/>
            <w:vAlign w:val="center"/>
          </w:tcPr>
          <w:p w:rsidR="00F2246F" w:rsidRPr="00801459" w:rsidRDefault="00F2246F" w:rsidP="00126AB9">
            <w:pPr>
              <w:pStyle w:val="TableParagraph"/>
              <w:spacing w:line="300" w:lineRule="exact"/>
              <w:jc w:val="center"/>
              <w:rPr>
                <w:rFonts w:ascii="仿宋_GB2312" w:eastAsia="仿宋_GB2312" w:cs="Times New Roman"/>
                <w:color w:val="000000"/>
                <w:sz w:val="21"/>
                <w:szCs w:val="21"/>
              </w:rPr>
            </w:pPr>
          </w:p>
        </w:tc>
        <w:tc>
          <w:tcPr>
            <w:tcW w:w="5358" w:type="dxa"/>
            <w:vAlign w:val="center"/>
          </w:tcPr>
          <w:p w:rsidR="00F2246F" w:rsidRPr="00801459" w:rsidRDefault="00F2246F" w:rsidP="00126AB9">
            <w:pPr>
              <w:pStyle w:val="TableParagraph"/>
              <w:spacing w:line="300" w:lineRule="exact"/>
              <w:jc w:val="both"/>
              <w:rPr>
                <w:rFonts w:ascii="仿宋_GB2312" w:eastAsia="仿宋_GB2312" w:cs="Times New Roman"/>
                <w:color w:val="000000"/>
                <w:sz w:val="21"/>
                <w:szCs w:val="21"/>
              </w:rPr>
            </w:pPr>
            <w:r w:rsidRPr="00801459">
              <w:rPr>
                <w:rFonts w:ascii="仿宋_GB2312" w:eastAsia="仿宋_GB2312" w:cs="仿宋_GB2312" w:hint="eastAsia"/>
                <w:color w:val="000000"/>
                <w:sz w:val="21"/>
                <w:szCs w:val="21"/>
              </w:rPr>
              <w:t>中外主要美术流派及著名艺术家，识读古今中外经典名作</w:t>
            </w:r>
            <w:r w:rsidRPr="00801459">
              <w:rPr>
                <w:rFonts w:ascii="仿宋_GB2312" w:eastAsia="仿宋_GB2312" w:cs="仿宋_GB2312"/>
                <w:color w:val="000000"/>
                <w:sz w:val="21"/>
                <w:szCs w:val="21"/>
              </w:rPr>
              <w:t>,</w:t>
            </w:r>
            <w:r w:rsidRPr="00801459">
              <w:rPr>
                <w:rFonts w:ascii="仿宋_GB2312" w:eastAsia="仿宋_GB2312" w:cs="仿宋_GB2312" w:hint="eastAsia"/>
                <w:color w:val="000000"/>
                <w:sz w:val="21"/>
                <w:szCs w:val="21"/>
              </w:rPr>
              <w:t>理解不同文化语境中美术作品的艺术特色、审美情感和人文内涵。</w:t>
            </w:r>
          </w:p>
        </w:tc>
      </w:tr>
    </w:tbl>
    <w:p w:rsidR="00F2246F" w:rsidRPr="00801459" w:rsidRDefault="00F2246F" w:rsidP="00F2246F">
      <w:pPr>
        <w:spacing w:line="520" w:lineRule="exact"/>
        <w:ind w:firstLineChars="200" w:firstLine="31680"/>
        <w:jc w:val="both"/>
        <w:rPr>
          <w:rFonts w:ascii="仿宋_GB2312" w:eastAsia="仿宋_GB2312" w:cs="Times New Roman"/>
          <w:color w:val="000000"/>
          <w:sz w:val="28"/>
          <w:szCs w:val="28"/>
        </w:rPr>
      </w:pPr>
      <w:r w:rsidRPr="00801459">
        <w:rPr>
          <w:rFonts w:ascii="仿宋_GB2312" w:eastAsia="仿宋_GB2312" w:cs="仿宋_GB2312" w:hint="eastAsia"/>
          <w:color w:val="000000"/>
          <w:sz w:val="28"/>
          <w:szCs w:val="28"/>
        </w:rPr>
        <w:t>其中终结性评价的测试范围依据人民美术出版社</w:t>
      </w:r>
      <w:r w:rsidRPr="00801459">
        <w:rPr>
          <w:rFonts w:ascii="仿宋_GB2312" w:eastAsia="仿宋_GB2312" w:cs="仿宋_GB2312"/>
          <w:color w:val="000000"/>
          <w:sz w:val="28"/>
          <w:szCs w:val="28"/>
        </w:rPr>
        <w:t>2004</w:t>
      </w:r>
      <w:r w:rsidRPr="00801459">
        <w:rPr>
          <w:rFonts w:ascii="仿宋_GB2312" w:eastAsia="仿宋_GB2312" w:cs="仿宋_GB2312" w:hint="eastAsia"/>
          <w:color w:val="000000"/>
          <w:sz w:val="28"/>
          <w:szCs w:val="28"/>
        </w:rPr>
        <w:t>年通过的《美术鉴赏》教材内容，适当兼顾本地区艺术特色进行命题。</w:t>
      </w:r>
    </w:p>
    <w:p w:rsidR="00F2246F" w:rsidRPr="00F20777" w:rsidRDefault="00F2246F" w:rsidP="00237848">
      <w:pPr>
        <w:spacing w:line="520" w:lineRule="exact"/>
        <w:ind w:firstLineChars="200" w:firstLine="31680"/>
        <w:jc w:val="both"/>
        <w:rPr>
          <w:rFonts w:ascii="仿宋_GB2312" w:eastAsia="仿宋_GB2312" w:cs="Times New Roman"/>
          <w:color w:val="000000"/>
          <w:sz w:val="28"/>
          <w:szCs w:val="28"/>
        </w:rPr>
      </w:pPr>
      <w:r w:rsidRPr="00F20777">
        <w:rPr>
          <w:rFonts w:ascii="仿宋_GB2312" w:eastAsia="仿宋_GB2312" w:cs="仿宋_GB2312" w:hint="eastAsia"/>
          <w:color w:val="000000"/>
          <w:sz w:val="28"/>
          <w:szCs w:val="28"/>
        </w:rPr>
        <w:t>说明：学生高中阶段参加各级教育行政部门组织的美术活动情况可作为加分项（国家、省、市、区级展览分别加</w:t>
      </w:r>
      <w:r w:rsidRPr="00F20777">
        <w:rPr>
          <w:rFonts w:ascii="仿宋_GB2312" w:eastAsia="仿宋_GB2312" w:cs="仿宋_GB2312"/>
          <w:color w:val="000000"/>
          <w:sz w:val="28"/>
          <w:szCs w:val="28"/>
        </w:rPr>
        <w:t>5</w:t>
      </w:r>
      <w:r w:rsidRPr="00F20777">
        <w:rPr>
          <w:rFonts w:ascii="仿宋_GB2312" w:eastAsia="仿宋_GB2312" w:cs="仿宋_GB2312" w:hint="eastAsia"/>
          <w:color w:val="000000"/>
          <w:sz w:val="28"/>
          <w:szCs w:val="28"/>
        </w:rPr>
        <w:t>分、</w:t>
      </w:r>
      <w:r w:rsidRPr="00F20777">
        <w:rPr>
          <w:rFonts w:ascii="仿宋_GB2312" w:eastAsia="仿宋_GB2312" w:cs="仿宋_GB2312"/>
          <w:color w:val="000000"/>
          <w:sz w:val="28"/>
          <w:szCs w:val="28"/>
        </w:rPr>
        <w:t>4</w:t>
      </w:r>
      <w:r w:rsidRPr="00F20777">
        <w:rPr>
          <w:rFonts w:ascii="仿宋_GB2312" w:eastAsia="仿宋_GB2312" w:cs="仿宋_GB2312" w:hint="eastAsia"/>
          <w:color w:val="000000"/>
          <w:sz w:val="28"/>
          <w:szCs w:val="28"/>
        </w:rPr>
        <w:t>分、</w:t>
      </w:r>
      <w:r w:rsidRPr="00F20777">
        <w:rPr>
          <w:rFonts w:ascii="仿宋_GB2312" w:eastAsia="仿宋_GB2312" w:cs="仿宋_GB2312"/>
          <w:color w:val="000000"/>
          <w:sz w:val="28"/>
          <w:szCs w:val="28"/>
        </w:rPr>
        <w:t>3</w:t>
      </w:r>
      <w:r w:rsidRPr="00F20777">
        <w:rPr>
          <w:rFonts w:ascii="仿宋_GB2312" w:eastAsia="仿宋_GB2312" w:cs="仿宋_GB2312" w:hint="eastAsia"/>
          <w:color w:val="000000"/>
          <w:sz w:val="28"/>
          <w:szCs w:val="28"/>
        </w:rPr>
        <w:t>分、</w:t>
      </w:r>
      <w:r w:rsidRPr="00F20777">
        <w:rPr>
          <w:rFonts w:ascii="仿宋_GB2312" w:eastAsia="仿宋_GB2312" w:cs="仿宋_GB2312"/>
          <w:color w:val="000000"/>
          <w:sz w:val="28"/>
          <w:szCs w:val="28"/>
        </w:rPr>
        <w:t>2</w:t>
      </w:r>
      <w:r w:rsidRPr="00F20777">
        <w:rPr>
          <w:rFonts w:ascii="仿宋_GB2312" w:eastAsia="仿宋_GB2312" w:cs="仿宋_GB2312" w:hint="eastAsia"/>
          <w:color w:val="000000"/>
          <w:sz w:val="28"/>
          <w:szCs w:val="28"/>
        </w:rPr>
        <w:t>分。校级展览加</w:t>
      </w:r>
      <w:r w:rsidRPr="00F20777">
        <w:rPr>
          <w:rFonts w:ascii="仿宋_GB2312" w:eastAsia="仿宋_GB2312" w:cs="仿宋_GB2312"/>
          <w:color w:val="000000"/>
          <w:sz w:val="28"/>
          <w:szCs w:val="28"/>
        </w:rPr>
        <w:t>1</w:t>
      </w:r>
      <w:r w:rsidRPr="00F20777">
        <w:rPr>
          <w:rFonts w:ascii="仿宋_GB2312" w:eastAsia="仿宋_GB2312" w:cs="仿宋_GB2312" w:hint="eastAsia"/>
          <w:color w:val="000000"/>
          <w:sz w:val="28"/>
          <w:szCs w:val="28"/>
        </w:rPr>
        <w:t>分。可累加，相同项目以最高级别计分，总分不超过</w:t>
      </w:r>
      <w:r w:rsidRPr="00F20777">
        <w:rPr>
          <w:rFonts w:ascii="仿宋_GB2312" w:eastAsia="仿宋_GB2312" w:cs="仿宋_GB2312"/>
          <w:color w:val="000000"/>
          <w:sz w:val="28"/>
          <w:szCs w:val="28"/>
        </w:rPr>
        <w:t>10</w:t>
      </w:r>
      <w:r w:rsidRPr="00F20777">
        <w:rPr>
          <w:rFonts w:ascii="仿宋_GB2312" w:eastAsia="仿宋_GB2312" w:cs="仿宋_GB2312" w:hint="eastAsia"/>
          <w:color w:val="000000"/>
          <w:sz w:val="28"/>
          <w:szCs w:val="28"/>
        </w:rPr>
        <w:t>分）。社会艺术考级、非教育行政部门举行的艺术竞赛（活动）证书和名次不作为加分依据。</w:t>
      </w:r>
    </w:p>
    <w:p w:rsidR="00F2246F" w:rsidRPr="00F20777" w:rsidRDefault="00F2246F" w:rsidP="00237848">
      <w:pPr>
        <w:spacing w:line="520" w:lineRule="exact"/>
        <w:ind w:firstLineChars="200" w:firstLine="31680"/>
        <w:jc w:val="both"/>
        <w:rPr>
          <w:rFonts w:ascii="仿宋_GB2312" w:eastAsia="仿宋_GB2312" w:cs="Times New Roman"/>
          <w:color w:val="000000"/>
          <w:sz w:val="28"/>
          <w:szCs w:val="28"/>
        </w:rPr>
      </w:pPr>
      <w:r w:rsidRPr="00F20777">
        <w:rPr>
          <w:rFonts w:ascii="仿宋_GB2312" w:eastAsia="仿宋_GB2312" w:cs="仿宋_GB2312" w:hint="eastAsia"/>
          <w:color w:val="000000"/>
          <w:sz w:val="28"/>
          <w:szCs w:val="28"/>
        </w:rPr>
        <w:t>考试组织</w:t>
      </w:r>
    </w:p>
    <w:p w:rsidR="00F2246F" w:rsidRPr="00F20777" w:rsidRDefault="00F2246F" w:rsidP="00237848">
      <w:pPr>
        <w:spacing w:line="520" w:lineRule="exact"/>
        <w:ind w:firstLineChars="200" w:firstLine="31680"/>
        <w:jc w:val="both"/>
        <w:rPr>
          <w:rFonts w:ascii="仿宋_GB2312" w:eastAsia="仿宋_GB2312" w:cs="Times New Roman"/>
          <w:color w:val="000000"/>
          <w:sz w:val="28"/>
          <w:szCs w:val="28"/>
        </w:rPr>
      </w:pPr>
      <w:r w:rsidRPr="00F20777">
        <w:rPr>
          <w:rFonts w:ascii="仿宋_GB2312" w:eastAsia="仿宋_GB2312" w:cs="仿宋_GB2312"/>
          <w:color w:val="000000"/>
          <w:sz w:val="28"/>
          <w:szCs w:val="28"/>
        </w:rPr>
        <w:t>1</w:t>
      </w:r>
      <w:r>
        <w:rPr>
          <w:rFonts w:ascii="仿宋_GB2312" w:eastAsia="仿宋_GB2312" w:cs="仿宋_GB2312"/>
          <w:color w:val="000000"/>
          <w:sz w:val="28"/>
          <w:szCs w:val="28"/>
        </w:rPr>
        <w:t>.</w:t>
      </w:r>
      <w:r w:rsidRPr="00F20777">
        <w:rPr>
          <w:rFonts w:ascii="仿宋_GB2312" w:eastAsia="仿宋_GB2312" w:cs="仿宋_GB2312" w:hint="eastAsia"/>
          <w:color w:val="000000"/>
          <w:sz w:val="28"/>
          <w:szCs w:val="28"/>
        </w:rPr>
        <w:t>美术学科学业水平考试的终结性评价由常州市教育行政部门组织实施，采用纸笔测试，按学校班级为单位统一测评，学生开卷作答。</w:t>
      </w:r>
      <w:r w:rsidRPr="00F20777">
        <w:rPr>
          <w:rFonts w:ascii="仿宋_GB2312" w:eastAsia="仿宋_GB2312" w:cs="仿宋_GB2312"/>
          <w:color w:val="000000"/>
          <w:sz w:val="28"/>
          <w:szCs w:val="28"/>
        </w:rPr>
        <w:t xml:space="preserve"> </w:t>
      </w:r>
      <w:r w:rsidRPr="00F20777">
        <w:rPr>
          <w:rFonts w:ascii="仿宋_GB2312" w:eastAsia="仿宋_GB2312" w:cs="仿宋_GB2312" w:hint="eastAsia"/>
          <w:color w:val="000000"/>
          <w:sz w:val="28"/>
          <w:szCs w:val="28"/>
        </w:rPr>
        <w:t>考试时长为</w:t>
      </w:r>
      <w:r w:rsidRPr="00F20777">
        <w:rPr>
          <w:rFonts w:ascii="仿宋_GB2312" w:eastAsia="仿宋_GB2312" w:cs="仿宋_GB2312"/>
          <w:color w:val="000000"/>
          <w:sz w:val="28"/>
          <w:szCs w:val="28"/>
        </w:rPr>
        <w:t>40</w:t>
      </w:r>
      <w:r w:rsidRPr="00F20777">
        <w:rPr>
          <w:rFonts w:ascii="仿宋_GB2312" w:eastAsia="仿宋_GB2312" w:cs="仿宋_GB2312" w:hint="eastAsia"/>
          <w:color w:val="000000"/>
          <w:sz w:val="28"/>
          <w:szCs w:val="28"/>
        </w:rPr>
        <w:t>分钟，题型为选择题、判断题。</w:t>
      </w:r>
    </w:p>
    <w:p w:rsidR="00F2246F" w:rsidRPr="00F20777" w:rsidRDefault="00F2246F" w:rsidP="00237848">
      <w:pPr>
        <w:spacing w:line="520" w:lineRule="exact"/>
        <w:ind w:firstLineChars="200" w:firstLine="31680"/>
        <w:jc w:val="both"/>
        <w:rPr>
          <w:rFonts w:ascii="仿宋_GB2312" w:eastAsia="仿宋_GB2312" w:cs="Times New Roman"/>
          <w:color w:val="000000"/>
          <w:sz w:val="28"/>
          <w:szCs w:val="28"/>
        </w:rPr>
      </w:pPr>
      <w:r w:rsidRPr="00F20777">
        <w:rPr>
          <w:rFonts w:ascii="仿宋_GB2312" w:eastAsia="仿宋_GB2312" w:cs="仿宋_GB2312"/>
          <w:color w:val="000000"/>
          <w:sz w:val="28"/>
          <w:szCs w:val="28"/>
        </w:rPr>
        <w:t>2</w:t>
      </w:r>
      <w:r>
        <w:rPr>
          <w:rFonts w:ascii="仿宋_GB2312" w:eastAsia="仿宋_GB2312" w:cs="仿宋_GB2312"/>
          <w:color w:val="000000"/>
          <w:sz w:val="28"/>
          <w:szCs w:val="28"/>
        </w:rPr>
        <w:t>.</w:t>
      </w:r>
      <w:r w:rsidRPr="00F20777">
        <w:rPr>
          <w:rFonts w:ascii="仿宋_GB2312" w:eastAsia="仿宋_GB2312" w:cs="仿宋_GB2312" w:hint="eastAsia"/>
          <w:color w:val="000000"/>
          <w:sz w:val="28"/>
          <w:szCs w:val="28"/>
        </w:rPr>
        <w:t>依照《普通高中课程方案》规定，每个高中学生在美术课程中须获得</w:t>
      </w:r>
      <w:r w:rsidRPr="00F20777">
        <w:rPr>
          <w:rFonts w:ascii="仿宋_GB2312" w:eastAsia="仿宋_GB2312" w:cs="仿宋_GB2312"/>
          <w:color w:val="000000"/>
          <w:sz w:val="28"/>
          <w:szCs w:val="28"/>
        </w:rPr>
        <w:t>3</w:t>
      </w:r>
      <w:r w:rsidRPr="00F20777">
        <w:rPr>
          <w:rFonts w:ascii="仿宋_GB2312" w:eastAsia="仿宋_GB2312" w:cs="仿宋_GB2312" w:hint="eastAsia"/>
          <w:color w:val="000000"/>
          <w:sz w:val="28"/>
          <w:szCs w:val="28"/>
        </w:rPr>
        <w:t>个必修学分。过程性评价时间累计不少于</w:t>
      </w:r>
      <w:r w:rsidRPr="00F20777">
        <w:rPr>
          <w:rFonts w:ascii="仿宋_GB2312" w:eastAsia="仿宋_GB2312" w:cs="仿宋_GB2312"/>
          <w:color w:val="000000"/>
          <w:sz w:val="28"/>
          <w:szCs w:val="28"/>
        </w:rPr>
        <w:t>3</w:t>
      </w:r>
      <w:r w:rsidRPr="00F20777">
        <w:rPr>
          <w:rFonts w:ascii="仿宋_GB2312" w:eastAsia="仿宋_GB2312" w:cs="仿宋_GB2312" w:hint="eastAsia"/>
          <w:color w:val="000000"/>
          <w:sz w:val="28"/>
          <w:szCs w:val="28"/>
        </w:rPr>
        <w:t>个学期，终结性评价一般定于第三学期末举行。</w:t>
      </w:r>
    </w:p>
    <w:p w:rsidR="00F2246F" w:rsidRPr="00F20777" w:rsidRDefault="00F2246F" w:rsidP="00237848">
      <w:pPr>
        <w:spacing w:line="520" w:lineRule="exact"/>
        <w:ind w:firstLineChars="200" w:firstLine="31680"/>
        <w:jc w:val="both"/>
        <w:rPr>
          <w:rFonts w:ascii="仿宋_GB2312" w:eastAsia="仿宋_GB2312" w:cs="Times New Roman"/>
          <w:color w:val="000000"/>
          <w:sz w:val="28"/>
          <w:szCs w:val="28"/>
        </w:rPr>
      </w:pPr>
      <w:r w:rsidRPr="00F20777">
        <w:rPr>
          <w:rFonts w:ascii="仿宋_GB2312" w:eastAsia="仿宋_GB2312" w:cs="仿宋_GB2312"/>
          <w:color w:val="000000"/>
          <w:sz w:val="28"/>
          <w:szCs w:val="28"/>
        </w:rPr>
        <w:t>3</w:t>
      </w:r>
      <w:r>
        <w:rPr>
          <w:rFonts w:ascii="仿宋_GB2312" w:eastAsia="仿宋_GB2312" w:cs="仿宋_GB2312"/>
          <w:color w:val="000000"/>
          <w:sz w:val="28"/>
          <w:szCs w:val="28"/>
        </w:rPr>
        <w:t>.</w:t>
      </w:r>
      <w:r w:rsidRPr="00F20777">
        <w:rPr>
          <w:rFonts w:ascii="仿宋_GB2312" w:eastAsia="仿宋_GB2312" w:cs="仿宋_GB2312" w:hint="eastAsia"/>
          <w:color w:val="000000"/>
          <w:sz w:val="28"/>
          <w:szCs w:val="28"/>
        </w:rPr>
        <w:t>美术学科学业水平考试最终成绩为过程性评价和终结性评价两部分的总和。考试成绩以“合格”或“不合格”呈现，总分</w:t>
      </w:r>
      <w:r w:rsidRPr="00F20777">
        <w:rPr>
          <w:rFonts w:ascii="仿宋_GB2312" w:eastAsia="仿宋_GB2312" w:cs="仿宋_GB2312"/>
          <w:color w:val="000000"/>
          <w:sz w:val="28"/>
          <w:szCs w:val="28"/>
        </w:rPr>
        <w:t>60</w:t>
      </w:r>
      <w:r w:rsidRPr="00F20777">
        <w:rPr>
          <w:rFonts w:ascii="仿宋_GB2312" w:eastAsia="仿宋_GB2312" w:cs="仿宋_GB2312" w:hint="eastAsia"/>
          <w:color w:val="000000"/>
          <w:sz w:val="28"/>
          <w:szCs w:val="28"/>
        </w:rPr>
        <w:t>分及以上为“合格”，</w:t>
      </w:r>
      <w:r w:rsidRPr="00F20777">
        <w:rPr>
          <w:rFonts w:ascii="仿宋_GB2312" w:eastAsia="仿宋_GB2312" w:cs="仿宋_GB2312"/>
          <w:color w:val="000000"/>
          <w:sz w:val="28"/>
          <w:szCs w:val="28"/>
        </w:rPr>
        <w:t>59</w:t>
      </w:r>
      <w:r w:rsidRPr="00F20777">
        <w:rPr>
          <w:rFonts w:ascii="仿宋_GB2312" w:eastAsia="仿宋_GB2312" w:cs="仿宋_GB2312" w:hint="eastAsia"/>
          <w:color w:val="000000"/>
          <w:sz w:val="28"/>
          <w:szCs w:val="28"/>
        </w:rPr>
        <w:t>分及以下为“不合格”。得分四舍五入。</w:t>
      </w:r>
    </w:p>
    <w:p w:rsidR="00F2246F" w:rsidRPr="00F20777" w:rsidRDefault="00F2246F" w:rsidP="00237848">
      <w:pPr>
        <w:spacing w:line="520" w:lineRule="exact"/>
        <w:ind w:firstLineChars="200" w:firstLine="31680"/>
        <w:jc w:val="both"/>
        <w:rPr>
          <w:rFonts w:ascii="仿宋_GB2312" w:eastAsia="仿宋_GB2312" w:cs="Times New Roman"/>
          <w:color w:val="000000"/>
          <w:sz w:val="28"/>
          <w:szCs w:val="28"/>
        </w:rPr>
      </w:pPr>
      <w:r w:rsidRPr="00F20777">
        <w:rPr>
          <w:rFonts w:ascii="仿宋_GB2312" w:eastAsia="仿宋_GB2312" w:cs="仿宋_GB2312"/>
          <w:color w:val="000000"/>
          <w:sz w:val="28"/>
          <w:szCs w:val="28"/>
        </w:rPr>
        <w:t>4</w:t>
      </w:r>
      <w:r>
        <w:rPr>
          <w:rFonts w:ascii="仿宋_GB2312" w:eastAsia="仿宋_GB2312" w:cs="仿宋_GB2312"/>
          <w:color w:val="000000"/>
          <w:sz w:val="28"/>
          <w:szCs w:val="28"/>
        </w:rPr>
        <w:t>.</w:t>
      </w:r>
      <w:r w:rsidRPr="00F20777">
        <w:rPr>
          <w:rFonts w:ascii="仿宋_GB2312" w:eastAsia="仿宋_GB2312" w:cs="仿宋_GB2312" w:hint="eastAsia"/>
          <w:color w:val="000000"/>
          <w:sz w:val="28"/>
          <w:szCs w:val="28"/>
        </w:rPr>
        <w:t>对少部分学生在本学科的相关技能或选项中有优异或突出水平的，应根据申请给予加试或综合评判，确实水平优异或突出的应给予真实记录并呈现在综合素质评价档案之中。</w:t>
      </w:r>
    </w:p>
    <w:p w:rsidR="00F2246F" w:rsidRDefault="00F2246F">
      <w:pPr>
        <w:rPr>
          <w:rFonts w:cs="Times New Roman"/>
          <w:sz w:val="28"/>
          <w:szCs w:val="28"/>
        </w:rPr>
      </w:pPr>
    </w:p>
    <w:p w:rsidR="00F2246F" w:rsidRPr="00F20777" w:rsidRDefault="00F2246F" w:rsidP="00237848">
      <w:pPr>
        <w:spacing w:line="520" w:lineRule="exact"/>
        <w:ind w:firstLineChars="200" w:firstLine="31680"/>
        <w:jc w:val="both"/>
        <w:rPr>
          <w:rFonts w:ascii="仿宋_GB2312" w:eastAsia="仿宋_GB2312" w:cs="Times New Roman"/>
          <w:color w:val="000000"/>
          <w:sz w:val="28"/>
          <w:szCs w:val="28"/>
        </w:rPr>
      </w:pPr>
      <w:r w:rsidRPr="00F20777">
        <w:rPr>
          <w:rFonts w:ascii="仿宋_GB2312" w:eastAsia="仿宋_GB2312" w:cs="仿宋_GB2312" w:hint="eastAsia"/>
          <w:color w:val="000000"/>
          <w:sz w:val="28"/>
          <w:szCs w:val="28"/>
        </w:rPr>
        <w:t>选择题例题：</w:t>
      </w:r>
    </w:p>
    <w:p w:rsidR="00F2246F" w:rsidRPr="00F20777" w:rsidRDefault="00F2246F" w:rsidP="00237848">
      <w:pPr>
        <w:spacing w:line="520" w:lineRule="exact"/>
        <w:ind w:firstLineChars="200" w:firstLine="31680"/>
        <w:jc w:val="both"/>
        <w:rPr>
          <w:rFonts w:ascii="仿宋_GB2312" w:eastAsia="仿宋_GB2312" w:cs="Times New Roman"/>
          <w:color w:val="000000"/>
          <w:sz w:val="28"/>
          <w:szCs w:val="28"/>
        </w:rPr>
      </w:pPr>
      <w:r w:rsidRPr="00F20777">
        <w:rPr>
          <w:rFonts w:ascii="仿宋_GB2312" w:eastAsia="仿宋_GB2312" w:cs="仿宋_GB2312"/>
          <w:color w:val="000000"/>
          <w:sz w:val="28"/>
          <w:szCs w:val="28"/>
        </w:rPr>
        <w:t>1.</w:t>
      </w:r>
      <w:r w:rsidRPr="00F20777">
        <w:rPr>
          <w:rFonts w:ascii="仿宋_GB2312" w:eastAsia="仿宋_GB2312" w:cs="仿宋_GB2312" w:hint="eastAsia"/>
          <w:color w:val="000000"/>
          <w:sz w:val="28"/>
          <w:szCs w:val="28"/>
        </w:rPr>
        <w:t>油画《在红色安乐椅上睡着的女人》的作者是</w:t>
      </w:r>
      <w:r w:rsidRPr="00F20777">
        <w:rPr>
          <w:rFonts w:ascii="仿宋_GB2312" w:eastAsia="仿宋_GB2312" w:cs="仿宋_GB2312"/>
          <w:color w:val="000000"/>
          <w:sz w:val="28"/>
          <w:szCs w:val="28"/>
        </w:rPr>
        <w:t>(   )</w:t>
      </w:r>
      <w:r w:rsidRPr="00F20777">
        <w:rPr>
          <w:rFonts w:ascii="仿宋_GB2312" w:eastAsia="仿宋_GB2312" w:cs="仿宋_GB2312" w:hint="eastAsia"/>
          <w:color w:val="000000"/>
          <w:sz w:val="28"/>
          <w:szCs w:val="28"/>
        </w:rPr>
        <w:t>。</w:t>
      </w:r>
    </w:p>
    <w:p w:rsidR="00F2246F" w:rsidRPr="00F20777" w:rsidRDefault="00F2246F" w:rsidP="00237848">
      <w:pPr>
        <w:spacing w:line="520" w:lineRule="exact"/>
        <w:ind w:firstLineChars="200" w:firstLine="31680"/>
        <w:jc w:val="both"/>
        <w:rPr>
          <w:rFonts w:ascii="仿宋_GB2312" w:eastAsia="仿宋_GB2312" w:cs="仿宋_GB2312"/>
          <w:color w:val="000000"/>
          <w:sz w:val="28"/>
          <w:szCs w:val="28"/>
        </w:rPr>
      </w:pPr>
      <w:r w:rsidRPr="00F20777">
        <w:rPr>
          <w:rFonts w:ascii="仿宋_GB2312" w:eastAsia="仿宋_GB2312" w:cs="仿宋_GB2312"/>
          <w:color w:val="000000"/>
          <w:sz w:val="28"/>
          <w:szCs w:val="28"/>
        </w:rPr>
        <w:t>A</w:t>
      </w:r>
      <w:r w:rsidRPr="00F20777">
        <w:rPr>
          <w:rFonts w:ascii="仿宋_GB2312" w:eastAsia="仿宋_GB2312" w:cs="仿宋_GB2312" w:hint="eastAsia"/>
          <w:color w:val="000000"/>
          <w:sz w:val="28"/>
          <w:szCs w:val="28"/>
        </w:rPr>
        <w:t>马蒂斯</w:t>
      </w:r>
      <w:r w:rsidRPr="00F20777">
        <w:rPr>
          <w:rFonts w:ascii="仿宋_GB2312" w:eastAsia="仿宋_GB2312" w:cs="仿宋_GB2312"/>
          <w:color w:val="000000"/>
          <w:sz w:val="28"/>
          <w:szCs w:val="28"/>
        </w:rPr>
        <w:t xml:space="preserve">        B</w:t>
      </w:r>
      <w:r w:rsidRPr="00F20777">
        <w:rPr>
          <w:rFonts w:ascii="仿宋_GB2312" w:eastAsia="仿宋_GB2312" w:cs="仿宋_GB2312" w:hint="eastAsia"/>
          <w:color w:val="000000"/>
          <w:sz w:val="28"/>
          <w:szCs w:val="28"/>
        </w:rPr>
        <w:t>塞尚</w:t>
      </w:r>
      <w:r w:rsidRPr="00F20777">
        <w:rPr>
          <w:rFonts w:ascii="仿宋_GB2312" w:eastAsia="仿宋_GB2312" w:cs="仿宋_GB2312"/>
          <w:color w:val="000000"/>
          <w:sz w:val="28"/>
          <w:szCs w:val="28"/>
        </w:rPr>
        <w:t xml:space="preserve">          C</w:t>
      </w:r>
      <w:r w:rsidRPr="00F20777">
        <w:rPr>
          <w:rFonts w:ascii="仿宋_GB2312" w:eastAsia="仿宋_GB2312" w:cs="仿宋_GB2312" w:hint="eastAsia"/>
          <w:color w:val="000000"/>
          <w:sz w:val="28"/>
          <w:szCs w:val="28"/>
        </w:rPr>
        <w:t>毕加索</w:t>
      </w:r>
      <w:r w:rsidRPr="00F20777">
        <w:rPr>
          <w:rFonts w:ascii="仿宋_GB2312" w:eastAsia="仿宋_GB2312" w:cs="仿宋_GB2312"/>
          <w:color w:val="000000"/>
          <w:sz w:val="28"/>
          <w:szCs w:val="28"/>
        </w:rPr>
        <w:t xml:space="preserve">        D</w:t>
      </w:r>
      <w:r>
        <w:rPr>
          <w:rFonts w:ascii="仿宋_GB2312" w:eastAsia="仿宋_GB2312" w:cs="仿宋_GB2312" w:hint="eastAsia"/>
          <w:color w:val="000000"/>
          <w:sz w:val="28"/>
          <w:szCs w:val="28"/>
        </w:rPr>
        <w:t>梵</w:t>
      </w:r>
      <w:r w:rsidRPr="00F20777">
        <w:rPr>
          <w:rFonts w:ascii="仿宋_GB2312" w:eastAsia="仿宋_GB2312" w:cs="仿宋_GB2312" w:hint="eastAsia"/>
          <w:color w:val="000000"/>
          <w:sz w:val="28"/>
          <w:szCs w:val="28"/>
        </w:rPr>
        <w:t>高</w:t>
      </w:r>
      <w:r w:rsidRPr="00F20777">
        <w:rPr>
          <w:rFonts w:ascii="仿宋_GB2312" w:eastAsia="仿宋_GB2312" w:cs="仿宋_GB2312"/>
          <w:color w:val="000000"/>
          <w:sz w:val="28"/>
          <w:szCs w:val="28"/>
        </w:rPr>
        <w:t xml:space="preserve"> </w:t>
      </w:r>
    </w:p>
    <w:p w:rsidR="00F2246F" w:rsidRDefault="00F2246F">
      <w:pPr>
        <w:autoSpaceDN/>
        <w:jc w:val="both"/>
        <w:rPr>
          <w:rFonts w:ascii="仿宋_GB2312" w:eastAsia="仿宋_GB2312" w:cs="Times New Roman"/>
          <w:kern w:val="2"/>
          <w:sz w:val="24"/>
          <w:szCs w:val="24"/>
        </w:rPr>
      </w:pPr>
    </w:p>
    <w:p w:rsidR="00F2246F" w:rsidRDefault="00F2246F">
      <w:pPr>
        <w:autoSpaceDN/>
        <w:jc w:val="both"/>
        <w:rPr>
          <w:rFonts w:ascii="仿宋_GB2312" w:eastAsia="仿宋_GB2312" w:cs="Times New Roman"/>
          <w:kern w:val="2"/>
          <w:sz w:val="24"/>
          <w:szCs w:val="24"/>
        </w:rPr>
      </w:pPr>
    </w:p>
    <w:p w:rsidR="00F2246F" w:rsidRDefault="00F2246F">
      <w:pPr>
        <w:autoSpaceDN/>
        <w:jc w:val="both"/>
        <w:rPr>
          <w:rFonts w:ascii="仿宋_GB2312" w:eastAsia="仿宋_GB2312" w:cs="Times New Roman"/>
          <w:kern w:val="2"/>
          <w:sz w:val="24"/>
          <w:szCs w:val="24"/>
        </w:rPr>
      </w:pPr>
    </w:p>
    <w:p w:rsidR="00F2246F" w:rsidRDefault="00F2246F">
      <w:pPr>
        <w:autoSpaceDN/>
        <w:jc w:val="both"/>
        <w:rPr>
          <w:rFonts w:ascii="仿宋_GB2312" w:eastAsia="仿宋_GB2312" w:cs="Times New Roman"/>
          <w:kern w:val="2"/>
          <w:sz w:val="24"/>
          <w:szCs w:val="24"/>
        </w:rPr>
      </w:pPr>
    </w:p>
    <w:p w:rsidR="00F2246F" w:rsidRDefault="00F2246F">
      <w:pPr>
        <w:autoSpaceDN/>
        <w:jc w:val="both"/>
        <w:rPr>
          <w:rFonts w:ascii="仿宋_GB2312" w:eastAsia="仿宋_GB2312" w:cs="Times New Roman"/>
          <w:kern w:val="2"/>
          <w:sz w:val="24"/>
          <w:szCs w:val="24"/>
        </w:rPr>
      </w:pPr>
    </w:p>
    <w:p w:rsidR="00F2246F" w:rsidRDefault="00F2246F">
      <w:pPr>
        <w:autoSpaceDN/>
        <w:jc w:val="both"/>
        <w:rPr>
          <w:rFonts w:ascii="仿宋_GB2312" w:eastAsia="仿宋_GB2312" w:cs="Times New Roman"/>
          <w:kern w:val="2"/>
          <w:sz w:val="24"/>
          <w:szCs w:val="24"/>
        </w:rPr>
      </w:pPr>
    </w:p>
    <w:p w:rsidR="00F2246F" w:rsidRPr="005C3D25" w:rsidRDefault="00F2246F" w:rsidP="00237848">
      <w:pPr>
        <w:autoSpaceDN/>
        <w:ind w:firstLineChars="200" w:firstLine="31680"/>
        <w:jc w:val="both"/>
        <w:rPr>
          <w:rFonts w:ascii="仿宋_GB2312" w:eastAsia="仿宋_GB2312" w:cs="Times New Roman"/>
          <w:kern w:val="2"/>
          <w:sz w:val="24"/>
          <w:szCs w:val="24"/>
        </w:rPr>
      </w:pPr>
      <w:r>
        <w:rPr>
          <w:rFonts w:ascii="仿宋_GB2312" w:eastAsia="仿宋_GB2312" w:cs="仿宋_GB2312"/>
          <w:kern w:val="2"/>
          <w:sz w:val="24"/>
          <w:szCs w:val="24"/>
        </w:rPr>
        <w:t>2.</w:t>
      </w:r>
      <w:r w:rsidRPr="005C3D25">
        <w:rPr>
          <w:rFonts w:ascii="仿宋_GB2312" w:eastAsia="仿宋_GB2312" w:cs="仿宋_GB2312" w:hint="eastAsia"/>
          <w:kern w:val="2"/>
          <w:sz w:val="24"/>
          <w:szCs w:val="24"/>
        </w:rPr>
        <w:t>下列作品中属于长卷的是</w:t>
      </w:r>
      <w:r>
        <w:rPr>
          <w:rFonts w:ascii="仿宋_GB2312" w:eastAsia="仿宋_GB2312" w:cs="仿宋_GB2312" w:hint="eastAsia"/>
          <w:color w:val="000000"/>
          <w:sz w:val="24"/>
          <w:szCs w:val="24"/>
        </w:rPr>
        <w:t>（</w:t>
      </w:r>
      <w:r>
        <w:rPr>
          <w:rFonts w:ascii="仿宋_GB2312" w:eastAsia="仿宋_GB2312" w:cs="仿宋_GB2312"/>
          <w:color w:val="000000"/>
          <w:sz w:val="24"/>
          <w:szCs w:val="24"/>
        </w:rPr>
        <w:t xml:space="preserve">    </w:t>
      </w:r>
      <w:r>
        <w:rPr>
          <w:rFonts w:ascii="仿宋_GB2312" w:eastAsia="仿宋_GB2312" w:cs="仿宋_GB2312" w:hint="eastAsia"/>
          <w:color w:val="000000"/>
          <w:sz w:val="24"/>
          <w:szCs w:val="24"/>
        </w:rPr>
        <w:t>）。</w:t>
      </w:r>
    </w:p>
    <w:p w:rsidR="00F2246F" w:rsidRPr="005C3D25" w:rsidRDefault="00F2246F">
      <w:pPr>
        <w:autoSpaceDN/>
        <w:jc w:val="both"/>
        <w:rPr>
          <w:rFonts w:ascii="仿宋_GB2312" w:eastAsia="仿宋_GB2312" w:cs="Times New Roman"/>
          <w:kern w:val="2"/>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99" o:spid="_x0000_s1026" type="#_x0000_t75" alt="捣练图" style="position:absolute;left:0;text-align:left;margin-left:165.55pt;margin-top:4.95pt;width:123.85pt;height:147pt;z-index:251657216;visibility:visible">
            <v:imagedata r:id="rId7" o:title="" cropleft="29380f" cropright="4614f"/>
            <w10:wrap type="square"/>
          </v:shape>
        </w:pict>
      </w:r>
      <w:r>
        <w:rPr>
          <w:noProof/>
        </w:rPr>
        <w:pict>
          <v:shape id="图片 195" o:spid="_x0000_s1027" type="#_x0000_t75" alt="溪山行旅图" style="position:absolute;left:0;text-align:left;margin-left:38.35pt;margin-top:4.95pt;width:85.3pt;height:146.4pt;z-index:251656192;visibility:visible">
            <v:imagedata r:id="rId8" o:title=""/>
            <w10:wrap type="square"/>
          </v:shape>
        </w:pict>
      </w:r>
    </w:p>
    <w:p w:rsidR="00F2246F" w:rsidRPr="005C3D25" w:rsidRDefault="00F2246F">
      <w:pPr>
        <w:autoSpaceDN/>
        <w:jc w:val="both"/>
        <w:rPr>
          <w:rFonts w:ascii="仿宋_GB2312" w:eastAsia="仿宋_GB2312" w:cs="Times New Roman"/>
          <w:kern w:val="2"/>
          <w:sz w:val="28"/>
          <w:szCs w:val="28"/>
        </w:rPr>
      </w:pPr>
    </w:p>
    <w:p w:rsidR="00F2246F" w:rsidRPr="005C3D25" w:rsidRDefault="00F2246F">
      <w:pPr>
        <w:autoSpaceDN/>
        <w:jc w:val="both"/>
        <w:rPr>
          <w:rFonts w:ascii="仿宋_GB2312" w:eastAsia="仿宋_GB2312" w:cs="Times New Roman"/>
          <w:kern w:val="2"/>
          <w:sz w:val="28"/>
          <w:szCs w:val="28"/>
        </w:rPr>
      </w:pPr>
    </w:p>
    <w:p w:rsidR="00F2246F" w:rsidRPr="005C3D25" w:rsidRDefault="00F2246F">
      <w:pPr>
        <w:autoSpaceDN/>
        <w:jc w:val="both"/>
        <w:rPr>
          <w:rFonts w:ascii="仿宋_GB2312" w:eastAsia="仿宋_GB2312" w:cs="Times New Roman"/>
          <w:kern w:val="2"/>
          <w:sz w:val="28"/>
          <w:szCs w:val="28"/>
        </w:rPr>
      </w:pPr>
    </w:p>
    <w:p w:rsidR="00F2246F" w:rsidRPr="005C3D25" w:rsidRDefault="00F2246F">
      <w:pPr>
        <w:autoSpaceDN/>
        <w:jc w:val="both"/>
        <w:rPr>
          <w:rFonts w:ascii="仿宋_GB2312" w:eastAsia="仿宋_GB2312" w:cs="Times New Roman"/>
          <w:kern w:val="2"/>
          <w:sz w:val="28"/>
          <w:szCs w:val="28"/>
        </w:rPr>
      </w:pPr>
    </w:p>
    <w:p w:rsidR="00F2246F" w:rsidRPr="005C3D25" w:rsidRDefault="00F2246F" w:rsidP="00237848">
      <w:pPr>
        <w:autoSpaceDN/>
        <w:ind w:firstLineChars="350" w:firstLine="31680"/>
        <w:jc w:val="both"/>
        <w:rPr>
          <w:rFonts w:ascii="仿宋_GB2312" w:eastAsia="仿宋_GB2312" w:cs="Times New Roman"/>
          <w:kern w:val="2"/>
          <w:sz w:val="24"/>
          <w:szCs w:val="24"/>
        </w:rPr>
      </w:pPr>
      <w:r w:rsidRPr="005C3D25">
        <w:rPr>
          <w:rFonts w:ascii="仿宋_GB2312" w:eastAsia="仿宋_GB2312" w:cs="仿宋_GB2312"/>
          <w:kern w:val="2"/>
          <w:sz w:val="24"/>
          <w:szCs w:val="24"/>
        </w:rPr>
        <w:t>A</w:t>
      </w:r>
      <w:r w:rsidRPr="005C3D25">
        <w:rPr>
          <w:rFonts w:ascii="仿宋_GB2312" w:eastAsia="仿宋_GB2312" w:cs="仿宋_GB2312"/>
          <w:kern w:val="2"/>
          <w:sz w:val="24"/>
          <w:szCs w:val="24"/>
        </w:rPr>
        <w:fldChar w:fldCharType="begin"/>
      </w:r>
      <w:r w:rsidRPr="005C3D25">
        <w:rPr>
          <w:rFonts w:ascii="仿宋_GB2312" w:eastAsia="仿宋_GB2312" w:cs="仿宋_GB2312"/>
          <w:kern w:val="2"/>
          <w:sz w:val="24"/>
          <w:szCs w:val="24"/>
        </w:rPr>
        <w:instrText xml:space="preserve"> INCLUDEPICTURE "/private/var/folders/t5/spjk14497lq4jfmgvnd9btlm0000gn/T/com.kingsoft.wpsoffice.mac/wps-wenjin/ksohtml/wpsq5QzQE.png" \* MERGEFORMATINET </w:instrText>
      </w:r>
      <w:r w:rsidRPr="005C3D25">
        <w:rPr>
          <w:rFonts w:ascii="仿宋_GB2312" w:eastAsia="仿宋_GB2312" w:cs="仿宋_GB2312"/>
          <w:kern w:val="2"/>
          <w:sz w:val="24"/>
          <w:szCs w:val="24"/>
        </w:rPr>
        <w:fldChar w:fldCharType="end"/>
      </w:r>
      <w:r w:rsidRPr="005C3D25">
        <w:rPr>
          <w:rFonts w:ascii="仿宋_GB2312" w:eastAsia="仿宋_GB2312" w:cs="仿宋_GB2312" w:hint="eastAsia"/>
          <w:kern w:val="2"/>
          <w:sz w:val="24"/>
          <w:szCs w:val="24"/>
        </w:rPr>
        <w:t>《溪山行旅图》</w:t>
      </w:r>
      <w:r>
        <w:rPr>
          <w:rFonts w:ascii="仿宋_GB2312" w:eastAsia="仿宋_GB2312" w:cs="仿宋_GB2312"/>
          <w:kern w:val="2"/>
          <w:sz w:val="24"/>
          <w:szCs w:val="24"/>
        </w:rPr>
        <w:t xml:space="preserve"> </w:t>
      </w:r>
      <w:r w:rsidRPr="005C3D25">
        <w:rPr>
          <w:rFonts w:ascii="仿宋_GB2312" w:eastAsia="仿宋_GB2312" w:cs="仿宋_GB2312"/>
          <w:kern w:val="2"/>
          <w:sz w:val="24"/>
          <w:szCs w:val="24"/>
        </w:rPr>
        <w:t xml:space="preserve">  </w:t>
      </w:r>
      <w:r>
        <w:rPr>
          <w:rFonts w:ascii="仿宋_GB2312" w:eastAsia="仿宋_GB2312" w:cs="仿宋_GB2312"/>
          <w:kern w:val="2"/>
          <w:sz w:val="24"/>
          <w:szCs w:val="24"/>
        </w:rPr>
        <w:t xml:space="preserve">       </w:t>
      </w:r>
      <w:r w:rsidRPr="005C3D25">
        <w:rPr>
          <w:rFonts w:ascii="仿宋_GB2312" w:eastAsia="仿宋_GB2312" w:cs="仿宋_GB2312"/>
          <w:kern w:val="2"/>
          <w:sz w:val="24"/>
          <w:szCs w:val="24"/>
        </w:rPr>
        <w:t>B</w:t>
      </w:r>
      <w:r w:rsidRPr="005C3D25">
        <w:rPr>
          <w:rFonts w:ascii="仿宋_GB2312" w:eastAsia="仿宋_GB2312" w:cs="仿宋_GB2312" w:hint="eastAsia"/>
          <w:kern w:val="2"/>
          <w:sz w:val="24"/>
          <w:szCs w:val="24"/>
        </w:rPr>
        <w:t>《捣练图》</w:t>
      </w:r>
    </w:p>
    <w:p w:rsidR="00F2246F" w:rsidRPr="005C3D25" w:rsidRDefault="00F2246F">
      <w:pPr>
        <w:autoSpaceDN/>
        <w:jc w:val="both"/>
        <w:rPr>
          <w:rFonts w:ascii="仿宋_GB2312" w:eastAsia="仿宋_GB2312" w:cs="Times New Roman"/>
          <w:kern w:val="2"/>
          <w:sz w:val="28"/>
          <w:szCs w:val="28"/>
        </w:rPr>
      </w:pPr>
      <w:r>
        <w:rPr>
          <w:noProof/>
        </w:rPr>
        <w:pict>
          <v:shape id="图片 209" o:spid="_x0000_s1028" type="#_x0000_t75" alt="《芙蓉锦鸡图" style="position:absolute;left:0;text-align:left;margin-left:162.55pt;margin-top:1.95pt;width:141.3pt;height:165.6pt;z-index:251659264;visibility:visible">
            <v:imagedata r:id="rId9" o:title=""/>
            <w10:wrap type="square"/>
          </v:shape>
        </w:pict>
      </w:r>
      <w:r>
        <w:rPr>
          <w:noProof/>
        </w:rPr>
        <w:pict>
          <v:shape id="图片 112" o:spid="_x0000_s1029" type="#_x0000_t75" alt="泼墨仙人图" style="position:absolute;left:0;text-align:left;margin-left:30.55pt;margin-top:1.35pt;width:94.5pt;height:171.6pt;z-index:251658240;visibility:visible">
            <v:imagedata r:id="rId10" o:title=""/>
            <w10:wrap type="square"/>
          </v:shape>
        </w:pict>
      </w:r>
    </w:p>
    <w:p w:rsidR="00F2246F" w:rsidRPr="005C3D25" w:rsidRDefault="00F2246F">
      <w:pPr>
        <w:autoSpaceDN/>
        <w:jc w:val="both"/>
        <w:rPr>
          <w:rFonts w:ascii="仿宋_GB2312" w:eastAsia="仿宋_GB2312" w:cs="Times New Roman"/>
          <w:kern w:val="2"/>
          <w:sz w:val="28"/>
          <w:szCs w:val="28"/>
        </w:rPr>
      </w:pPr>
    </w:p>
    <w:p w:rsidR="00F2246F" w:rsidRPr="005C3D25" w:rsidRDefault="00F2246F">
      <w:pPr>
        <w:autoSpaceDN/>
        <w:jc w:val="both"/>
        <w:rPr>
          <w:rFonts w:ascii="仿宋_GB2312" w:eastAsia="仿宋_GB2312" w:cs="Times New Roman"/>
          <w:kern w:val="2"/>
          <w:sz w:val="28"/>
          <w:szCs w:val="28"/>
        </w:rPr>
      </w:pPr>
    </w:p>
    <w:p w:rsidR="00F2246F" w:rsidRPr="005C3D25" w:rsidRDefault="00F2246F">
      <w:pPr>
        <w:autoSpaceDN/>
        <w:jc w:val="both"/>
        <w:rPr>
          <w:rFonts w:ascii="仿宋_GB2312" w:eastAsia="仿宋_GB2312" w:cs="Times New Roman"/>
          <w:kern w:val="2"/>
          <w:sz w:val="28"/>
          <w:szCs w:val="28"/>
        </w:rPr>
      </w:pPr>
    </w:p>
    <w:p w:rsidR="00F2246F" w:rsidRPr="005C3D25" w:rsidRDefault="00F2246F">
      <w:pPr>
        <w:autoSpaceDN/>
        <w:jc w:val="both"/>
        <w:rPr>
          <w:rFonts w:ascii="仿宋_GB2312" w:eastAsia="仿宋_GB2312" w:cs="Times New Roman"/>
          <w:kern w:val="2"/>
          <w:sz w:val="28"/>
          <w:szCs w:val="28"/>
        </w:rPr>
      </w:pPr>
    </w:p>
    <w:p w:rsidR="00F2246F" w:rsidRPr="005C3D25" w:rsidRDefault="00F2246F">
      <w:pPr>
        <w:autoSpaceDN/>
        <w:jc w:val="both"/>
        <w:rPr>
          <w:rFonts w:ascii="仿宋_GB2312" w:eastAsia="仿宋_GB2312" w:cs="Times New Roman"/>
          <w:kern w:val="2"/>
          <w:sz w:val="28"/>
          <w:szCs w:val="28"/>
        </w:rPr>
      </w:pPr>
    </w:p>
    <w:p w:rsidR="00F2246F" w:rsidRPr="005C3D25" w:rsidRDefault="00F2246F" w:rsidP="00237848">
      <w:pPr>
        <w:autoSpaceDN/>
        <w:ind w:firstLineChars="300" w:firstLine="31680"/>
        <w:jc w:val="both"/>
        <w:rPr>
          <w:rFonts w:ascii="仿宋_GB2312" w:eastAsia="仿宋_GB2312" w:cs="Times New Roman"/>
          <w:kern w:val="2"/>
          <w:sz w:val="24"/>
          <w:szCs w:val="24"/>
        </w:rPr>
      </w:pPr>
      <w:r w:rsidRPr="005C3D25">
        <w:rPr>
          <w:rFonts w:ascii="仿宋_GB2312" w:eastAsia="仿宋_GB2312" w:cs="仿宋_GB2312"/>
          <w:kern w:val="2"/>
          <w:sz w:val="24"/>
          <w:szCs w:val="24"/>
        </w:rPr>
        <w:t>C</w:t>
      </w:r>
      <w:r w:rsidRPr="005C3D25">
        <w:rPr>
          <w:rFonts w:ascii="仿宋_GB2312" w:eastAsia="仿宋_GB2312" w:cs="仿宋_GB2312" w:hint="eastAsia"/>
          <w:kern w:val="2"/>
          <w:sz w:val="24"/>
          <w:szCs w:val="24"/>
        </w:rPr>
        <w:t>《泼墨仙人图》</w:t>
      </w:r>
      <w:r w:rsidRPr="005C3D25">
        <w:rPr>
          <w:rFonts w:ascii="仿宋_GB2312" w:eastAsia="仿宋_GB2312" w:cs="仿宋_GB2312"/>
          <w:kern w:val="2"/>
          <w:sz w:val="24"/>
          <w:szCs w:val="24"/>
        </w:rPr>
        <w:t xml:space="preserve">    </w:t>
      </w:r>
      <w:r>
        <w:rPr>
          <w:rFonts w:ascii="仿宋_GB2312" w:eastAsia="仿宋_GB2312" w:cs="仿宋_GB2312"/>
          <w:kern w:val="2"/>
          <w:sz w:val="24"/>
          <w:szCs w:val="24"/>
        </w:rPr>
        <w:t xml:space="preserve">      </w:t>
      </w:r>
      <w:r w:rsidRPr="005C3D25">
        <w:rPr>
          <w:rFonts w:ascii="仿宋_GB2312" w:eastAsia="仿宋_GB2312" w:cs="仿宋_GB2312"/>
          <w:kern w:val="2"/>
          <w:sz w:val="24"/>
          <w:szCs w:val="24"/>
        </w:rPr>
        <w:t>D</w:t>
      </w:r>
      <w:r w:rsidRPr="005C3D25">
        <w:rPr>
          <w:rFonts w:ascii="仿宋_GB2312" w:eastAsia="仿宋_GB2312" w:cs="仿宋_GB2312" w:hint="eastAsia"/>
          <w:kern w:val="2"/>
          <w:sz w:val="24"/>
          <w:szCs w:val="24"/>
        </w:rPr>
        <w:t>《芙蓉锦鸡图》</w:t>
      </w:r>
    </w:p>
    <w:p w:rsidR="00F2246F" w:rsidRPr="005C3D25" w:rsidRDefault="00F2246F" w:rsidP="00F20777">
      <w:pPr>
        <w:spacing w:line="520" w:lineRule="exact"/>
        <w:jc w:val="both"/>
        <w:rPr>
          <w:rFonts w:ascii="仿宋_GB2312" w:eastAsia="仿宋_GB2312" w:cs="Times New Roman"/>
          <w:sz w:val="28"/>
          <w:szCs w:val="28"/>
        </w:rPr>
      </w:pPr>
    </w:p>
    <w:p w:rsidR="00F2246F" w:rsidRPr="005C3D25" w:rsidRDefault="00F2246F" w:rsidP="00237848">
      <w:pPr>
        <w:spacing w:line="520" w:lineRule="exact"/>
        <w:ind w:firstLineChars="200" w:firstLine="31680"/>
        <w:jc w:val="both"/>
        <w:rPr>
          <w:rFonts w:ascii="仿宋_GB2312" w:eastAsia="仿宋_GB2312" w:cs="Times New Roman"/>
          <w:sz w:val="24"/>
          <w:szCs w:val="24"/>
        </w:rPr>
      </w:pPr>
      <w:r w:rsidRPr="005C3D25">
        <w:rPr>
          <w:rFonts w:ascii="仿宋_GB2312" w:eastAsia="仿宋_GB2312" w:cs="仿宋_GB2312" w:hint="eastAsia"/>
          <w:sz w:val="24"/>
          <w:szCs w:val="24"/>
        </w:rPr>
        <w:t>判断题例题：</w:t>
      </w:r>
    </w:p>
    <w:p w:rsidR="00F2246F" w:rsidRPr="005C3D25" w:rsidRDefault="00F2246F" w:rsidP="00237848">
      <w:pPr>
        <w:spacing w:line="520" w:lineRule="exact"/>
        <w:ind w:firstLineChars="200" w:firstLine="31680"/>
        <w:jc w:val="both"/>
        <w:rPr>
          <w:rFonts w:ascii="仿宋_GB2312" w:eastAsia="仿宋_GB2312" w:cs="Times New Roman"/>
          <w:sz w:val="24"/>
          <w:szCs w:val="24"/>
        </w:rPr>
      </w:pPr>
      <w:r w:rsidRPr="005C3D25">
        <w:rPr>
          <w:rFonts w:ascii="仿宋_GB2312" w:eastAsia="仿宋_GB2312" w:cs="仿宋_GB2312"/>
          <w:sz w:val="24"/>
          <w:szCs w:val="24"/>
        </w:rPr>
        <w:t>1</w:t>
      </w:r>
      <w:r>
        <w:rPr>
          <w:rFonts w:ascii="仿宋_GB2312" w:eastAsia="仿宋_GB2312" w:cs="仿宋_GB2312"/>
          <w:sz w:val="24"/>
          <w:szCs w:val="24"/>
        </w:rPr>
        <w:t>.</w:t>
      </w:r>
      <w:r w:rsidRPr="005C3D25">
        <w:rPr>
          <w:rFonts w:ascii="仿宋_GB2312" w:eastAsia="仿宋_GB2312" w:cs="仿宋_GB2312" w:hint="eastAsia"/>
          <w:sz w:val="24"/>
          <w:szCs w:val="24"/>
        </w:rPr>
        <w:t>美术作品的形式美由语言元素、语言手段、语言规则构成。（</w:t>
      </w:r>
      <w:r w:rsidRPr="005C3D25">
        <w:rPr>
          <w:rFonts w:ascii="仿宋_GB2312" w:eastAsia="仿宋_GB2312" w:cs="仿宋_GB2312"/>
          <w:sz w:val="24"/>
          <w:szCs w:val="24"/>
        </w:rPr>
        <w:t xml:space="preserve">    </w:t>
      </w:r>
      <w:r w:rsidRPr="005C3D25">
        <w:rPr>
          <w:rFonts w:ascii="仿宋_GB2312" w:eastAsia="仿宋_GB2312" w:cs="仿宋_GB2312" w:hint="eastAsia"/>
          <w:sz w:val="24"/>
          <w:szCs w:val="24"/>
        </w:rPr>
        <w:t>）</w:t>
      </w:r>
    </w:p>
    <w:p w:rsidR="00F2246F" w:rsidRPr="005C3D25" w:rsidRDefault="00F2246F" w:rsidP="00B170AA">
      <w:pPr>
        <w:spacing w:line="520" w:lineRule="exact"/>
        <w:ind w:firstLineChars="200" w:firstLine="31680"/>
        <w:jc w:val="both"/>
        <w:rPr>
          <w:rFonts w:ascii="仿宋_GB2312" w:eastAsia="仿宋_GB2312" w:cs="Times New Roman"/>
          <w:sz w:val="24"/>
          <w:szCs w:val="24"/>
        </w:rPr>
      </w:pPr>
      <w:r w:rsidRPr="005C3D25">
        <w:rPr>
          <w:rFonts w:ascii="仿宋_GB2312" w:eastAsia="仿宋_GB2312" w:cs="仿宋_GB2312"/>
          <w:sz w:val="24"/>
          <w:szCs w:val="24"/>
        </w:rPr>
        <w:t>2</w:t>
      </w:r>
      <w:r>
        <w:rPr>
          <w:rFonts w:ascii="仿宋_GB2312" w:eastAsia="仿宋_GB2312" w:cs="仿宋_GB2312"/>
          <w:sz w:val="24"/>
          <w:szCs w:val="24"/>
        </w:rPr>
        <w:t>.</w:t>
      </w:r>
      <w:r w:rsidRPr="005C3D25">
        <w:rPr>
          <w:rFonts w:ascii="仿宋_GB2312" w:eastAsia="仿宋_GB2312" w:cs="仿宋_GB2312" w:hint="eastAsia"/>
          <w:sz w:val="24"/>
          <w:szCs w:val="24"/>
        </w:rPr>
        <w:t>传统中国画品评分为“四品”，即逸品、神品、妙品、能品。（</w:t>
      </w:r>
      <w:r w:rsidRPr="005C3D25">
        <w:rPr>
          <w:rFonts w:ascii="仿宋_GB2312" w:eastAsia="仿宋_GB2312" w:cs="仿宋_GB2312"/>
          <w:sz w:val="24"/>
          <w:szCs w:val="24"/>
        </w:rPr>
        <w:t xml:space="preserve">    </w:t>
      </w:r>
      <w:r w:rsidRPr="005C3D25">
        <w:rPr>
          <w:rFonts w:ascii="仿宋_GB2312" w:eastAsia="仿宋_GB2312" w:cs="仿宋_GB2312" w:hint="eastAsia"/>
          <w:sz w:val="24"/>
          <w:szCs w:val="24"/>
        </w:rPr>
        <w:t>）</w:t>
      </w:r>
    </w:p>
    <w:sectPr w:rsidR="00F2246F" w:rsidRPr="005C3D25" w:rsidSect="00105975">
      <w:footerReference w:type="default" r:id="rId11"/>
      <w:pgSz w:w="11906" w:h="16838"/>
      <w:pgMar w:top="1701" w:right="1531" w:bottom="1701" w:left="1531" w:header="851" w:footer="992" w:gutter="0"/>
      <w:pgNumType w:fmt="numberInDash" w:start="2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246F" w:rsidRDefault="00F2246F" w:rsidP="00CE40E5">
      <w:pPr>
        <w:rPr>
          <w:rFonts w:cs="Times New Roman"/>
        </w:rPr>
      </w:pPr>
      <w:r>
        <w:rPr>
          <w:rFonts w:cs="Times New Roman"/>
        </w:rPr>
        <w:separator/>
      </w:r>
    </w:p>
  </w:endnote>
  <w:endnote w:type="continuationSeparator" w:id="1">
    <w:p w:rsidR="00F2246F" w:rsidRDefault="00F2246F" w:rsidP="00CE40E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panose1 w:val="00000000000000000000"/>
    <w:charset w:val="86"/>
    <w:family w:val="auto"/>
    <w:notTrueType/>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46F" w:rsidRPr="00105975" w:rsidRDefault="00F2246F" w:rsidP="00775463">
    <w:pPr>
      <w:pStyle w:val="Footer"/>
      <w:framePr w:wrap="auto" w:vAnchor="text" w:hAnchor="margin" w:xAlign="outside" w:y="1"/>
      <w:rPr>
        <w:rStyle w:val="PageNumber"/>
        <w:rFonts w:ascii="Times New Roman" w:hAnsi="Times New Roman" w:cs="Times New Roman"/>
        <w:sz w:val="28"/>
        <w:szCs w:val="28"/>
      </w:rPr>
    </w:pPr>
    <w:r w:rsidRPr="00105975">
      <w:rPr>
        <w:rStyle w:val="PageNumber"/>
        <w:rFonts w:ascii="Times New Roman" w:hAnsi="Times New Roman" w:cs="Times New Roman"/>
        <w:sz w:val="28"/>
        <w:szCs w:val="28"/>
      </w:rPr>
      <w:fldChar w:fldCharType="begin"/>
    </w:r>
    <w:r w:rsidRPr="00105975">
      <w:rPr>
        <w:rStyle w:val="PageNumber"/>
        <w:rFonts w:ascii="Times New Roman" w:hAnsi="Times New Roman" w:cs="Times New Roman"/>
        <w:sz w:val="28"/>
        <w:szCs w:val="28"/>
      </w:rPr>
      <w:instrText xml:space="preserve">PAGE  </w:instrText>
    </w:r>
    <w:r w:rsidRPr="0010597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- 22 -</w:t>
    </w:r>
    <w:r w:rsidRPr="00105975">
      <w:rPr>
        <w:rStyle w:val="PageNumber"/>
        <w:rFonts w:ascii="Times New Roman" w:hAnsi="Times New Roman" w:cs="Times New Roman"/>
        <w:sz w:val="28"/>
        <w:szCs w:val="28"/>
      </w:rPr>
      <w:fldChar w:fldCharType="end"/>
    </w:r>
  </w:p>
  <w:p w:rsidR="00F2246F" w:rsidRDefault="00F2246F" w:rsidP="00105975">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246F" w:rsidRDefault="00F2246F" w:rsidP="00CE40E5">
      <w:pPr>
        <w:rPr>
          <w:rFonts w:cs="Times New Roman"/>
        </w:rPr>
      </w:pPr>
      <w:r>
        <w:rPr>
          <w:rFonts w:cs="Times New Roman"/>
        </w:rPr>
        <w:separator/>
      </w:r>
    </w:p>
  </w:footnote>
  <w:footnote w:type="continuationSeparator" w:id="1">
    <w:p w:rsidR="00F2246F" w:rsidRDefault="00F2246F" w:rsidP="00CE40E5">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20E9"/>
    <w:multiLevelType w:val="multilevel"/>
    <w:tmpl w:val="896EDDE4"/>
    <w:lvl w:ilvl="0">
      <w:start w:val="2"/>
      <w:numFmt w:val="chineseCounting"/>
      <w:suff w:val="nothing"/>
      <w:lvlText w:val="%1、"/>
      <w:lvlJc w:val="left"/>
      <w:rPr>
        <w:rFonts w:ascii="黑体" w:eastAsia="黑体" w:hAnsi="黑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74082725"/>
    <w:multiLevelType w:val="multilevel"/>
    <w:tmpl w:val="74082725"/>
    <w:lvl w:ilvl="0">
      <w:start w:val="1"/>
      <w:numFmt w:val="decimal"/>
      <w:suff w:val="nothing"/>
      <w:lvlText w:val="%1、"/>
      <w:lvlJc w:val="left"/>
      <w:rPr>
        <w:rFonts w:ascii="Times New Roman" w:hAnsi="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1E75"/>
    <w:rsid w:val="FDD5056F"/>
    <w:rsid w:val="00097B41"/>
    <w:rsid w:val="000B0952"/>
    <w:rsid w:val="00105975"/>
    <w:rsid w:val="00126AB9"/>
    <w:rsid w:val="00231E16"/>
    <w:rsid w:val="00237848"/>
    <w:rsid w:val="0029319F"/>
    <w:rsid w:val="00397705"/>
    <w:rsid w:val="003D6687"/>
    <w:rsid w:val="0050094B"/>
    <w:rsid w:val="0056606A"/>
    <w:rsid w:val="005C3D25"/>
    <w:rsid w:val="00775463"/>
    <w:rsid w:val="007E2A48"/>
    <w:rsid w:val="00801459"/>
    <w:rsid w:val="008837D1"/>
    <w:rsid w:val="00973131"/>
    <w:rsid w:val="00992EB1"/>
    <w:rsid w:val="009C1E75"/>
    <w:rsid w:val="00AF0871"/>
    <w:rsid w:val="00B170AA"/>
    <w:rsid w:val="00BC7201"/>
    <w:rsid w:val="00CE40E5"/>
    <w:rsid w:val="00D16A50"/>
    <w:rsid w:val="00DC1B46"/>
    <w:rsid w:val="00DC4D0A"/>
    <w:rsid w:val="00E76029"/>
    <w:rsid w:val="00EE0678"/>
    <w:rsid w:val="00F20777"/>
    <w:rsid w:val="00F2246F"/>
    <w:rsid w:val="00F957C4"/>
    <w:rsid w:val="77F781C4"/>
    <w:rsid w:val="7FEB5898"/>
    <w:rsid w:val="7FEBFF3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201"/>
    <w:pPr>
      <w:widowControl w:val="0"/>
      <w:autoSpaceDE w:val="0"/>
      <w:autoSpaceDN w:val="0"/>
    </w:pPr>
    <w:rPr>
      <w:rFonts w:ascii="宋体" w:eastAsia="宋体" w:hAnsi="宋体" w:cs="宋体"/>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C7201"/>
    <w:pPr>
      <w:tabs>
        <w:tab w:val="center" w:pos="4153"/>
        <w:tab w:val="right" w:pos="8306"/>
      </w:tabs>
      <w:snapToGrid w:val="0"/>
    </w:pPr>
    <w:rPr>
      <w:sz w:val="18"/>
      <w:szCs w:val="18"/>
    </w:rPr>
  </w:style>
  <w:style w:type="character" w:customStyle="1" w:styleId="FooterChar">
    <w:name w:val="Footer Char"/>
    <w:basedOn w:val="DefaultParagraphFont"/>
    <w:link w:val="Footer"/>
    <w:uiPriority w:val="99"/>
    <w:locked/>
    <w:rsid w:val="00BC7201"/>
    <w:rPr>
      <w:rFonts w:ascii="宋体" w:eastAsia="宋体" w:hAnsi="宋体" w:cs="宋体"/>
      <w:kern w:val="0"/>
      <w:sz w:val="18"/>
      <w:szCs w:val="18"/>
    </w:rPr>
  </w:style>
  <w:style w:type="paragraph" w:styleId="Header">
    <w:name w:val="header"/>
    <w:basedOn w:val="Normal"/>
    <w:link w:val="HeaderChar"/>
    <w:uiPriority w:val="99"/>
    <w:rsid w:val="00BC720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C7201"/>
    <w:rPr>
      <w:rFonts w:ascii="宋体" w:eastAsia="宋体" w:hAnsi="宋体" w:cs="宋体"/>
      <w:kern w:val="0"/>
      <w:sz w:val="18"/>
      <w:szCs w:val="18"/>
    </w:rPr>
  </w:style>
  <w:style w:type="paragraph" w:customStyle="1" w:styleId="TableParagraph">
    <w:name w:val="Table Paragraph"/>
    <w:basedOn w:val="Normal"/>
    <w:uiPriority w:val="99"/>
    <w:rsid w:val="00BC7201"/>
  </w:style>
  <w:style w:type="character" w:styleId="PageNumber">
    <w:name w:val="page number"/>
    <w:basedOn w:val="DefaultParagraphFont"/>
    <w:uiPriority w:val="99"/>
    <w:rsid w:val="00105975"/>
  </w:style>
</w:styles>
</file>

<file path=word/webSettings.xml><?xml version="1.0" encoding="utf-8"?>
<w:webSettings xmlns:r="http://schemas.openxmlformats.org/officeDocument/2006/relationships" xmlns:w="http://schemas.openxmlformats.org/wordprocessingml/2006/main">
  <w:divs>
    <w:div w:id="759835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3</Pages>
  <Words>718</Words>
  <Characters>763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吴琳赟</cp:lastModifiedBy>
  <cp:revision>12</cp:revision>
  <dcterms:created xsi:type="dcterms:W3CDTF">2020-11-07T00:49:00Z</dcterms:created>
  <dcterms:modified xsi:type="dcterms:W3CDTF">2021-10-15T09:03:00Z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2052-3.9.0.6159</vt:lpwstr>
  </property>
</Properties>
</file>