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9E1" w:rsidRDefault="00E619E1" w:rsidP="00E619E1">
      <w:pPr>
        <w:spacing w:line="70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</w:p>
    <w:p w:rsidR="00E619E1" w:rsidRDefault="00E619E1" w:rsidP="00E619E1">
      <w:pPr>
        <w:spacing w:line="500" w:lineRule="exact"/>
        <w:jc w:val="center"/>
        <w:rPr>
          <w:rFonts w:ascii="方正小标宋简体" w:eastAsia="方正小标宋简体"/>
          <w:color w:val="000000"/>
          <w:spacing w:val="-1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pacing w:val="-10"/>
          <w:sz w:val="44"/>
          <w:szCs w:val="44"/>
          <w:lang w:val="zh-CN"/>
        </w:rPr>
        <w:t>202</w:t>
      </w:r>
      <w:r>
        <w:rPr>
          <w:rFonts w:ascii="方正小标宋简体" w:eastAsia="方正小标宋简体" w:hint="eastAsia"/>
          <w:color w:val="000000"/>
          <w:spacing w:val="-10"/>
          <w:sz w:val="44"/>
          <w:szCs w:val="44"/>
        </w:rPr>
        <w:t>3</w:t>
      </w:r>
      <w:r>
        <w:rPr>
          <w:rFonts w:ascii="方正小标宋简体" w:eastAsia="方正小标宋简体" w:hint="eastAsia"/>
          <w:color w:val="000000"/>
          <w:spacing w:val="-10"/>
          <w:sz w:val="44"/>
          <w:szCs w:val="44"/>
          <w:lang w:val="zh-CN"/>
        </w:rPr>
        <w:t>年常州市</w:t>
      </w:r>
      <w:r>
        <w:rPr>
          <w:rFonts w:ascii="方正小标宋简体" w:eastAsia="方正小标宋简体" w:hint="eastAsia"/>
          <w:color w:val="000000"/>
          <w:spacing w:val="-10"/>
          <w:sz w:val="44"/>
          <w:szCs w:val="44"/>
        </w:rPr>
        <w:t>重点</w:t>
      </w:r>
      <w:r>
        <w:rPr>
          <w:rFonts w:ascii="方正小标宋简体" w:eastAsia="方正小标宋简体" w:hint="eastAsia"/>
          <w:color w:val="000000"/>
          <w:spacing w:val="-10"/>
          <w:sz w:val="44"/>
          <w:szCs w:val="44"/>
          <w:lang w:val="zh-CN"/>
        </w:rPr>
        <w:t>监督产品目录</w:t>
      </w:r>
    </w:p>
    <w:p w:rsidR="00E619E1" w:rsidRDefault="00E619E1" w:rsidP="00E619E1">
      <w:pPr>
        <w:spacing w:line="500" w:lineRule="exact"/>
        <w:ind w:firstLineChars="100" w:firstLine="420"/>
        <w:rPr>
          <w:rFonts w:ascii="方正小标宋简体" w:eastAsia="方正小标宋简体"/>
          <w:color w:val="000000"/>
          <w:spacing w:val="-10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622"/>
        <w:gridCol w:w="1836"/>
        <w:gridCol w:w="3816"/>
      </w:tblGrid>
      <w:tr w:rsidR="00E619E1" w:rsidTr="00CF786A">
        <w:trPr>
          <w:trHeight w:hRule="exact" w:val="298"/>
          <w:jc w:val="center"/>
        </w:trPr>
        <w:tc>
          <w:tcPr>
            <w:tcW w:w="817" w:type="dxa"/>
            <w:vAlign w:val="center"/>
          </w:tcPr>
          <w:p w:rsidR="00E619E1" w:rsidRDefault="00E619E1" w:rsidP="00CF786A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序号</w:t>
            </w:r>
          </w:p>
        </w:tc>
        <w:tc>
          <w:tcPr>
            <w:tcW w:w="3458" w:type="dxa"/>
            <w:gridSpan w:val="2"/>
            <w:vAlign w:val="center"/>
          </w:tcPr>
          <w:p w:rsidR="00E619E1" w:rsidRDefault="00E619E1" w:rsidP="00CF786A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产品类别</w:t>
            </w: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产品名称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7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622" w:type="dxa"/>
            <w:vMerge w:val="restart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日用及纺织品</w:t>
            </w:r>
          </w:p>
        </w:tc>
        <w:tc>
          <w:tcPr>
            <w:tcW w:w="0" w:type="auto"/>
            <w:vMerge w:val="restart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纺织品</w:t>
            </w: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服装（女性针织内衣、针织衫、休闲服装等）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7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非医用</w:t>
            </w:r>
            <w:r>
              <w:rPr>
                <w:sz w:val="18"/>
                <w:szCs w:val="18"/>
              </w:rPr>
              <w:t>口罩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7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儿童用品</w:t>
            </w: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儿童及婴幼儿服装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7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玩具</w:t>
            </w: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color w:val="1D1D1D"/>
                <w:sz w:val="18"/>
                <w:szCs w:val="18"/>
              </w:rPr>
              <w:t>6</w:t>
            </w:r>
            <w:r>
              <w:rPr>
                <w:color w:val="1D1D1D"/>
                <w:sz w:val="18"/>
                <w:szCs w:val="18"/>
              </w:rPr>
              <w:t>岁以下儿童玩具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7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文体用品</w:t>
            </w: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学生用品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学生文具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家用电器</w:t>
            </w: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老人智能产品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7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照明光源及灯具</w:t>
            </w: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LED </w:t>
            </w:r>
            <w:r>
              <w:rPr>
                <w:sz w:val="18"/>
                <w:szCs w:val="18"/>
              </w:rPr>
              <w:t>照明产品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</w:t>
            </w:r>
          </w:p>
        </w:tc>
        <w:tc>
          <w:tcPr>
            <w:tcW w:w="1622" w:type="dxa"/>
            <w:vMerge w:val="restart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轻工产品</w:t>
            </w: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家具</w:t>
            </w: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板式家具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燃气用具</w:t>
            </w: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家用燃气灶具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瓶装液化石油气调压器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11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燃气用不锈钢波纹软管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12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可燃气体探测器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13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纸制品</w:t>
            </w: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卫生巾（含卫生护垫）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14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纸尿裤（片、垫）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15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湿巾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16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日用及化工产品</w:t>
            </w: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醇基液体燃料</w:t>
            </w:r>
          </w:p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塑料购物袋袋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17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洗衣液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18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洗衣粉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19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洗手液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塑料购物袋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21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其他轻工产品</w:t>
            </w: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配装眼镜</w:t>
            </w:r>
            <w:r>
              <w:rPr>
                <w:rFonts w:hint="eastAsia"/>
                <w:sz w:val="18"/>
                <w:szCs w:val="18"/>
              </w:rPr>
              <w:t>（含老视成镜）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22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电动自行车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23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电动自行车充电器</w:t>
            </w:r>
            <w:r>
              <w:rPr>
                <w:rFonts w:hint="eastAsia"/>
                <w:sz w:val="18"/>
                <w:szCs w:val="18"/>
              </w:rPr>
              <w:t>、蓄电池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24</w:t>
            </w:r>
          </w:p>
        </w:tc>
        <w:tc>
          <w:tcPr>
            <w:tcW w:w="1622" w:type="dxa"/>
            <w:vMerge w:val="restart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建筑和装饰装修材料</w:t>
            </w:r>
          </w:p>
        </w:tc>
        <w:tc>
          <w:tcPr>
            <w:tcW w:w="0" w:type="auto"/>
            <w:vMerge w:val="restart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建筑</w:t>
            </w:r>
            <w:r>
              <w:rPr>
                <w:rFonts w:hint="eastAsia"/>
                <w:sz w:val="18"/>
                <w:szCs w:val="18"/>
              </w:rPr>
              <w:t>用</w:t>
            </w:r>
            <w:r>
              <w:rPr>
                <w:sz w:val="18"/>
                <w:szCs w:val="18"/>
              </w:rPr>
              <w:t>材料</w:t>
            </w: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建筑用钢筋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25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水泥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26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油漆</w:t>
            </w:r>
            <w:r>
              <w:rPr>
                <w:sz w:val="18"/>
                <w:szCs w:val="18"/>
              </w:rPr>
              <w:t>涂料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27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胶粘剂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28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手提式干粉灭火器及消防相关产品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29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渍浸纸层压木质地板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30</w:t>
            </w:r>
          </w:p>
        </w:tc>
        <w:tc>
          <w:tcPr>
            <w:tcW w:w="1622" w:type="dxa"/>
            <w:vMerge w:val="restart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农业生产资料</w:t>
            </w: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化肥</w:t>
            </w: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复混肥料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31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其他农资产品</w:t>
            </w: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农用</w:t>
            </w:r>
            <w:r>
              <w:rPr>
                <w:rFonts w:hint="eastAsia"/>
                <w:sz w:val="18"/>
                <w:szCs w:val="18"/>
              </w:rPr>
              <w:t>薄膜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32</w:t>
            </w:r>
          </w:p>
        </w:tc>
        <w:tc>
          <w:tcPr>
            <w:tcW w:w="1622" w:type="dxa"/>
            <w:vMerge w:val="restart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机械及安防产品</w:t>
            </w:r>
          </w:p>
        </w:tc>
        <w:tc>
          <w:tcPr>
            <w:tcW w:w="0" w:type="auto"/>
            <w:vMerge w:val="restart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车辆相关产品</w:t>
            </w: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车用</w:t>
            </w:r>
            <w:r>
              <w:rPr>
                <w:rFonts w:hint="eastAsia"/>
                <w:sz w:val="18"/>
                <w:szCs w:val="18"/>
              </w:rPr>
              <w:t>汽</w:t>
            </w:r>
            <w:r>
              <w:rPr>
                <w:sz w:val="18"/>
                <w:szCs w:val="18"/>
              </w:rPr>
              <w:t>柴油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33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车用尿素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34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劳保产品</w:t>
            </w: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安全帽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35</w:t>
            </w:r>
          </w:p>
        </w:tc>
        <w:tc>
          <w:tcPr>
            <w:tcW w:w="1622" w:type="dxa"/>
            <w:vMerge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其他机械及安防产品</w:t>
            </w: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危险化学品包装</w:t>
            </w:r>
            <w:r>
              <w:rPr>
                <w:rFonts w:hint="eastAsia"/>
                <w:sz w:val="18"/>
                <w:szCs w:val="18"/>
              </w:rPr>
              <w:t>物</w:t>
            </w:r>
            <w:r>
              <w:rPr>
                <w:sz w:val="18"/>
                <w:szCs w:val="18"/>
              </w:rPr>
              <w:t>及容器</w:t>
            </w:r>
          </w:p>
        </w:tc>
      </w:tr>
      <w:tr w:rsidR="00E619E1" w:rsidTr="00CF786A">
        <w:trPr>
          <w:trHeight w:hRule="exact" w:val="301"/>
          <w:jc w:val="center"/>
        </w:trPr>
        <w:tc>
          <w:tcPr>
            <w:tcW w:w="817" w:type="dxa"/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36</w:t>
            </w:r>
          </w:p>
        </w:tc>
        <w:tc>
          <w:tcPr>
            <w:tcW w:w="1622" w:type="dxa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电工及</w:t>
            </w:r>
            <w:r>
              <w:rPr>
                <w:rFonts w:hint="eastAsia"/>
                <w:sz w:val="18"/>
                <w:szCs w:val="18"/>
              </w:rPr>
              <w:t>材料产品</w:t>
            </w: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电工产品</w:t>
            </w:r>
          </w:p>
        </w:tc>
        <w:tc>
          <w:tcPr>
            <w:tcW w:w="0" w:type="auto"/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电线电缆</w:t>
            </w:r>
          </w:p>
        </w:tc>
      </w:tr>
      <w:tr w:rsidR="00E619E1" w:rsidTr="00CF786A">
        <w:trPr>
          <w:trHeight w:hRule="exact" w:val="298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37</w:t>
            </w:r>
          </w:p>
        </w:tc>
        <w:tc>
          <w:tcPr>
            <w:tcW w:w="16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食品相关产品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食品相关产品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食品接触用塑料包装容器、工具等制品</w:t>
            </w:r>
          </w:p>
        </w:tc>
      </w:tr>
      <w:tr w:rsidR="00E619E1" w:rsidTr="00CF786A">
        <w:trPr>
          <w:trHeight w:hRule="exact" w:val="298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9E1" w:rsidRDefault="00E619E1" w:rsidP="00CF786A">
            <w:pPr>
              <w:pStyle w:val="TableParagraph"/>
              <w:spacing w:before="0"/>
              <w:ind w:left="88" w:right="8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38</w:t>
            </w:r>
          </w:p>
        </w:tc>
        <w:tc>
          <w:tcPr>
            <w:tcW w:w="16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9E1" w:rsidRDefault="00E619E1" w:rsidP="00CF7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食品接触用纸包装及容器等制品</w:t>
            </w:r>
          </w:p>
        </w:tc>
      </w:tr>
    </w:tbl>
    <w:p w:rsidR="001F4433" w:rsidRPr="00E619E1" w:rsidRDefault="001F4433">
      <w:bookmarkStart w:id="0" w:name="_GoBack"/>
      <w:bookmarkEnd w:id="0"/>
    </w:p>
    <w:sectPr w:rsidR="001F4433" w:rsidRPr="00E619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7193" w:rsidRDefault="00A27193" w:rsidP="00E619E1">
      <w:r>
        <w:separator/>
      </w:r>
    </w:p>
  </w:endnote>
  <w:endnote w:type="continuationSeparator" w:id="0">
    <w:p w:rsidR="00A27193" w:rsidRDefault="00A27193" w:rsidP="00E619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7193" w:rsidRDefault="00A27193" w:rsidP="00E619E1">
      <w:r>
        <w:separator/>
      </w:r>
    </w:p>
  </w:footnote>
  <w:footnote w:type="continuationSeparator" w:id="0">
    <w:p w:rsidR="00A27193" w:rsidRDefault="00A27193" w:rsidP="00E619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31F"/>
    <w:rsid w:val="0013631F"/>
    <w:rsid w:val="001F4433"/>
    <w:rsid w:val="00A27193"/>
    <w:rsid w:val="00E61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9E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19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19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19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19E1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E619E1"/>
    <w:pPr>
      <w:spacing w:before="114"/>
      <w:jc w:val="center"/>
    </w:pPr>
    <w:rPr>
      <w:rFonts w:ascii="方正仿宋_GBK" w:eastAsia="方正仿宋_GBK" w:hAnsi="方正仿宋_GBK" w:cs="方正仿宋_GBK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9E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19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19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19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19E1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E619E1"/>
    <w:pPr>
      <w:spacing w:before="114"/>
      <w:jc w:val="center"/>
    </w:pPr>
    <w:rPr>
      <w:rFonts w:ascii="方正仿宋_GBK" w:eastAsia="方正仿宋_GBK" w:hAnsi="方正仿宋_GBK" w:cs="方正仿宋_GBK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604</Characters>
  <Application>Microsoft Office Word</Application>
  <DocSecurity>0</DocSecurity>
  <Lines>5</Lines>
  <Paragraphs>1</Paragraphs>
  <ScaleCrop>false</ScaleCrop>
  <Company>Microsoft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陶蕾韵</dc:creator>
  <cp:keywords/>
  <dc:description/>
  <cp:lastModifiedBy>陶蕾韵</cp:lastModifiedBy>
  <cp:revision>2</cp:revision>
  <dcterms:created xsi:type="dcterms:W3CDTF">2023-01-31T01:49:00Z</dcterms:created>
  <dcterms:modified xsi:type="dcterms:W3CDTF">2023-01-31T01:49:00Z</dcterms:modified>
</cp:coreProperties>
</file>