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outlineLvl w:val="1"/>
        <w:rPr>
          <w:rFonts w:ascii="Times New Roman" w:hAnsi="Times New Roman" w:eastAsia="方正黑体_GBK"/>
          <w:color w:val="000000"/>
          <w:sz w:val="32"/>
          <w:szCs w:val="32"/>
        </w:rPr>
      </w:pPr>
      <w:r>
        <w:rPr>
          <w:rFonts w:ascii="Times New Roman" w:hAnsi="Times New Roman" w:eastAsia="方正黑体_GBK"/>
          <w:color w:val="000000"/>
          <w:sz w:val="32"/>
          <w:szCs w:val="32"/>
        </w:rPr>
        <w:t>附件3</w:t>
      </w:r>
    </w:p>
    <w:p>
      <w:pPr>
        <w:overflowPunct w:val="0"/>
        <w:autoSpaceDE w:val="0"/>
        <w:autoSpaceDN w:val="0"/>
        <w:adjustRightInd w:val="0"/>
        <w:snapToGrid w:val="0"/>
        <w:spacing w:line="570" w:lineRule="exact"/>
        <w:jc w:val="center"/>
        <w:outlineLvl w:val="1"/>
        <w:rPr>
          <w:rFonts w:hint="eastAsia" w:ascii="Times New Roman" w:hAnsi="Times New Roman" w:eastAsia="方正小标宋_GBK"/>
          <w:color w:val="000000"/>
          <w:sz w:val="44"/>
          <w:szCs w:val="44"/>
        </w:rPr>
      </w:pPr>
    </w:p>
    <w:p>
      <w:pPr>
        <w:overflowPunct w:val="0"/>
        <w:autoSpaceDE w:val="0"/>
        <w:autoSpaceDN w:val="0"/>
        <w:adjustRightInd w:val="0"/>
        <w:snapToGrid w:val="0"/>
        <w:spacing w:line="570" w:lineRule="exact"/>
        <w:jc w:val="center"/>
        <w:outlineLvl w:val="1"/>
        <w:rPr>
          <w:rFonts w:hint="eastAsia" w:ascii="Times New Roman" w:hAnsi="Times New Roman" w:eastAsia="方正小标宋_GBK"/>
          <w:color w:val="000000"/>
          <w:sz w:val="44"/>
          <w:szCs w:val="44"/>
        </w:rPr>
      </w:pPr>
      <w:r>
        <w:rPr>
          <w:rFonts w:ascii="Times New Roman" w:hAnsi="Times New Roman" w:eastAsia="方正小标宋_GBK"/>
          <w:color w:val="000000"/>
          <w:sz w:val="44"/>
          <w:szCs w:val="44"/>
        </w:rPr>
        <w:t>工程建设项目清单及进度安排</w:t>
      </w:r>
    </w:p>
    <w:p>
      <w:pPr>
        <w:overflowPunct w:val="0"/>
        <w:autoSpaceDE w:val="0"/>
        <w:autoSpaceDN w:val="0"/>
        <w:adjustRightInd w:val="0"/>
        <w:snapToGrid w:val="0"/>
        <w:spacing w:line="570" w:lineRule="exact"/>
        <w:jc w:val="center"/>
        <w:outlineLvl w:val="1"/>
        <w:rPr>
          <w:rFonts w:ascii="Times New Roman" w:hAnsi="Times New Roman" w:eastAsia="方正小标宋_GBK"/>
          <w:color w:val="000000"/>
          <w:sz w:val="44"/>
          <w:szCs w:val="44"/>
        </w:rPr>
      </w:pPr>
    </w:p>
    <w:tbl>
      <w:tblPr>
        <w:tblStyle w:val="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61"/>
        <w:gridCol w:w="2720"/>
        <w:gridCol w:w="5635"/>
        <w:gridCol w:w="1261"/>
        <w:gridCol w:w="1060"/>
        <w:gridCol w:w="283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661" w:type="dxa"/>
            <w:noWrap/>
            <w:vAlign w:val="center"/>
          </w:tcPr>
          <w:p>
            <w:pPr>
              <w:widowControl/>
              <w:snapToGrid w:val="0"/>
              <w:spacing w:line="280" w:lineRule="exact"/>
              <w:jc w:val="center"/>
              <w:rPr>
                <w:rFonts w:ascii="Times New Roman" w:hAnsi="Times New Roman" w:eastAsia="方正黑体_GBK"/>
                <w:color w:val="000000"/>
                <w:kern w:val="0"/>
                <w:szCs w:val="21"/>
              </w:rPr>
            </w:pPr>
            <w:bookmarkStart w:id="0" w:name="_Hlk116915091"/>
            <w:r>
              <w:rPr>
                <w:rFonts w:ascii="Times New Roman" w:hAnsi="Times New Roman" w:eastAsia="方正黑体_GBK"/>
                <w:color w:val="000000"/>
                <w:kern w:val="0"/>
                <w:szCs w:val="21"/>
              </w:rPr>
              <w:t>序号</w:t>
            </w:r>
          </w:p>
        </w:tc>
        <w:tc>
          <w:tcPr>
            <w:tcW w:w="2720" w:type="dxa"/>
            <w:noWrap/>
            <w:vAlign w:val="center"/>
          </w:tcPr>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项目名称</w:t>
            </w:r>
          </w:p>
        </w:tc>
        <w:tc>
          <w:tcPr>
            <w:tcW w:w="5635" w:type="dxa"/>
            <w:noWrap/>
            <w:vAlign w:val="center"/>
          </w:tcPr>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工程建设内容</w:t>
            </w:r>
          </w:p>
        </w:tc>
        <w:tc>
          <w:tcPr>
            <w:tcW w:w="1261" w:type="dxa"/>
            <w:noWrap/>
            <w:vAlign w:val="center"/>
          </w:tcPr>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实施周期</w:t>
            </w:r>
          </w:p>
        </w:tc>
        <w:tc>
          <w:tcPr>
            <w:tcW w:w="1060" w:type="dxa"/>
            <w:noWrap/>
            <w:vAlign w:val="center"/>
          </w:tcPr>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投资</w:t>
            </w:r>
          </w:p>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（万元）</w:t>
            </w:r>
          </w:p>
        </w:tc>
        <w:tc>
          <w:tcPr>
            <w:tcW w:w="2838" w:type="dxa"/>
            <w:noWrap/>
            <w:vAlign w:val="center"/>
          </w:tcPr>
          <w:p>
            <w:pPr>
              <w:widowControl/>
              <w:snapToGrid w:val="0"/>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牵头单位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金属及其他固废回收项目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租用厂房</w:t>
            </w:r>
            <w:r>
              <w:rPr>
                <w:rFonts w:ascii="Times New Roman" w:hAnsi="Times New Roman"/>
                <w:color w:val="000000"/>
                <w:kern w:val="0"/>
                <w:szCs w:val="21"/>
              </w:rPr>
              <w:t>5800</w:t>
            </w:r>
            <w:r>
              <w:rPr>
                <w:rFonts w:ascii="Times New Roman" w:hAnsi="宋体"/>
                <w:color w:val="000000"/>
                <w:kern w:val="0"/>
                <w:szCs w:val="21"/>
              </w:rPr>
              <w:t>平方米，年回收一般固废</w:t>
            </w:r>
            <w:r>
              <w:rPr>
                <w:rFonts w:ascii="Times New Roman" w:hAnsi="Times New Roman"/>
                <w:color w:val="000000"/>
                <w:kern w:val="0"/>
                <w:szCs w:val="21"/>
              </w:rPr>
              <w:t>7000</w:t>
            </w:r>
            <w:r>
              <w:rPr>
                <w:rFonts w:ascii="Times New Roman" w:hAnsi="宋体"/>
                <w:color w:val="000000"/>
                <w:kern w:val="0"/>
                <w:szCs w:val="21"/>
              </w:rPr>
              <w:t>吨，其中金属</w:t>
            </w:r>
            <w:r>
              <w:rPr>
                <w:rFonts w:ascii="Times New Roman" w:hAnsi="Times New Roman"/>
                <w:color w:val="000000"/>
                <w:kern w:val="0"/>
                <w:szCs w:val="21"/>
              </w:rPr>
              <w:t>1000</w:t>
            </w:r>
            <w:r>
              <w:rPr>
                <w:rFonts w:ascii="Times New Roman" w:hAnsi="宋体"/>
                <w:color w:val="000000"/>
                <w:kern w:val="0"/>
                <w:szCs w:val="21"/>
              </w:rPr>
              <w:t>吨、其他固废</w:t>
            </w:r>
            <w:r>
              <w:rPr>
                <w:rFonts w:ascii="Times New Roman" w:hAnsi="Times New Roman"/>
                <w:color w:val="000000"/>
                <w:kern w:val="0"/>
                <w:szCs w:val="21"/>
              </w:rPr>
              <w:t>6000</w:t>
            </w:r>
            <w:r>
              <w:rPr>
                <w:rFonts w:ascii="Times New Roman" w:hAnsi="宋体"/>
                <w:color w:val="000000"/>
                <w:kern w:val="0"/>
                <w:szCs w:val="21"/>
              </w:rPr>
              <w:t>吨。</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常州创鼎再生资源回收有限公司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溧阳市天海环保科技有限公司互联网</w:t>
            </w:r>
            <w:r>
              <w:rPr>
                <w:rFonts w:ascii="Times New Roman" w:hAnsi="Times New Roman"/>
                <w:color w:val="000000"/>
                <w:kern w:val="0"/>
                <w:szCs w:val="21"/>
              </w:rPr>
              <w:t>+</w:t>
            </w:r>
            <w:r>
              <w:rPr>
                <w:rFonts w:ascii="Times New Roman" w:hAnsi="宋体"/>
                <w:color w:val="000000"/>
                <w:kern w:val="0"/>
                <w:szCs w:val="21"/>
              </w:rPr>
              <w:t>工业固废收储项目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年贮存、收集</w:t>
            </w:r>
            <w:r>
              <w:rPr>
                <w:rFonts w:ascii="Times New Roman" w:hAnsi="Times New Roman"/>
                <w:color w:val="000000"/>
                <w:kern w:val="0"/>
                <w:szCs w:val="21"/>
              </w:rPr>
              <w:t>3</w:t>
            </w:r>
            <w:r>
              <w:rPr>
                <w:rFonts w:ascii="Times New Roman" w:hAnsi="宋体"/>
                <w:color w:val="000000"/>
                <w:kern w:val="0"/>
                <w:szCs w:val="21"/>
              </w:rPr>
              <w:t>万吨一般工业固废</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2022-2023</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500</w:t>
            </w:r>
          </w:p>
        </w:tc>
        <w:tc>
          <w:tcPr>
            <w:tcW w:w="2838" w:type="dxa"/>
            <w:noWrap/>
            <w:vAlign w:val="center"/>
          </w:tcPr>
          <w:p>
            <w:pPr>
              <w:widowControl/>
              <w:snapToGrid w:val="0"/>
              <w:spacing w:line="320" w:lineRule="exact"/>
              <w:rPr>
                <w:rFonts w:ascii="Times New Roman" w:hAnsi="Times New Roman"/>
                <w:color w:val="000000"/>
                <w:spacing w:val="-6"/>
                <w:kern w:val="0"/>
                <w:szCs w:val="21"/>
              </w:rPr>
            </w:pPr>
            <w:r>
              <w:rPr>
                <w:rFonts w:ascii="Times New Roman" w:hAnsi="宋体"/>
                <w:color w:val="000000"/>
                <w:spacing w:val="-6"/>
                <w:kern w:val="0"/>
                <w:szCs w:val="21"/>
              </w:rPr>
              <w:t>溧阳市天海环保科技有限公司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59"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3</w:t>
            </w:r>
          </w:p>
        </w:tc>
        <w:tc>
          <w:tcPr>
            <w:tcW w:w="2720" w:type="dxa"/>
            <w:noWrap/>
            <w:vAlign w:val="center"/>
          </w:tcPr>
          <w:p>
            <w:pPr>
              <w:widowControl/>
              <w:snapToGrid w:val="0"/>
              <w:spacing w:line="320" w:lineRule="exact"/>
              <w:rPr>
                <w:rFonts w:ascii="Times New Roman" w:hAnsi="Times New Roman"/>
                <w:color w:val="000000"/>
                <w:spacing w:val="-6"/>
                <w:kern w:val="0"/>
                <w:szCs w:val="21"/>
              </w:rPr>
            </w:pPr>
            <w:r>
              <w:rPr>
                <w:rFonts w:ascii="Times New Roman" w:hAnsi="宋体"/>
                <w:color w:val="000000"/>
                <w:spacing w:val="-6"/>
                <w:kern w:val="0"/>
                <w:szCs w:val="21"/>
              </w:rPr>
              <w:t>一般工业固废综合利用项目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租赁常州市佳美味精厂厂房</w:t>
            </w:r>
            <w:r>
              <w:rPr>
                <w:rFonts w:ascii="Times New Roman" w:hAnsi="Times New Roman"/>
                <w:color w:val="000000"/>
                <w:kern w:val="0"/>
                <w:szCs w:val="21"/>
              </w:rPr>
              <w:t>2000</w:t>
            </w:r>
            <w:r>
              <w:rPr>
                <w:rFonts w:ascii="Times New Roman" w:hAnsi="宋体"/>
                <w:color w:val="000000"/>
                <w:kern w:val="0"/>
                <w:szCs w:val="21"/>
              </w:rPr>
              <w:t>平方米，购置（建造）蒸汽煅烧设备、成品输送系统、粉尘吸收装置等设备</w:t>
            </w:r>
            <w:r>
              <w:rPr>
                <w:rFonts w:ascii="Times New Roman" w:hAnsi="Times New Roman"/>
                <w:color w:val="000000"/>
                <w:kern w:val="0"/>
                <w:szCs w:val="21"/>
              </w:rPr>
              <w:t>8</w:t>
            </w:r>
            <w:r>
              <w:rPr>
                <w:rFonts w:ascii="Times New Roman" w:hAnsi="宋体"/>
                <w:color w:val="000000"/>
                <w:kern w:val="0"/>
                <w:szCs w:val="21"/>
              </w:rPr>
              <w:t>套（台），对生产线进行提升改造，项目改造完工后形成年处理一般固废（脱硫石膏）</w:t>
            </w:r>
            <w:r>
              <w:rPr>
                <w:rFonts w:ascii="Times New Roman" w:hAnsi="Times New Roman"/>
                <w:color w:val="000000"/>
                <w:kern w:val="0"/>
                <w:szCs w:val="21"/>
              </w:rPr>
              <w:t>20</w:t>
            </w:r>
            <w:r>
              <w:rPr>
                <w:rFonts w:ascii="Times New Roman" w:hAnsi="宋体"/>
                <w:color w:val="000000"/>
                <w:kern w:val="0"/>
                <w:szCs w:val="21"/>
              </w:rPr>
              <w:t>万吨、年产半水石膏</w:t>
            </w:r>
            <w:r>
              <w:rPr>
                <w:rFonts w:ascii="Times New Roman" w:hAnsi="Times New Roman"/>
                <w:color w:val="000000"/>
                <w:kern w:val="0"/>
                <w:szCs w:val="21"/>
              </w:rPr>
              <w:t>15</w:t>
            </w:r>
            <w:r>
              <w:rPr>
                <w:rFonts w:ascii="Times New Roman" w:hAnsi="宋体"/>
                <w:color w:val="000000"/>
                <w:kern w:val="0"/>
                <w:szCs w:val="21"/>
              </w:rPr>
              <w:t>万吨的规模。</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1500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常州巨腾建材有限公司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8"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一般固废综合利用项目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租用常州市武进前黄红旗空调配件有限公司已建厂房，购置打包机、上料机等设备</w:t>
            </w:r>
            <w:r>
              <w:rPr>
                <w:rFonts w:ascii="Times New Roman" w:hAnsi="Times New Roman"/>
                <w:color w:val="000000"/>
                <w:kern w:val="0"/>
                <w:szCs w:val="21"/>
              </w:rPr>
              <w:t>24</w:t>
            </w:r>
            <w:r>
              <w:rPr>
                <w:rFonts w:ascii="Times New Roman" w:hAnsi="宋体"/>
                <w:color w:val="000000"/>
                <w:kern w:val="0"/>
                <w:szCs w:val="21"/>
              </w:rPr>
              <w:t>台（套），项目建成后，形成年综合利用一般固废</w:t>
            </w:r>
            <w:r>
              <w:rPr>
                <w:rFonts w:ascii="Times New Roman" w:hAnsi="Times New Roman"/>
                <w:color w:val="000000"/>
                <w:kern w:val="0"/>
                <w:szCs w:val="21"/>
              </w:rPr>
              <w:t>28</w:t>
            </w:r>
            <w:r>
              <w:rPr>
                <w:rFonts w:ascii="Times New Roman" w:hAnsi="宋体"/>
                <w:color w:val="000000"/>
                <w:kern w:val="0"/>
                <w:szCs w:val="21"/>
              </w:rPr>
              <w:t>万吨的能力（项目建设单位需按法律法规办理相关审批手续后方可开工建设）。</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江苏凯贝佳生态环境科技有限公司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8"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5</w:t>
            </w:r>
          </w:p>
        </w:tc>
        <w:tc>
          <w:tcPr>
            <w:tcW w:w="2720" w:type="dxa"/>
            <w:noWrap/>
            <w:vAlign w:val="center"/>
          </w:tcPr>
          <w:p>
            <w:pPr>
              <w:widowControl/>
              <w:snapToGrid w:val="0"/>
              <w:spacing w:line="320" w:lineRule="exact"/>
              <w:rPr>
                <w:rFonts w:ascii="Times New Roman" w:hAnsi="宋体"/>
                <w:color w:val="000000"/>
                <w:spacing w:val="-6"/>
                <w:kern w:val="0"/>
                <w:szCs w:val="21"/>
              </w:rPr>
            </w:pPr>
            <w:r>
              <w:rPr>
                <w:rFonts w:ascii="Times New Roman" w:hAnsi="宋体"/>
                <w:color w:val="000000"/>
                <w:spacing w:val="-6"/>
                <w:kern w:val="0"/>
                <w:szCs w:val="21"/>
              </w:rPr>
              <w:t>农药包装废弃物回收与处置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整市推进农药包装废弃物回收处理工作，到</w:t>
            </w:r>
            <w:r>
              <w:rPr>
                <w:rFonts w:ascii="Times New Roman" w:hAnsi="Times New Roman"/>
                <w:color w:val="000000"/>
                <w:kern w:val="0"/>
                <w:szCs w:val="21"/>
              </w:rPr>
              <w:t>2025</w:t>
            </w:r>
            <w:r>
              <w:rPr>
                <w:rFonts w:ascii="Times New Roman" w:hAnsi="宋体"/>
                <w:color w:val="000000"/>
                <w:kern w:val="0"/>
                <w:szCs w:val="21"/>
              </w:rPr>
              <w:t>年，全市农药包装废弃物回收覆盖率达</w:t>
            </w:r>
            <w:r>
              <w:rPr>
                <w:rFonts w:ascii="Times New Roman" w:hAnsi="Times New Roman"/>
                <w:color w:val="000000"/>
                <w:kern w:val="0"/>
                <w:szCs w:val="21"/>
              </w:rPr>
              <w:t>100%</w:t>
            </w:r>
            <w:r>
              <w:rPr>
                <w:rFonts w:ascii="Times New Roman" w:hAnsi="宋体"/>
                <w:color w:val="000000"/>
                <w:kern w:val="0"/>
                <w:szCs w:val="21"/>
              </w:rPr>
              <w:t>，无害化处理率</w:t>
            </w:r>
            <w:r>
              <w:rPr>
                <w:rFonts w:ascii="Times New Roman" w:hAnsi="Times New Roman"/>
                <w:color w:val="000000"/>
                <w:kern w:val="0"/>
                <w:szCs w:val="21"/>
              </w:rPr>
              <w:t>100%</w:t>
            </w:r>
            <w:r>
              <w:rPr>
                <w:rFonts w:ascii="Times New Roman" w:hAnsi="宋体"/>
                <w:color w:val="000000"/>
                <w:kern w:val="0"/>
                <w:szCs w:val="21"/>
              </w:rPr>
              <w:t>，农药包装废弃物回收监测评价良好以上等级率达</w:t>
            </w:r>
            <w:r>
              <w:rPr>
                <w:rFonts w:ascii="Times New Roman" w:hAnsi="Times New Roman"/>
                <w:color w:val="000000"/>
                <w:kern w:val="0"/>
                <w:szCs w:val="21"/>
              </w:rPr>
              <w:t>90%</w:t>
            </w:r>
            <w:r>
              <w:rPr>
                <w:rFonts w:ascii="Times New Roman" w:hAnsi="宋体"/>
                <w:color w:val="000000"/>
                <w:kern w:val="0"/>
                <w:szCs w:val="21"/>
              </w:rPr>
              <w:t>以上。</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1500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各辖市区农业农村局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6</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农业废弃物、绿化废弃物、藻泥及其他有机废弃物资源化利用项目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整体项目分为</w:t>
            </w:r>
            <w:r>
              <w:rPr>
                <w:rFonts w:ascii="Times New Roman" w:hAnsi="Times New Roman"/>
                <w:color w:val="000000"/>
                <w:kern w:val="0"/>
                <w:szCs w:val="21"/>
              </w:rPr>
              <w:t>“</w:t>
            </w:r>
            <w:r>
              <w:rPr>
                <w:rFonts w:ascii="Times New Roman" w:hAnsi="宋体"/>
                <w:color w:val="000000"/>
                <w:kern w:val="0"/>
                <w:szCs w:val="21"/>
              </w:rPr>
              <w:t>洛阳中心扩建项目</w:t>
            </w:r>
            <w:r>
              <w:rPr>
                <w:rFonts w:ascii="Times New Roman" w:hAnsi="Times New Roman"/>
                <w:color w:val="000000"/>
                <w:kern w:val="0"/>
                <w:szCs w:val="21"/>
              </w:rPr>
              <w:t>”</w:t>
            </w:r>
            <w:r>
              <w:rPr>
                <w:rFonts w:ascii="Times New Roman" w:hAnsi="宋体"/>
                <w:color w:val="000000"/>
                <w:kern w:val="0"/>
                <w:szCs w:val="21"/>
              </w:rPr>
              <w:t>、</w:t>
            </w:r>
            <w:r>
              <w:rPr>
                <w:rFonts w:ascii="Times New Roman" w:hAnsi="Times New Roman"/>
                <w:color w:val="000000"/>
                <w:kern w:val="0"/>
                <w:szCs w:val="21"/>
              </w:rPr>
              <w:t>“</w:t>
            </w:r>
            <w:r>
              <w:rPr>
                <w:rFonts w:ascii="Times New Roman" w:hAnsi="宋体"/>
                <w:color w:val="000000"/>
                <w:kern w:val="0"/>
                <w:szCs w:val="21"/>
              </w:rPr>
              <w:t>前黄中心新建项目</w:t>
            </w:r>
            <w:r>
              <w:rPr>
                <w:rFonts w:ascii="Times New Roman" w:hAnsi="Times New Roman"/>
                <w:color w:val="000000"/>
                <w:kern w:val="0"/>
                <w:szCs w:val="21"/>
              </w:rPr>
              <w:t>”</w:t>
            </w:r>
            <w:r>
              <w:rPr>
                <w:rFonts w:ascii="Times New Roman" w:hAnsi="宋体"/>
                <w:color w:val="000000"/>
                <w:kern w:val="0"/>
                <w:szCs w:val="21"/>
              </w:rPr>
              <w:t>、</w:t>
            </w:r>
            <w:r>
              <w:rPr>
                <w:rFonts w:ascii="Times New Roman" w:hAnsi="Times New Roman"/>
                <w:color w:val="000000"/>
                <w:kern w:val="0"/>
                <w:szCs w:val="21"/>
              </w:rPr>
              <w:t>“</w:t>
            </w:r>
            <w:r>
              <w:rPr>
                <w:rFonts w:ascii="Times New Roman" w:hAnsi="宋体"/>
                <w:color w:val="000000"/>
                <w:kern w:val="0"/>
                <w:szCs w:val="21"/>
              </w:rPr>
              <w:t>嘉泽中心新建项目</w:t>
            </w:r>
            <w:r>
              <w:rPr>
                <w:rFonts w:ascii="Times New Roman" w:hAnsi="Times New Roman"/>
                <w:color w:val="000000"/>
                <w:kern w:val="0"/>
                <w:szCs w:val="21"/>
              </w:rPr>
              <w:t>”</w:t>
            </w:r>
            <w:r>
              <w:rPr>
                <w:rFonts w:ascii="Times New Roman" w:hAnsi="宋体"/>
                <w:color w:val="000000"/>
                <w:kern w:val="0"/>
                <w:szCs w:val="21"/>
              </w:rPr>
              <w:t>，其中洛阳、前黄项目拟在</w:t>
            </w:r>
            <w:r>
              <w:rPr>
                <w:rFonts w:ascii="Times New Roman" w:hAnsi="Times New Roman"/>
                <w:color w:val="000000"/>
                <w:kern w:val="0"/>
                <w:szCs w:val="21"/>
              </w:rPr>
              <w:t>2022</w:t>
            </w:r>
            <w:r>
              <w:rPr>
                <w:rFonts w:ascii="Times New Roman" w:hAnsi="宋体"/>
                <w:color w:val="000000"/>
                <w:kern w:val="0"/>
                <w:szCs w:val="21"/>
              </w:rPr>
              <w:t>年完成，嘉泽项目拟在</w:t>
            </w:r>
            <w:r>
              <w:rPr>
                <w:rFonts w:ascii="Times New Roman" w:hAnsi="Times New Roman"/>
                <w:color w:val="000000"/>
                <w:kern w:val="0"/>
                <w:szCs w:val="21"/>
              </w:rPr>
              <w:t>2023</w:t>
            </w:r>
            <w:r>
              <w:rPr>
                <w:rFonts w:ascii="Times New Roman" w:hAnsi="宋体"/>
                <w:color w:val="000000"/>
                <w:kern w:val="0"/>
                <w:szCs w:val="21"/>
              </w:rPr>
              <w:t>年完成，整体项目拟申请统筹资金</w:t>
            </w:r>
            <w:r>
              <w:rPr>
                <w:rFonts w:ascii="Times New Roman" w:hAnsi="Times New Roman"/>
                <w:color w:val="000000"/>
                <w:kern w:val="0"/>
                <w:szCs w:val="21"/>
              </w:rPr>
              <w:t>3565</w:t>
            </w:r>
            <w:r>
              <w:rPr>
                <w:rFonts w:ascii="Times New Roman" w:hAnsi="宋体"/>
                <w:color w:val="000000"/>
                <w:kern w:val="0"/>
                <w:szCs w:val="21"/>
              </w:rPr>
              <w:t>万元，项目建成后可覆盖武进全域，处理能力达</w:t>
            </w:r>
            <w:r>
              <w:rPr>
                <w:rFonts w:ascii="Times New Roman" w:hAnsi="Times New Roman"/>
                <w:color w:val="000000"/>
                <w:kern w:val="0"/>
                <w:szCs w:val="21"/>
              </w:rPr>
              <w:t>16</w:t>
            </w:r>
            <w:r>
              <w:rPr>
                <w:rFonts w:ascii="Times New Roman" w:hAnsi="宋体"/>
                <w:color w:val="000000"/>
                <w:kern w:val="0"/>
                <w:szCs w:val="21"/>
              </w:rPr>
              <w:t>万吨</w:t>
            </w:r>
            <w:r>
              <w:rPr>
                <w:rFonts w:ascii="Times New Roman" w:hAnsi="Times New Roman"/>
                <w:color w:val="000000"/>
                <w:kern w:val="0"/>
                <w:szCs w:val="21"/>
              </w:rPr>
              <w:t>/</w:t>
            </w:r>
            <w:r>
              <w:rPr>
                <w:rFonts w:ascii="Times New Roman" w:hAnsi="宋体"/>
                <w:color w:val="000000"/>
                <w:kern w:val="0"/>
                <w:szCs w:val="21"/>
              </w:rPr>
              <w:t>年。</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2023</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3565</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天绿公司、洛阳镇、前黄镇、嘉泽镇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7</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前黄镇多源有机废弃物资源化利用项目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建立前黄镇为中心，辐射周边村镇的秸秆及其他农业废弃物依托常州市天绿生态有机肥有限公司制备有机肥（</w:t>
            </w:r>
            <w:r>
              <w:rPr>
                <w:rFonts w:ascii="Times New Roman" w:hAnsi="Times New Roman"/>
                <w:color w:val="000000"/>
                <w:kern w:val="0"/>
                <w:szCs w:val="21"/>
              </w:rPr>
              <w:t>5</w:t>
            </w:r>
            <w:r>
              <w:rPr>
                <w:rFonts w:ascii="Times New Roman" w:hAnsi="宋体"/>
                <w:color w:val="000000"/>
                <w:kern w:val="0"/>
                <w:szCs w:val="21"/>
              </w:rPr>
              <w:t>万吨</w:t>
            </w:r>
            <w:r>
              <w:rPr>
                <w:rFonts w:ascii="Times New Roman" w:hAnsi="Times New Roman"/>
                <w:color w:val="000000"/>
                <w:kern w:val="0"/>
                <w:szCs w:val="21"/>
              </w:rPr>
              <w:t>/</w:t>
            </w:r>
            <w:r>
              <w:rPr>
                <w:rFonts w:ascii="Times New Roman" w:hAnsi="宋体"/>
                <w:color w:val="000000"/>
                <w:kern w:val="0"/>
                <w:szCs w:val="21"/>
              </w:rPr>
              <w:t>年）</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500</w:t>
            </w:r>
          </w:p>
        </w:tc>
        <w:tc>
          <w:tcPr>
            <w:tcW w:w="2838" w:type="dxa"/>
            <w:noWrap/>
            <w:vAlign w:val="center"/>
          </w:tcPr>
          <w:p>
            <w:pPr>
              <w:widowControl/>
              <w:snapToGrid w:val="0"/>
              <w:spacing w:line="320" w:lineRule="exact"/>
              <w:rPr>
                <w:rFonts w:ascii="Times New Roman" w:hAnsi="宋体"/>
                <w:color w:val="000000"/>
                <w:spacing w:val="-6"/>
                <w:kern w:val="0"/>
                <w:szCs w:val="21"/>
              </w:rPr>
            </w:pPr>
            <w:r>
              <w:rPr>
                <w:rFonts w:ascii="Times New Roman" w:hAnsi="宋体"/>
                <w:color w:val="000000"/>
                <w:spacing w:val="-6"/>
                <w:kern w:val="0"/>
                <w:szCs w:val="21"/>
              </w:rPr>
              <w:t>武进天绿生态有机肥有限公司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8</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一次性塑料输液袋（甁）和玻璃瓶利用项目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该项目坐落在湟里镇葛庄村委葛庄村</w:t>
            </w:r>
            <w:r>
              <w:rPr>
                <w:rFonts w:ascii="Times New Roman" w:hAnsi="Times New Roman"/>
                <w:color w:val="000000"/>
                <w:kern w:val="0"/>
                <w:szCs w:val="21"/>
              </w:rPr>
              <w:t>108</w:t>
            </w:r>
            <w:r>
              <w:rPr>
                <w:rFonts w:ascii="Times New Roman" w:hAnsi="宋体"/>
                <w:color w:val="000000"/>
                <w:kern w:val="0"/>
                <w:szCs w:val="21"/>
              </w:rPr>
              <w:t>号，租用常州正邦纤维科技有限公司厂房</w:t>
            </w:r>
            <w:r>
              <w:rPr>
                <w:rFonts w:ascii="Times New Roman" w:hAnsi="Times New Roman"/>
                <w:color w:val="000000"/>
                <w:kern w:val="0"/>
                <w:szCs w:val="21"/>
              </w:rPr>
              <w:t>3500</w:t>
            </w:r>
            <w:r>
              <w:rPr>
                <w:rFonts w:ascii="Times New Roman" w:hAnsi="宋体"/>
                <w:color w:val="000000"/>
                <w:kern w:val="0"/>
                <w:szCs w:val="21"/>
              </w:rPr>
              <w:t>平方米，购置自动清洗机、撕碎机、注塑机、废水处理装置等设备共计</w:t>
            </w:r>
            <w:r>
              <w:rPr>
                <w:rFonts w:ascii="Times New Roman" w:hAnsi="Times New Roman"/>
                <w:color w:val="000000"/>
                <w:kern w:val="0"/>
                <w:szCs w:val="21"/>
              </w:rPr>
              <w:t>16</w:t>
            </w:r>
            <w:r>
              <w:rPr>
                <w:rFonts w:ascii="Times New Roman" w:hAnsi="宋体"/>
                <w:color w:val="000000"/>
                <w:kern w:val="0"/>
                <w:szCs w:val="21"/>
              </w:rPr>
              <w:t>台（套），项目建成后，形成年综合处置医疗机构使用后未被污染的一次性塑料输液袋（甁）</w:t>
            </w:r>
            <w:r>
              <w:rPr>
                <w:rFonts w:ascii="Times New Roman" w:hAnsi="Times New Roman"/>
                <w:color w:val="000000"/>
                <w:kern w:val="0"/>
                <w:szCs w:val="21"/>
              </w:rPr>
              <w:t>8000</w:t>
            </w:r>
            <w:r>
              <w:rPr>
                <w:rFonts w:ascii="Times New Roman" w:hAnsi="宋体"/>
                <w:color w:val="000000"/>
                <w:kern w:val="0"/>
                <w:szCs w:val="21"/>
              </w:rPr>
              <w:t>吨、玻璃瓶</w:t>
            </w:r>
            <w:r>
              <w:rPr>
                <w:rFonts w:ascii="Times New Roman" w:hAnsi="Times New Roman"/>
                <w:color w:val="000000"/>
                <w:kern w:val="0"/>
                <w:szCs w:val="21"/>
              </w:rPr>
              <w:t>2000</w:t>
            </w:r>
            <w:r>
              <w:rPr>
                <w:rFonts w:ascii="Times New Roman" w:hAnsi="宋体"/>
                <w:color w:val="000000"/>
                <w:kern w:val="0"/>
                <w:szCs w:val="21"/>
              </w:rPr>
              <w:t>吨（均为一般固废）；形成年产工业塑料制品</w:t>
            </w:r>
            <w:r>
              <w:rPr>
                <w:rFonts w:ascii="Times New Roman" w:hAnsi="Times New Roman"/>
                <w:color w:val="000000"/>
                <w:kern w:val="0"/>
                <w:szCs w:val="21"/>
              </w:rPr>
              <w:t>8500</w:t>
            </w:r>
            <w:r>
              <w:rPr>
                <w:rFonts w:ascii="Times New Roman" w:hAnsi="宋体"/>
                <w:color w:val="000000"/>
                <w:kern w:val="0"/>
                <w:szCs w:val="21"/>
              </w:rPr>
              <w:t>吨，玻璃制品</w:t>
            </w:r>
            <w:r>
              <w:rPr>
                <w:rFonts w:ascii="Times New Roman" w:hAnsi="Times New Roman"/>
                <w:color w:val="000000"/>
                <w:kern w:val="0"/>
                <w:szCs w:val="21"/>
              </w:rPr>
              <w:t>1900</w:t>
            </w:r>
            <w:r>
              <w:rPr>
                <w:rFonts w:ascii="Times New Roman" w:hAnsi="宋体"/>
                <w:color w:val="000000"/>
                <w:kern w:val="0"/>
                <w:szCs w:val="21"/>
              </w:rPr>
              <w:t>吨，橡胶制品</w:t>
            </w:r>
            <w:r>
              <w:rPr>
                <w:rFonts w:ascii="Times New Roman" w:hAnsi="Times New Roman"/>
                <w:color w:val="000000"/>
                <w:kern w:val="0"/>
                <w:szCs w:val="21"/>
              </w:rPr>
              <w:t>50</w:t>
            </w:r>
            <w:r>
              <w:rPr>
                <w:rFonts w:ascii="Times New Roman" w:hAnsi="宋体"/>
                <w:color w:val="000000"/>
                <w:kern w:val="0"/>
                <w:szCs w:val="21"/>
              </w:rPr>
              <w:t>吨，金属制品</w:t>
            </w:r>
            <w:r>
              <w:rPr>
                <w:rFonts w:ascii="Times New Roman" w:hAnsi="Times New Roman"/>
                <w:color w:val="000000"/>
                <w:kern w:val="0"/>
                <w:szCs w:val="21"/>
              </w:rPr>
              <w:t>50</w:t>
            </w:r>
            <w:r>
              <w:rPr>
                <w:rFonts w:ascii="Times New Roman" w:hAnsi="宋体"/>
                <w:color w:val="000000"/>
                <w:kern w:val="0"/>
                <w:szCs w:val="21"/>
              </w:rPr>
              <w:t>吨的能力</w:t>
            </w:r>
            <w:r>
              <w:rPr>
                <w:rFonts w:ascii="Times New Roman" w:hAnsi="Times New Roman"/>
                <w:color w:val="000000"/>
                <w:kern w:val="0"/>
                <w:szCs w:val="21"/>
              </w:rPr>
              <w:t>.</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江苏至禾环保科技有限公司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9</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常州武进区西太湖蓝藻及水生植物处置及资源化利用工程（</w:t>
            </w:r>
            <w:r>
              <w:rPr>
                <w:rFonts w:ascii="Times New Roman" w:hAnsi="Times New Roman"/>
                <w:color w:val="000000"/>
                <w:kern w:val="0"/>
                <w:szCs w:val="21"/>
              </w:rPr>
              <w:t>2022</w:t>
            </w:r>
            <w:r>
              <w:rPr>
                <w:rFonts w:ascii="Times New Roman" w:hAnsi="宋体"/>
                <w:color w:val="000000"/>
                <w:kern w:val="0"/>
                <w:szCs w:val="21"/>
              </w:rPr>
              <w:t>）</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项目拟开展</w:t>
            </w:r>
            <w:r>
              <w:rPr>
                <w:rFonts w:ascii="Times New Roman" w:hAnsi="Times New Roman"/>
                <w:color w:val="000000"/>
                <w:kern w:val="0"/>
                <w:szCs w:val="21"/>
              </w:rPr>
              <w:t>2022</w:t>
            </w:r>
            <w:r>
              <w:rPr>
                <w:rFonts w:ascii="Times New Roman" w:hAnsi="宋体"/>
                <w:color w:val="000000"/>
                <w:kern w:val="0"/>
                <w:szCs w:val="21"/>
              </w:rPr>
              <w:t>年蓝藻打捞、芦苇收割、藻泥和水生植物处置、湖面保洁；拟采购可移动藻水分离设备</w:t>
            </w:r>
            <w:r>
              <w:rPr>
                <w:rFonts w:ascii="Times New Roman" w:hAnsi="Times New Roman"/>
                <w:color w:val="000000"/>
                <w:kern w:val="0"/>
                <w:szCs w:val="21"/>
              </w:rPr>
              <w:t>1</w:t>
            </w:r>
            <w:r>
              <w:rPr>
                <w:rFonts w:ascii="Times New Roman" w:hAnsi="宋体"/>
                <w:color w:val="000000"/>
                <w:kern w:val="0"/>
                <w:szCs w:val="21"/>
              </w:rPr>
              <w:t>套、蓝藻吸附船</w:t>
            </w:r>
            <w:r>
              <w:rPr>
                <w:rFonts w:ascii="Times New Roman" w:hAnsi="Times New Roman"/>
                <w:color w:val="000000"/>
                <w:kern w:val="0"/>
                <w:szCs w:val="21"/>
              </w:rPr>
              <w:t>6</w:t>
            </w:r>
            <w:r>
              <w:rPr>
                <w:rFonts w:ascii="Times New Roman" w:hAnsi="宋体"/>
                <w:color w:val="000000"/>
                <w:kern w:val="0"/>
                <w:szCs w:val="21"/>
              </w:rPr>
              <w:t>艘、采购蓝藻专用围隔</w:t>
            </w:r>
            <w:r>
              <w:rPr>
                <w:rFonts w:ascii="Times New Roman" w:hAnsi="Times New Roman"/>
                <w:color w:val="000000"/>
                <w:kern w:val="0"/>
                <w:szCs w:val="21"/>
              </w:rPr>
              <w:t>150</w:t>
            </w:r>
            <w:r>
              <w:rPr>
                <w:rFonts w:ascii="Times New Roman" w:hAnsi="宋体"/>
                <w:color w:val="000000"/>
                <w:kern w:val="0"/>
                <w:szCs w:val="21"/>
              </w:rPr>
              <w:t>米、蓝藻专用曝气增氧装置</w:t>
            </w:r>
            <w:r>
              <w:rPr>
                <w:rFonts w:ascii="Times New Roman" w:hAnsi="Times New Roman"/>
                <w:color w:val="000000"/>
                <w:kern w:val="0"/>
                <w:szCs w:val="21"/>
              </w:rPr>
              <w:t>15</w:t>
            </w:r>
            <w:r>
              <w:rPr>
                <w:rFonts w:ascii="Times New Roman" w:hAnsi="宋体"/>
                <w:color w:val="000000"/>
                <w:kern w:val="0"/>
                <w:szCs w:val="21"/>
              </w:rPr>
              <w:t>套、蓝藻固定推流装置</w:t>
            </w:r>
            <w:r>
              <w:rPr>
                <w:rFonts w:ascii="Times New Roman" w:hAnsi="Times New Roman"/>
                <w:color w:val="000000"/>
                <w:kern w:val="0"/>
                <w:szCs w:val="21"/>
              </w:rPr>
              <w:t>5</w:t>
            </w:r>
            <w:r>
              <w:rPr>
                <w:rFonts w:ascii="Times New Roman" w:hAnsi="宋体"/>
                <w:color w:val="000000"/>
                <w:kern w:val="0"/>
                <w:szCs w:val="21"/>
              </w:rPr>
              <w:t>套，建设蓝藻储藻池和浮筒码头，进一步提高蓝藻打捞和防控能力。</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1005</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西湖街道办事处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10</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维尔利农业废弃物资源化利用示范项目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年资源化利用</w:t>
            </w:r>
            <w:r>
              <w:rPr>
                <w:rFonts w:ascii="Times New Roman" w:hAnsi="Times New Roman"/>
                <w:color w:val="000000"/>
                <w:kern w:val="0"/>
                <w:szCs w:val="21"/>
              </w:rPr>
              <w:t>7500</w:t>
            </w:r>
            <w:r>
              <w:rPr>
                <w:rFonts w:ascii="Times New Roman" w:hAnsi="宋体"/>
                <w:color w:val="000000"/>
                <w:kern w:val="0"/>
                <w:szCs w:val="21"/>
              </w:rPr>
              <w:t>吨秸秆、尾菜、废草、畜禽粪污等农业废弃物。开展昆虫养殖、厌氧产沼、有机肥生产、无土栽培、土壤改良示范、水肥一体化示范、鱼菜共生等资源化利用示范建设。</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2023</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2500</w:t>
            </w:r>
          </w:p>
        </w:tc>
        <w:tc>
          <w:tcPr>
            <w:tcW w:w="2838" w:type="dxa"/>
            <w:noWrap/>
            <w:vAlign w:val="center"/>
          </w:tcPr>
          <w:p>
            <w:pPr>
              <w:widowControl/>
              <w:snapToGrid w:val="0"/>
              <w:spacing w:line="320" w:lineRule="exact"/>
              <w:rPr>
                <w:rFonts w:ascii="Times New Roman" w:hAnsi="宋体"/>
                <w:color w:val="000000"/>
                <w:spacing w:val="-6"/>
                <w:kern w:val="0"/>
                <w:szCs w:val="21"/>
              </w:rPr>
            </w:pPr>
            <w:r>
              <w:rPr>
                <w:rFonts w:ascii="Times New Roman" w:hAnsi="宋体"/>
                <w:color w:val="000000"/>
                <w:spacing w:val="-6"/>
                <w:kern w:val="0"/>
                <w:szCs w:val="21"/>
              </w:rPr>
              <w:t>常州维尔利农业科技有限公司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1"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11</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金坛区城乡垃圾分类</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完善农村生活垃圾分类投放、分类收集、分类运输、分类处理的分类体系，完善金城、薛埠、直溪镇和尧塘街道等区域行政村分类垃圾桶布设。</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400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金坛区城管局、各镇、街道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12</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垃圾转运站改造提升项目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新建</w:t>
            </w:r>
            <w:r>
              <w:rPr>
                <w:rFonts w:ascii="Times New Roman" w:hAnsi="Times New Roman"/>
                <w:color w:val="000000"/>
                <w:kern w:val="0"/>
                <w:szCs w:val="21"/>
              </w:rPr>
              <w:t>12</w:t>
            </w:r>
            <w:r>
              <w:rPr>
                <w:rFonts w:ascii="Times New Roman" w:hAnsi="宋体"/>
                <w:color w:val="000000"/>
                <w:kern w:val="0"/>
                <w:szCs w:val="21"/>
              </w:rPr>
              <w:t>座生活垃圾转运站，改造提升</w:t>
            </w:r>
            <w:r>
              <w:rPr>
                <w:rFonts w:ascii="Times New Roman" w:hAnsi="Times New Roman"/>
                <w:color w:val="000000"/>
                <w:kern w:val="0"/>
                <w:szCs w:val="21"/>
              </w:rPr>
              <w:t>50</w:t>
            </w:r>
            <w:r>
              <w:rPr>
                <w:rFonts w:ascii="Times New Roman" w:hAnsi="宋体"/>
                <w:color w:val="000000"/>
                <w:kern w:val="0"/>
                <w:szCs w:val="21"/>
              </w:rPr>
              <w:t>座，到</w:t>
            </w:r>
            <w:r>
              <w:rPr>
                <w:rFonts w:ascii="Times New Roman" w:hAnsi="Times New Roman"/>
                <w:color w:val="000000"/>
                <w:kern w:val="0"/>
                <w:szCs w:val="21"/>
              </w:rPr>
              <w:t>2025</w:t>
            </w:r>
            <w:r>
              <w:rPr>
                <w:rFonts w:ascii="Times New Roman" w:hAnsi="宋体"/>
                <w:color w:val="000000"/>
                <w:kern w:val="0"/>
                <w:szCs w:val="21"/>
              </w:rPr>
              <w:t>年，实际转运能力达</w:t>
            </w:r>
            <w:r>
              <w:rPr>
                <w:rFonts w:ascii="Times New Roman" w:hAnsi="Times New Roman"/>
                <w:color w:val="000000"/>
                <w:kern w:val="0"/>
                <w:szCs w:val="21"/>
              </w:rPr>
              <w:t>9175</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日，满足垃圾转运要求</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13</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常州市夹山垃圾焚烧发电项目（一期）</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建设</w:t>
            </w:r>
            <w:r>
              <w:rPr>
                <w:rFonts w:ascii="Times New Roman" w:hAnsi="Times New Roman"/>
                <w:color w:val="000000"/>
                <w:kern w:val="0"/>
                <w:szCs w:val="21"/>
              </w:rPr>
              <w:t>1500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日的生活垃圾焚烧发电厂</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123090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先行集团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79"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14</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扬子水泥窑协同处置生活垃圾项目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建筑面积</w:t>
            </w:r>
            <w:r>
              <w:rPr>
                <w:rFonts w:ascii="Times New Roman" w:hAnsi="Times New Roman"/>
                <w:color w:val="000000"/>
                <w:kern w:val="0"/>
                <w:szCs w:val="21"/>
              </w:rPr>
              <w:t>4500</w:t>
            </w:r>
            <w:r>
              <w:rPr>
                <w:rFonts w:ascii="Times New Roman" w:hAnsi="宋体"/>
                <w:color w:val="000000"/>
                <w:kern w:val="0"/>
                <w:szCs w:val="21"/>
              </w:rPr>
              <w:t>平方米，采用江苏扬子水泥有限公司</w:t>
            </w:r>
            <w:r>
              <w:rPr>
                <w:rFonts w:ascii="Times New Roman" w:hAnsi="Times New Roman"/>
                <w:color w:val="000000"/>
                <w:kern w:val="0"/>
                <w:szCs w:val="21"/>
              </w:rPr>
              <w:t>2*2500t/d</w:t>
            </w:r>
            <w:r>
              <w:rPr>
                <w:rFonts w:ascii="Times New Roman" w:hAnsi="宋体"/>
                <w:color w:val="000000"/>
                <w:kern w:val="0"/>
                <w:szCs w:val="21"/>
              </w:rPr>
              <w:t>新型干法水泥生产线协同处置溧阳市生活垃圾，应急处置规模为</w:t>
            </w:r>
            <w:r>
              <w:rPr>
                <w:rFonts w:ascii="Times New Roman" w:hAnsi="Times New Roman"/>
                <w:color w:val="000000"/>
                <w:kern w:val="0"/>
                <w:szCs w:val="21"/>
              </w:rPr>
              <w:t>300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日，同时建设</w:t>
            </w:r>
            <w:r>
              <w:rPr>
                <w:rFonts w:ascii="Times New Roman" w:hAnsi="Times New Roman"/>
                <w:color w:val="000000"/>
                <w:kern w:val="0"/>
                <w:szCs w:val="21"/>
              </w:rPr>
              <w:t>1</w:t>
            </w:r>
            <w:r>
              <w:rPr>
                <w:rFonts w:ascii="Times New Roman" w:hAnsi="宋体"/>
                <w:color w:val="000000"/>
                <w:kern w:val="0"/>
                <w:szCs w:val="21"/>
              </w:rPr>
              <w:t>座</w:t>
            </w:r>
            <w:r>
              <w:rPr>
                <w:rFonts w:ascii="Times New Roman" w:hAnsi="Times New Roman"/>
                <w:color w:val="000000"/>
                <w:kern w:val="0"/>
                <w:szCs w:val="21"/>
              </w:rPr>
              <w:t>1</w:t>
            </w:r>
            <w:r>
              <w:rPr>
                <w:rFonts w:ascii="Times New Roman" w:hAnsi="宋体"/>
                <w:color w:val="000000"/>
                <w:kern w:val="0"/>
                <w:szCs w:val="21"/>
              </w:rPr>
              <w:t>万立方米的垃圾贮存坑。</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2023</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10461.68</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江苏扬子水泥有限公司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66"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15</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溧阳市城市固体废弃物焚烧发电水泥窑协同处置项目二期</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本项目总投资</w:t>
            </w:r>
            <w:r>
              <w:rPr>
                <w:rFonts w:ascii="Times New Roman" w:hAnsi="Times New Roman"/>
                <w:color w:val="000000"/>
                <w:kern w:val="0"/>
                <w:szCs w:val="21"/>
              </w:rPr>
              <w:t>25391</w:t>
            </w:r>
            <w:r>
              <w:rPr>
                <w:rFonts w:ascii="Times New Roman" w:hAnsi="宋体"/>
                <w:color w:val="000000"/>
                <w:kern w:val="0"/>
                <w:szCs w:val="21"/>
              </w:rPr>
              <w:t>万元，其中设备投资</w:t>
            </w:r>
            <w:r>
              <w:rPr>
                <w:rFonts w:ascii="Times New Roman" w:hAnsi="Times New Roman"/>
                <w:color w:val="000000"/>
                <w:kern w:val="0"/>
                <w:szCs w:val="21"/>
              </w:rPr>
              <w:t>10809</w:t>
            </w:r>
            <w:r>
              <w:rPr>
                <w:rFonts w:ascii="Times New Roman" w:hAnsi="宋体"/>
                <w:color w:val="000000"/>
                <w:kern w:val="0"/>
                <w:szCs w:val="21"/>
              </w:rPr>
              <w:t>万元，新增建筑面积</w:t>
            </w:r>
            <w:r>
              <w:rPr>
                <w:rFonts w:ascii="Times New Roman" w:hAnsi="Times New Roman"/>
                <w:color w:val="000000"/>
                <w:kern w:val="0"/>
                <w:szCs w:val="21"/>
              </w:rPr>
              <w:t>5000</w:t>
            </w:r>
            <w:r>
              <w:rPr>
                <w:rFonts w:ascii="Times New Roman" w:hAnsi="宋体"/>
                <w:color w:val="000000"/>
                <w:kern w:val="0"/>
                <w:szCs w:val="21"/>
              </w:rPr>
              <w:t>平方米。建设规模及内容主要包括购置电子汽车衡</w:t>
            </w:r>
            <w:r>
              <w:rPr>
                <w:rFonts w:ascii="Times New Roman" w:hAnsi="Times New Roman"/>
                <w:color w:val="000000"/>
                <w:kern w:val="0"/>
                <w:szCs w:val="21"/>
              </w:rPr>
              <w:t>2</w:t>
            </w:r>
            <w:r>
              <w:rPr>
                <w:rFonts w:ascii="Times New Roman" w:hAnsi="宋体"/>
                <w:color w:val="000000"/>
                <w:kern w:val="0"/>
                <w:szCs w:val="21"/>
              </w:rPr>
              <w:t>台、桥式抓斗</w:t>
            </w:r>
            <w:r>
              <w:rPr>
                <w:rFonts w:ascii="Times New Roman" w:hAnsi="Times New Roman"/>
                <w:color w:val="000000"/>
                <w:kern w:val="0"/>
                <w:szCs w:val="21"/>
              </w:rPr>
              <w:t>2</w:t>
            </w:r>
            <w:r>
              <w:rPr>
                <w:rFonts w:ascii="Times New Roman" w:hAnsi="宋体"/>
                <w:color w:val="000000"/>
                <w:kern w:val="0"/>
                <w:szCs w:val="21"/>
              </w:rPr>
              <w:t>台、炉排焚烧炉</w:t>
            </w:r>
            <w:r>
              <w:rPr>
                <w:rFonts w:ascii="Times New Roman" w:hAnsi="Times New Roman"/>
                <w:color w:val="000000"/>
                <w:kern w:val="0"/>
                <w:szCs w:val="21"/>
              </w:rPr>
              <w:t>1</w:t>
            </w:r>
            <w:r>
              <w:rPr>
                <w:rFonts w:ascii="Times New Roman" w:hAnsi="宋体"/>
                <w:color w:val="000000"/>
                <w:kern w:val="0"/>
                <w:szCs w:val="21"/>
              </w:rPr>
              <w:t>台、垃圾出渣机</w:t>
            </w:r>
            <w:r>
              <w:rPr>
                <w:rFonts w:ascii="Times New Roman" w:hAnsi="Times New Roman"/>
                <w:color w:val="000000"/>
                <w:kern w:val="0"/>
                <w:szCs w:val="21"/>
              </w:rPr>
              <w:t>1</w:t>
            </w:r>
            <w:r>
              <w:rPr>
                <w:rFonts w:ascii="Times New Roman" w:hAnsi="宋体"/>
                <w:color w:val="000000"/>
                <w:kern w:val="0"/>
                <w:szCs w:val="21"/>
              </w:rPr>
              <w:t>台、单锅筒自然循环锅炉</w:t>
            </w:r>
            <w:r>
              <w:rPr>
                <w:rFonts w:ascii="Times New Roman" w:hAnsi="Times New Roman"/>
                <w:color w:val="000000"/>
                <w:kern w:val="0"/>
                <w:szCs w:val="21"/>
              </w:rPr>
              <w:t>1</w:t>
            </w:r>
            <w:r>
              <w:rPr>
                <w:rFonts w:ascii="Times New Roman" w:hAnsi="宋体"/>
                <w:color w:val="000000"/>
                <w:kern w:val="0"/>
                <w:szCs w:val="21"/>
              </w:rPr>
              <w:t>台、凝汽式汽轮机</w:t>
            </w:r>
            <w:r>
              <w:rPr>
                <w:rFonts w:ascii="Times New Roman" w:hAnsi="Times New Roman"/>
                <w:color w:val="000000"/>
                <w:kern w:val="0"/>
                <w:szCs w:val="21"/>
              </w:rPr>
              <w:t>1</w:t>
            </w:r>
            <w:r>
              <w:rPr>
                <w:rFonts w:ascii="Times New Roman" w:hAnsi="宋体"/>
                <w:color w:val="000000"/>
                <w:kern w:val="0"/>
                <w:szCs w:val="21"/>
              </w:rPr>
              <w:t>台、发电机</w:t>
            </w:r>
            <w:r>
              <w:rPr>
                <w:rFonts w:ascii="Times New Roman" w:hAnsi="Times New Roman"/>
                <w:color w:val="000000"/>
                <w:kern w:val="0"/>
                <w:szCs w:val="21"/>
              </w:rPr>
              <w:t>1</w:t>
            </w:r>
            <w:r>
              <w:rPr>
                <w:rFonts w:ascii="Times New Roman" w:hAnsi="宋体"/>
                <w:color w:val="000000"/>
                <w:kern w:val="0"/>
                <w:szCs w:val="21"/>
              </w:rPr>
              <w:t>台、除盐水系统</w:t>
            </w:r>
            <w:r>
              <w:rPr>
                <w:rFonts w:ascii="Times New Roman" w:hAnsi="Times New Roman"/>
                <w:color w:val="000000"/>
                <w:kern w:val="0"/>
                <w:szCs w:val="21"/>
              </w:rPr>
              <w:t>1</w:t>
            </w:r>
            <w:r>
              <w:rPr>
                <w:rFonts w:ascii="Times New Roman" w:hAnsi="宋体"/>
                <w:color w:val="000000"/>
                <w:kern w:val="0"/>
                <w:szCs w:val="21"/>
              </w:rPr>
              <w:t>套、除氯装置</w:t>
            </w:r>
            <w:r>
              <w:rPr>
                <w:rFonts w:ascii="Times New Roman" w:hAnsi="Times New Roman"/>
                <w:color w:val="000000"/>
                <w:kern w:val="0"/>
                <w:szCs w:val="21"/>
              </w:rPr>
              <w:t>1</w:t>
            </w:r>
            <w:r>
              <w:rPr>
                <w:rFonts w:ascii="Times New Roman" w:hAnsi="宋体"/>
                <w:color w:val="000000"/>
                <w:kern w:val="0"/>
                <w:szCs w:val="21"/>
              </w:rPr>
              <w:t>套、除臭装置</w:t>
            </w:r>
            <w:r>
              <w:rPr>
                <w:rFonts w:ascii="Times New Roman" w:hAnsi="Times New Roman"/>
                <w:color w:val="000000"/>
                <w:kern w:val="0"/>
                <w:szCs w:val="21"/>
              </w:rPr>
              <w:t>1</w:t>
            </w:r>
            <w:r>
              <w:rPr>
                <w:rFonts w:ascii="Times New Roman" w:hAnsi="宋体"/>
                <w:color w:val="000000"/>
                <w:kern w:val="0"/>
                <w:szCs w:val="21"/>
              </w:rPr>
              <w:t>套、渗滤液处理系统</w:t>
            </w:r>
            <w:r>
              <w:rPr>
                <w:rFonts w:ascii="Times New Roman" w:hAnsi="Times New Roman"/>
                <w:color w:val="000000"/>
                <w:kern w:val="0"/>
                <w:szCs w:val="21"/>
              </w:rPr>
              <w:t>1</w:t>
            </w:r>
            <w:r>
              <w:rPr>
                <w:rFonts w:ascii="Times New Roman" w:hAnsi="宋体"/>
                <w:color w:val="000000"/>
                <w:kern w:val="0"/>
                <w:szCs w:val="21"/>
              </w:rPr>
              <w:t>套、渗滤液喷枪</w:t>
            </w:r>
            <w:r>
              <w:rPr>
                <w:rFonts w:ascii="Times New Roman" w:hAnsi="Times New Roman"/>
                <w:color w:val="000000"/>
                <w:kern w:val="0"/>
                <w:szCs w:val="21"/>
              </w:rPr>
              <w:t>3</w:t>
            </w:r>
            <w:r>
              <w:rPr>
                <w:rFonts w:ascii="Times New Roman" w:hAnsi="宋体"/>
                <w:color w:val="000000"/>
                <w:kern w:val="0"/>
                <w:szCs w:val="21"/>
              </w:rPr>
              <w:t>套、炉渣回收装置</w:t>
            </w:r>
            <w:r>
              <w:rPr>
                <w:rFonts w:ascii="Times New Roman" w:hAnsi="Times New Roman"/>
                <w:color w:val="000000"/>
                <w:kern w:val="0"/>
                <w:szCs w:val="21"/>
              </w:rPr>
              <w:t>1</w:t>
            </w:r>
            <w:r>
              <w:rPr>
                <w:rFonts w:ascii="Times New Roman" w:hAnsi="宋体"/>
                <w:color w:val="000000"/>
                <w:kern w:val="0"/>
                <w:szCs w:val="21"/>
              </w:rPr>
              <w:t>套、循环水装置</w:t>
            </w:r>
            <w:r>
              <w:rPr>
                <w:rFonts w:ascii="Times New Roman" w:hAnsi="Times New Roman"/>
                <w:color w:val="000000"/>
                <w:kern w:val="0"/>
                <w:szCs w:val="21"/>
              </w:rPr>
              <w:t>1</w:t>
            </w:r>
            <w:r>
              <w:rPr>
                <w:rFonts w:ascii="Times New Roman" w:hAnsi="宋体"/>
                <w:color w:val="000000"/>
                <w:kern w:val="0"/>
                <w:szCs w:val="21"/>
              </w:rPr>
              <w:t>套等主要设备，采用溧阳市新金峰水泥有限公司</w:t>
            </w:r>
            <w:r>
              <w:rPr>
                <w:rFonts w:ascii="Times New Roman" w:hAnsi="Times New Roman"/>
                <w:color w:val="000000"/>
                <w:kern w:val="0"/>
                <w:szCs w:val="21"/>
              </w:rPr>
              <w:t>9#4500t/d</w:t>
            </w:r>
            <w:r>
              <w:rPr>
                <w:rFonts w:ascii="Times New Roman" w:hAnsi="宋体"/>
                <w:color w:val="000000"/>
                <w:kern w:val="0"/>
                <w:szCs w:val="21"/>
              </w:rPr>
              <w:t>回转窑生产线的烧成、原料、水泥制成系统协同处置生活垃圾</w:t>
            </w:r>
            <w:r>
              <w:rPr>
                <w:rFonts w:ascii="Times New Roman" w:hAnsi="Times New Roman"/>
                <w:color w:val="000000"/>
                <w:kern w:val="0"/>
                <w:szCs w:val="21"/>
              </w:rPr>
              <w:t>500t/d</w:t>
            </w:r>
            <w:r>
              <w:rPr>
                <w:rFonts w:ascii="Times New Roman" w:hAnsi="宋体"/>
                <w:color w:val="000000"/>
                <w:kern w:val="0"/>
                <w:szCs w:val="21"/>
              </w:rPr>
              <w:t>，年处理量</w:t>
            </w:r>
            <w:r>
              <w:rPr>
                <w:rFonts w:ascii="Times New Roman" w:hAnsi="Times New Roman"/>
                <w:color w:val="000000"/>
                <w:kern w:val="0"/>
                <w:szCs w:val="21"/>
              </w:rPr>
              <w:t>15</w:t>
            </w:r>
            <w:r>
              <w:rPr>
                <w:rFonts w:ascii="Times New Roman" w:hAnsi="宋体"/>
                <w:color w:val="000000"/>
                <w:kern w:val="0"/>
                <w:szCs w:val="21"/>
              </w:rPr>
              <w:t>万吨。利用生活垃圾焚烧热值建设</w:t>
            </w:r>
            <w:r>
              <w:rPr>
                <w:rFonts w:ascii="Times New Roman" w:hAnsi="Times New Roman"/>
                <w:color w:val="000000"/>
                <w:kern w:val="0"/>
                <w:szCs w:val="21"/>
              </w:rPr>
              <w:t>9MW</w:t>
            </w:r>
            <w:r>
              <w:rPr>
                <w:rFonts w:ascii="Times New Roman" w:hAnsi="宋体"/>
                <w:color w:val="000000"/>
                <w:kern w:val="0"/>
                <w:szCs w:val="21"/>
              </w:rPr>
              <w:t>垃圾发电项目，进一步提升我市生活垃圾焚烧处置能力，合并达到</w:t>
            </w:r>
            <w:r>
              <w:rPr>
                <w:rFonts w:ascii="Times New Roman" w:hAnsi="Times New Roman"/>
                <w:color w:val="000000"/>
                <w:kern w:val="0"/>
                <w:szCs w:val="21"/>
              </w:rPr>
              <w:t>1000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天。</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25391</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溧阳市城管局、溧阳市欣峰废弃物综合处置有限公司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16</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武进区餐厨厌氧发酵产物资源化利用</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将常州夹山餐厨项目厌氧沼渣残渣和沼液，运输至新康村协同农业废弃物制备有机肥回用于有机水稻，沼液试点回灌农田，替代化肥的使用，每天处理固渣和秸秆</w:t>
            </w:r>
            <w:r>
              <w:rPr>
                <w:rFonts w:ascii="Times New Roman" w:hAnsi="Times New Roman"/>
                <w:color w:val="000000"/>
                <w:kern w:val="0"/>
                <w:szCs w:val="21"/>
              </w:rPr>
              <w:t>8</w:t>
            </w:r>
            <w:r>
              <w:rPr>
                <w:rFonts w:ascii="Times New Roman" w:hAnsi="宋体"/>
                <w:color w:val="000000"/>
                <w:kern w:val="0"/>
                <w:szCs w:val="21"/>
              </w:rPr>
              <w:t>吨，形成有机肥</w:t>
            </w:r>
            <w:r>
              <w:rPr>
                <w:rFonts w:ascii="Times New Roman" w:hAnsi="Times New Roman"/>
                <w:color w:val="000000"/>
                <w:kern w:val="0"/>
                <w:szCs w:val="21"/>
              </w:rPr>
              <w:t>3</w:t>
            </w:r>
            <w:r>
              <w:rPr>
                <w:rFonts w:ascii="Times New Roman" w:hAnsi="宋体"/>
                <w:color w:val="000000"/>
                <w:kern w:val="0"/>
                <w:szCs w:val="21"/>
              </w:rPr>
              <w:t>吨，沼液灌溉水稻</w:t>
            </w:r>
            <w:r>
              <w:rPr>
                <w:rFonts w:ascii="Times New Roman" w:hAnsi="Times New Roman"/>
                <w:color w:val="000000"/>
                <w:kern w:val="0"/>
                <w:szCs w:val="21"/>
              </w:rPr>
              <w:t>30</w:t>
            </w:r>
            <w:r>
              <w:rPr>
                <w:rFonts w:ascii="Times New Roman" w:hAnsi="宋体"/>
                <w:color w:val="000000"/>
                <w:kern w:val="0"/>
                <w:szCs w:val="21"/>
              </w:rPr>
              <w:t>亩。</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300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雪堰镇人民政府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17</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溧阳市厨余垃圾资源化利用项目</w:t>
            </w:r>
          </w:p>
        </w:tc>
        <w:tc>
          <w:tcPr>
            <w:tcW w:w="5635" w:type="dxa"/>
            <w:noWrap/>
            <w:vAlign w:val="center"/>
          </w:tcPr>
          <w:p>
            <w:pPr>
              <w:widowControl/>
              <w:snapToGrid w:val="0"/>
              <w:spacing w:line="320" w:lineRule="exact"/>
              <w:rPr>
                <w:rFonts w:ascii="Times New Roman" w:hAnsi="Times New Roman"/>
                <w:color w:val="000000"/>
                <w:spacing w:val="-6"/>
                <w:kern w:val="0"/>
                <w:szCs w:val="21"/>
              </w:rPr>
            </w:pPr>
            <w:r>
              <w:rPr>
                <w:rFonts w:ascii="Times New Roman" w:hAnsi="宋体"/>
                <w:color w:val="000000"/>
                <w:spacing w:val="-6"/>
                <w:kern w:val="0"/>
                <w:szCs w:val="21"/>
              </w:rPr>
              <w:t>厨余垃圾处理设施设计规模暂定为</w:t>
            </w:r>
            <w:r>
              <w:rPr>
                <w:rFonts w:ascii="Times New Roman" w:hAnsi="Times New Roman"/>
                <w:color w:val="000000"/>
                <w:spacing w:val="-6"/>
                <w:kern w:val="0"/>
                <w:szCs w:val="21"/>
              </w:rPr>
              <w:t>100</w:t>
            </w:r>
            <w:r>
              <w:rPr>
                <w:rFonts w:ascii="Times New Roman" w:hAnsi="宋体"/>
                <w:color w:val="000000"/>
                <w:spacing w:val="-6"/>
                <w:kern w:val="0"/>
                <w:szCs w:val="21"/>
              </w:rPr>
              <w:t>吨</w:t>
            </w:r>
            <w:r>
              <w:rPr>
                <w:rFonts w:ascii="Times New Roman" w:hAnsi="Times New Roman"/>
                <w:color w:val="000000"/>
                <w:spacing w:val="-6"/>
                <w:kern w:val="0"/>
                <w:szCs w:val="21"/>
              </w:rPr>
              <w:t>/</w:t>
            </w:r>
            <w:r>
              <w:rPr>
                <w:rFonts w:ascii="Times New Roman" w:hAnsi="宋体"/>
                <w:color w:val="000000"/>
                <w:spacing w:val="-6"/>
                <w:kern w:val="0"/>
                <w:szCs w:val="21"/>
              </w:rPr>
              <w:t>日，预留</w:t>
            </w:r>
            <w:r>
              <w:rPr>
                <w:rFonts w:ascii="Times New Roman" w:hAnsi="Times New Roman"/>
                <w:color w:val="000000"/>
                <w:spacing w:val="-6"/>
                <w:kern w:val="0"/>
                <w:szCs w:val="21"/>
              </w:rPr>
              <w:t>200</w:t>
            </w:r>
            <w:r>
              <w:rPr>
                <w:rFonts w:ascii="Times New Roman" w:hAnsi="宋体"/>
                <w:color w:val="000000"/>
                <w:spacing w:val="-6"/>
                <w:kern w:val="0"/>
                <w:szCs w:val="21"/>
              </w:rPr>
              <w:t>吨</w:t>
            </w:r>
            <w:r>
              <w:rPr>
                <w:rFonts w:ascii="Times New Roman" w:hAnsi="Times New Roman"/>
                <w:color w:val="000000"/>
                <w:spacing w:val="-6"/>
                <w:kern w:val="0"/>
                <w:szCs w:val="21"/>
              </w:rPr>
              <w:t>/</w:t>
            </w:r>
            <w:r>
              <w:rPr>
                <w:rFonts w:ascii="Times New Roman" w:hAnsi="宋体"/>
                <w:color w:val="000000"/>
                <w:spacing w:val="-6"/>
                <w:kern w:val="0"/>
                <w:szCs w:val="21"/>
              </w:rPr>
              <w:t>日。</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7000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18</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高钙粉体材料、建筑垃圾再生制品及装配式建筑构件项目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此项目租赁厂房</w:t>
            </w:r>
            <w:r>
              <w:rPr>
                <w:rFonts w:ascii="Times New Roman" w:hAnsi="Times New Roman"/>
                <w:color w:val="000000"/>
                <w:kern w:val="0"/>
                <w:szCs w:val="21"/>
              </w:rPr>
              <w:t>13800</w:t>
            </w:r>
            <w:r>
              <w:rPr>
                <w:rFonts w:ascii="Times New Roman" w:hAnsi="宋体"/>
                <w:color w:val="000000"/>
                <w:kern w:val="0"/>
                <w:szCs w:val="21"/>
              </w:rPr>
              <w:t>平方米，购置破碎机、立轴式精碎机、建筑垃圾再生成压机、搅拌机、混凝土模机等</w:t>
            </w:r>
            <w:r>
              <w:rPr>
                <w:rFonts w:ascii="Times New Roman" w:hAnsi="Times New Roman"/>
                <w:color w:val="000000"/>
                <w:kern w:val="0"/>
                <w:szCs w:val="21"/>
              </w:rPr>
              <w:t>13</w:t>
            </w:r>
            <w:r>
              <w:rPr>
                <w:rFonts w:ascii="Times New Roman" w:hAnsi="宋体"/>
                <w:color w:val="000000"/>
                <w:kern w:val="0"/>
                <w:szCs w:val="21"/>
              </w:rPr>
              <w:t>套，形成年产高钙粉材料、建筑垃圾再生制品及装配式建筑构件等</w:t>
            </w:r>
            <w:r>
              <w:rPr>
                <w:rFonts w:ascii="Times New Roman" w:hAnsi="Times New Roman"/>
                <w:color w:val="000000"/>
                <w:kern w:val="0"/>
                <w:szCs w:val="21"/>
              </w:rPr>
              <w:t>60</w:t>
            </w:r>
            <w:r>
              <w:rPr>
                <w:rFonts w:ascii="Times New Roman" w:hAnsi="宋体"/>
                <w:color w:val="000000"/>
                <w:kern w:val="0"/>
                <w:szCs w:val="21"/>
              </w:rPr>
              <w:t>万吨的生产能力。</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2023</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15000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溧阳绿能新型环保节能材料有限公司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19</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溧阳市建筑垃圾转运综合体工程</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主要功能包括建筑垃圾转运站（</w:t>
            </w:r>
            <w:r>
              <w:rPr>
                <w:rFonts w:ascii="Times New Roman" w:hAnsi="Times New Roman"/>
                <w:color w:val="000000"/>
                <w:kern w:val="0"/>
                <w:szCs w:val="21"/>
              </w:rPr>
              <w:t>500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日）、大件垃圾预处理、再生资源回收站及有害物暂存点等</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2800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20</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天目湖镇固废资源化利用中心项目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在天目湖镇田家山村委姚家组新建一个固废资源化利用中心项目。规划用地面积</w:t>
            </w:r>
            <w:r>
              <w:rPr>
                <w:rFonts w:ascii="Times New Roman" w:hAnsi="Times New Roman"/>
                <w:color w:val="000000"/>
                <w:kern w:val="0"/>
                <w:szCs w:val="21"/>
              </w:rPr>
              <w:t>4691.89</w:t>
            </w:r>
            <w:r>
              <w:rPr>
                <w:rFonts w:ascii="Times New Roman" w:hAnsi="宋体"/>
                <w:color w:val="000000"/>
                <w:kern w:val="0"/>
                <w:szCs w:val="21"/>
              </w:rPr>
              <w:t>平方米，建筑用地面积：</w:t>
            </w:r>
            <w:r>
              <w:rPr>
                <w:rFonts w:ascii="Times New Roman" w:hAnsi="Times New Roman"/>
                <w:color w:val="000000"/>
                <w:kern w:val="0"/>
                <w:szCs w:val="21"/>
              </w:rPr>
              <w:t>1810.56</w:t>
            </w:r>
            <w:r>
              <w:rPr>
                <w:rFonts w:ascii="Times New Roman" w:hAnsi="宋体"/>
                <w:color w:val="000000"/>
                <w:kern w:val="0"/>
                <w:szCs w:val="21"/>
              </w:rPr>
              <w:t>平方米，总建筑面积</w:t>
            </w:r>
            <w:r>
              <w:rPr>
                <w:rFonts w:ascii="Times New Roman" w:hAnsi="Times New Roman"/>
                <w:color w:val="000000"/>
                <w:kern w:val="0"/>
                <w:szCs w:val="21"/>
              </w:rPr>
              <w:t>1961.76</w:t>
            </w:r>
            <w:r>
              <w:rPr>
                <w:rFonts w:ascii="Times New Roman" w:hAnsi="宋体"/>
                <w:color w:val="000000"/>
                <w:kern w:val="0"/>
                <w:szCs w:val="21"/>
              </w:rPr>
              <w:t>平方米，地上面积</w:t>
            </w:r>
            <w:r>
              <w:rPr>
                <w:rFonts w:ascii="Times New Roman" w:hAnsi="Times New Roman"/>
                <w:color w:val="000000"/>
                <w:kern w:val="0"/>
                <w:szCs w:val="21"/>
              </w:rPr>
              <w:t>1961.76</w:t>
            </w:r>
            <w:r>
              <w:rPr>
                <w:rFonts w:ascii="Times New Roman" w:hAnsi="宋体"/>
                <w:color w:val="000000"/>
                <w:kern w:val="0"/>
                <w:szCs w:val="21"/>
              </w:rPr>
              <w:t>平方米，地下建筑面积</w:t>
            </w:r>
            <w:r>
              <w:rPr>
                <w:rFonts w:ascii="Times New Roman" w:hAnsi="Times New Roman"/>
                <w:color w:val="000000"/>
                <w:kern w:val="0"/>
                <w:szCs w:val="21"/>
              </w:rPr>
              <w:t>0</w:t>
            </w:r>
            <w:r>
              <w:rPr>
                <w:rFonts w:ascii="Times New Roman" w:hAnsi="宋体"/>
                <w:color w:val="000000"/>
                <w:kern w:val="0"/>
                <w:szCs w:val="21"/>
              </w:rPr>
              <w:t>平方米，项目总投资</w:t>
            </w:r>
            <w:r>
              <w:rPr>
                <w:rFonts w:ascii="Times New Roman" w:hAnsi="Times New Roman"/>
                <w:color w:val="000000"/>
                <w:kern w:val="0"/>
                <w:szCs w:val="21"/>
              </w:rPr>
              <w:t>1000</w:t>
            </w:r>
            <w:r>
              <w:rPr>
                <w:rFonts w:ascii="Times New Roman" w:hAnsi="宋体"/>
                <w:color w:val="000000"/>
                <w:kern w:val="0"/>
                <w:szCs w:val="21"/>
              </w:rPr>
              <w:t>万元。形成年处理</w:t>
            </w:r>
            <w:r>
              <w:rPr>
                <w:rFonts w:ascii="Times New Roman" w:hAnsi="Times New Roman"/>
                <w:color w:val="000000"/>
                <w:kern w:val="0"/>
                <w:szCs w:val="21"/>
              </w:rPr>
              <w:t>3</w:t>
            </w:r>
            <w:r>
              <w:rPr>
                <w:rFonts w:ascii="Times New Roman" w:hAnsi="宋体"/>
                <w:color w:val="000000"/>
                <w:kern w:val="0"/>
                <w:szCs w:val="21"/>
              </w:rPr>
              <w:t>万吨园林垃圾、大件垃圾及建筑、装修垃圾能力。</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溧阳市天目湖镇田家山村股份经济合作社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21</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危险废物回收利用项目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新建含油污泥（</w:t>
            </w:r>
            <w:r>
              <w:rPr>
                <w:rFonts w:ascii="Times New Roman" w:hAnsi="Times New Roman"/>
                <w:color w:val="000000"/>
                <w:kern w:val="0"/>
                <w:szCs w:val="21"/>
              </w:rPr>
              <w:t>HW08</w:t>
            </w:r>
            <w:r>
              <w:rPr>
                <w:rFonts w:ascii="Times New Roman" w:hAnsi="宋体"/>
                <w:color w:val="000000"/>
                <w:kern w:val="0"/>
                <w:szCs w:val="21"/>
              </w:rPr>
              <w:t>）</w:t>
            </w:r>
            <w:r>
              <w:rPr>
                <w:rFonts w:ascii="Times New Roman" w:hAnsi="Times New Roman"/>
                <w:color w:val="000000"/>
                <w:kern w:val="0"/>
                <w:szCs w:val="21"/>
              </w:rPr>
              <w:t>2000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年、含油废水（</w:t>
            </w:r>
            <w:r>
              <w:rPr>
                <w:rFonts w:ascii="Times New Roman" w:hAnsi="Times New Roman"/>
                <w:color w:val="000000"/>
                <w:kern w:val="0"/>
                <w:szCs w:val="21"/>
              </w:rPr>
              <w:t>HW09</w:t>
            </w:r>
            <w:r>
              <w:rPr>
                <w:rFonts w:ascii="Times New Roman" w:hAnsi="宋体"/>
                <w:color w:val="000000"/>
                <w:kern w:val="0"/>
                <w:szCs w:val="21"/>
              </w:rPr>
              <w:t>）</w:t>
            </w:r>
            <w:r>
              <w:rPr>
                <w:rFonts w:ascii="Times New Roman" w:hAnsi="Times New Roman"/>
                <w:color w:val="000000"/>
                <w:kern w:val="0"/>
                <w:szCs w:val="21"/>
              </w:rPr>
              <w:t>20000</w:t>
            </w:r>
            <w:r>
              <w:rPr>
                <w:rFonts w:ascii="Times New Roman" w:hAnsi="宋体"/>
                <w:color w:val="000000"/>
                <w:kern w:val="0"/>
                <w:szCs w:val="21"/>
              </w:rPr>
              <w:t>吨</w:t>
            </w:r>
            <w:r>
              <w:rPr>
                <w:rFonts w:ascii="Times New Roman" w:hAnsi="Times New Roman"/>
                <w:color w:val="000000"/>
                <w:kern w:val="0"/>
                <w:szCs w:val="21"/>
              </w:rPr>
              <w:t>/</w:t>
            </w:r>
            <w:r>
              <w:rPr>
                <w:rFonts w:ascii="Times New Roman" w:hAnsi="宋体"/>
                <w:color w:val="000000"/>
                <w:kern w:val="0"/>
                <w:szCs w:val="21"/>
              </w:rPr>
              <w:t>年</w:t>
            </w:r>
            <w:r>
              <w:rPr>
                <w:rFonts w:ascii="Times New Roman" w:hAnsi="Times New Roman"/>
                <w:color w:val="000000"/>
                <w:kern w:val="0"/>
                <w:szCs w:val="21"/>
              </w:rPr>
              <w:t xml:space="preserve"> </w:t>
            </w:r>
            <w:r>
              <w:rPr>
                <w:rFonts w:ascii="Times New Roman" w:hAnsi="宋体"/>
                <w:color w:val="000000"/>
                <w:kern w:val="0"/>
                <w:szCs w:val="21"/>
              </w:rPr>
              <w:t>和废包装桶（</w:t>
            </w:r>
            <w:r>
              <w:rPr>
                <w:rFonts w:ascii="Times New Roman" w:hAnsi="Times New Roman"/>
                <w:color w:val="000000"/>
                <w:kern w:val="0"/>
                <w:szCs w:val="21"/>
              </w:rPr>
              <w:t>HW08</w:t>
            </w:r>
            <w:r>
              <w:rPr>
                <w:rFonts w:ascii="Times New Roman" w:hAnsi="宋体"/>
                <w:color w:val="000000"/>
                <w:kern w:val="0"/>
                <w:szCs w:val="21"/>
              </w:rPr>
              <w:t>、</w:t>
            </w:r>
            <w:r>
              <w:rPr>
                <w:rFonts w:ascii="Times New Roman" w:hAnsi="Times New Roman"/>
                <w:color w:val="000000"/>
                <w:kern w:val="0"/>
                <w:szCs w:val="21"/>
              </w:rPr>
              <w:t>HW49</w:t>
            </w:r>
            <w:r>
              <w:rPr>
                <w:rFonts w:ascii="Times New Roman" w:hAnsi="宋体"/>
                <w:color w:val="000000"/>
                <w:kern w:val="0"/>
                <w:szCs w:val="21"/>
              </w:rPr>
              <w:t>）</w:t>
            </w:r>
            <w:r>
              <w:rPr>
                <w:rFonts w:ascii="Times New Roman" w:hAnsi="Times New Roman"/>
                <w:color w:val="000000"/>
                <w:kern w:val="0"/>
                <w:szCs w:val="21"/>
              </w:rPr>
              <w:t>5.5</w:t>
            </w:r>
            <w:r>
              <w:rPr>
                <w:rFonts w:ascii="Times New Roman" w:hAnsi="宋体"/>
                <w:color w:val="000000"/>
                <w:kern w:val="0"/>
                <w:szCs w:val="21"/>
              </w:rPr>
              <w:t>万只</w:t>
            </w:r>
            <w:r>
              <w:rPr>
                <w:rFonts w:ascii="Times New Roman" w:hAnsi="Times New Roman"/>
                <w:color w:val="000000"/>
                <w:kern w:val="0"/>
                <w:szCs w:val="21"/>
              </w:rPr>
              <w:t>/</w:t>
            </w:r>
            <w:r>
              <w:rPr>
                <w:rFonts w:ascii="Times New Roman" w:hAnsi="宋体"/>
                <w:color w:val="000000"/>
                <w:kern w:val="0"/>
                <w:szCs w:val="21"/>
              </w:rPr>
              <w:t>年资源化利用，增加减压加氢处置能力</w:t>
            </w:r>
            <w:r>
              <w:rPr>
                <w:rFonts w:ascii="Times New Roman" w:hAnsi="Times New Roman"/>
                <w:color w:val="000000"/>
                <w:kern w:val="0"/>
                <w:szCs w:val="21"/>
              </w:rPr>
              <w:t>5</w:t>
            </w:r>
            <w:r>
              <w:rPr>
                <w:rFonts w:ascii="Times New Roman" w:hAnsi="宋体"/>
                <w:color w:val="000000"/>
                <w:kern w:val="0"/>
                <w:szCs w:val="21"/>
              </w:rPr>
              <w:t>万吨</w:t>
            </w:r>
            <w:r>
              <w:rPr>
                <w:rFonts w:ascii="Times New Roman" w:hAnsi="Times New Roman"/>
                <w:color w:val="000000"/>
                <w:kern w:val="0"/>
                <w:szCs w:val="21"/>
              </w:rPr>
              <w:t>/</w:t>
            </w:r>
            <w:r>
              <w:rPr>
                <w:rFonts w:ascii="Times New Roman" w:hAnsi="宋体"/>
                <w:color w:val="000000"/>
                <w:kern w:val="0"/>
                <w:szCs w:val="21"/>
              </w:rPr>
              <w:t>年</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10000</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江苏中吴长润环能科技有限公司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pPr>
              <w:widowControl/>
              <w:snapToGrid w:val="0"/>
              <w:spacing w:line="320" w:lineRule="exact"/>
              <w:jc w:val="center"/>
              <w:rPr>
                <w:rFonts w:ascii="Times New Roman" w:hAnsi="Times New Roman"/>
                <w:color w:val="000000"/>
                <w:kern w:val="0"/>
                <w:szCs w:val="21"/>
              </w:rPr>
            </w:pPr>
            <w:r>
              <w:rPr>
                <w:rFonts w:hint="eastAsia" w:ascii="Times New Roman" w:hAnsi="Times New Roman"/>
                <w:color w:val="000000"/>
                <w:kern w:val="0"/>
                <w:szCs w:val="21"/>
              </w:rPr>
              <w:t>22</w:t>
            </w:r>
          </w:p>
        </w:tc>
        <w:tc>
          <w:tcPr>
            <w:tcW w:w="2720"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孟河镇活性炭绿色循环再生利用试点项目</w:t>
            </w:r>
          </w:p>
        </w:tc>
        <w:tc>
          <w:tcPr>
            <w:tcW w:w="5635"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为企业集中更换碘值</w:t>
            </w:r>
            <w:r>
              <w:rPr>
                <w:rFonts w:ascii="Times New Roman" w:hAnsi="Times New Roman"/>
                <w:color w:val="000000"/>
                <w:kern w:val="0"/>
                <w:szCs w:val="21"/>
              </w:rPr>
              <w:t>800mg/g</w:t>
            </w:r>
            <w:r>
              <w:rPr>
                <w:rFonts w:ascii="Times New Roman" w:hAnsi="宋体"/>
                <w:color w:val="000000"/>
                <w:kern w:val="0"/>
                <w:szCs w:val="21"/>
              </w:rPr>
              <w:t>以上的优质活性炭，并提供废活性炭</w:t>
            </w:r>
            <w:r>
              <w:rPr>
                <w:rFonts w:ascii="Times New Roman" w:hAnsi="Times New Roman"/>
                <w:color w:val="000000"/>
                <w:kern w:val="0"/>
                <w:szCs w:val="21"/>
              </w:rPr>
              <w:t>“</w:t>
            </w:r>
            <w:r>
              <w:rPr>
                <w:rFonts w:ascii="Times New Roman" w:hAnsi="宋体"/>
                <w:color w:val="000000"/>
                <w:kern w:val="0"/>
                <w:szCs w:val="21"/>
              </w:rPr>
              <w:t>收集、再生、更换</w:t>
            </w:r>
            <w:r>
              <w:rPr>
                <w:rFonts w:ascii="Times New Roman" w:hAnsi="Times New Roman"/>
                <w:color w:val="000000"/>
                <w:kern w:val="0"/>
                <w:szCs w:val="21"/>
              </w:rPr>
              <w:t>”</w:t>
            </w:r>
            <w:r>
              <w:rPr>
                <w:rFonts w:ascii="Times New Roman" w:hAnsi="宋体"/>
                <w:color w:val="000000"/>
                <w:kern w:val="0"/>
                <w:szCs w:val="21"/>
              </w:rPr>
              <w:t>在内的全流程一体化服务</w:t>
            </w:r>
          </w:p>
        </w:tc>
        <w:tc>
          <w:tcPr>
            <w:tcW w:w="1261"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2022-2025</w:t>
            </w:r>
          </w:p>
        </w:tc>
        <w:tc>
          <w:tcPr>
            <w:tcW w:w="1060" w:type="dxa"/>
            <w:noWrap/>
            <w:vAlign w:val="center"/>
          </w:tcPr>
          <w:p>
            <w:pPr>
              <w:widowControl/>
              <w:snapToGrid w:val="0"/>
              <w:spacing w:line="320" w:lineRule="exact"/>
              <w:jc w:val="center"/>
              <w:rPr>
                <w:rFonts w:ascii="Times New Roman" w:hAnsi="Times New Roman"/>
                <w:color w:val="000000"/>
                <w:kern w:val="0"/>
                <w:szCs w:val="21"/>
              </w:rPr>
            </w:pPr>
            <w:r>
              <w:rPr>
                <w:rFonts w:ascii="Times New Roman" w:hAnsi="Times New Roman"/>
                <w:color w:val="000000"/>
                <w:kern w:val="0"/>
                <w:szCs w:val="21"/>
              </w:rPr>
              <w:t>/</w:t>
            </w:r>
          </w:p>
        </w:tc>
        <w:tc>
          <w:tcPr>
            <w:tcW w:w="2838" w:type="dxa"/>
            <w:noWrap/>
            <w:vAlign w:val="center"/>
          </w:tcPr>
          <w:p>
            <w:pPr>
              <w:widowControl/>
              <w:snapToGrid w:val="0"/>
              <w:spacing w:line="320" w:lineRule="exact"/>
              <w:rPr>
                <w:rFonts w:ascii="Times New Roman" w:hAnsi="Times New Roman"/>
                <w:color w:val="000000"/>
                <w:kern w:val="0"/>
                <w:szCs w:val="21"/>
              </w:rPr>
            </w:pPr>
            <w:r>
              <w:rPr>
                <w:rFonts w:ascii="Times New Roman" w:hAnsi="宋体"/>
                <w:color w:val="000000"/>
                <w:kern w:val="0"/>
                <w:szCs w:val="21"/>
              </w:rPr>
              <w:t>江苏中吴环保产业发展有限公司</w:t>
            </w:r>
          </w:p>
        </w:tc>
      </w:tr>
      <w:bookmarkEnd w:id="0"/>
    </w:tbl>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71E6CBF-DE68-4CAA-B001-EB77CDA39766}"/>
  </w:font>
  <w:font w:name="方正黑体_GBK">
    <w:altName w:val="Arial Unicode MS"/>
    <w:panose1 w:val="03000509000000000000"/>
    <w:charset w:val="86"/>
    <w:family w:val="script"/>
    <w:pitch w:val="default"/>
    <w:sig w:usb0="00000000" w:usb1="00000000" w:usb2="00000010" w:usb3="00000000" w:csb0="00040000" w:csb1="00000000"/>
    <w:embedRegular r:id="rId2" w:fontKey="{6BB330B4-6175-4C15-934D-B98831268DA6}"/>
  </w:font>
  <w:font w:name="方正小标宋_GBK">
    <w:panose1 w:val="02000000000000000000"/>
    <w:charset w:val="86"/>
    <w:family w:val="script"/>
    <w:pitch w:val="default"/>
    <w:sig w:usb0="A00002BF" w:usb1="38CF7CFA" w:usb2="00082016" w:usb3="00000000" w:csb0="00040001" w:csb1="00000000"/>
    <w:embedRegular r:id="rId3" w:fontKey="{7277FF16-927E-4A02-9600-A7C0ABF2C8B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2D5834AC"/>
    <w:rsid w:val="2D583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2022-12-27T08:34:00Z</dcterms:created>
  <dc:creator>丹丹</dc:creator>
  <cp:lastModifiedBy>丹丹</cp:lastModifiedBy>
  <dcterms:modified xsi:type="dcterms:W3CDTF">2022-12-27T08:34:11Z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5E1E807705294277BDBC46C8B997328A</vt:lpwstr>
  </property>
</Properties>
</file>