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19E" w:rsidRDefault="00B6219E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B6219E" w:rsidRPr="0062512F" w:rsidRDefault="00B6219E" w:rsidP="0062512F">
      <w:pPr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 w:rsidRPr="0062512F">
        <w:rPr>
          <w:rFonts w:ascii="方正小标宋简体" w:eastAsia="方正小标宋简体" w:hAnsi="方正小标宋简体" w:cs="方正小标宋简体"/>
          <w:sz w:val="44"/>
          <w:szCs w:val="44"/>
        </w:rPr>
        <w:t>2022</w:t>
      </w:r>
      <w:r w:rsidRPr="0062512F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年常州市幼儿园园长专业领导力评比获奖名单</w:t>
      </w:r>
    </w:p>
    <w:tbl>
      <w:tblPr>
        <w:tblW w:w="4998" w:type="pct"/>
        <w:jc w:val="center"/>
        <w:tblLook w:val="00A0"/>
      </w:tblPr>
      <w:tblGrid>
        <w:gridCol w:w="638"/>
        <w:gridCol w:w="7633"/>
        <w:gridCol w:w="928"/>
        <w:gridCol w:w="4118"/>
        <w:gridCol w:w="897"/>
      </w:tblGrid>
      <w:tr w:rsidR="00B6219E" w:rsidRPr="0062512F">
        <w:trPr>
          <w:trHeight w:val="397"/>
          <w:tblHeader/>
          <w:jc w:val="center"/>
        </w:trPr>
        <w:tc>
          <w:tcPr>
            <w:tcW w:w="206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2690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题目</w:t>
            </w:r>
          </w:p>
        </w:tc>
        <w:tc>
          <w:tcPr>
            <w:tcW w:w="331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姓名</w:t>
            </w:r>
          </w:p>
        </w:tc>
        <w:tc>
          <w:tcPr>
            <w:tcW w:w="145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单位</w:t>
            </w:r>
          </w:p>
        </w:tc>
        <w:tc>
          <w:tcPr>
            <w:tcW w:w="317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等次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新手园长成长记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=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华幼“三好”升级记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陈英杰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常州市新北区三井街道华山幼儿园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问题导向寻策略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循证研修助发展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崔玉琴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溧阳市东升实验幼儿园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3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对标《评估指南》，以开放教育激活过程质量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顾文琴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常州市红溪实验幼儿园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4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倾听，叩开成长的心门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寒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常州经开区青洋幼儿园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5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去教材化背景下教研变革的逻辑思考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华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常州市武进区机关幼儿园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6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看见行走的真实儿童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陆建芬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常州市天宁区郑陆中心幼儿园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7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坚守儿童立场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提升保教质量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罗亚琴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溧阳市昆仑实验幼儿园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8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张力·引力下的化熟为生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读写区环境创设再优化的质量提升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史小霞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常州市金坛新城实验幼儿园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9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循证·生长：构建园长专业领导力提升的动态环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汪田田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常州市新北区银河幼儿园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10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用“五个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1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”，做好政策落地的“二传手”</w:t>
            </w:r>
          </w:p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落实《幼儿园保育教育质量评估指南》，推进幼儿园高质量发展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春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常州市钟楼区清潭幼儿园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11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爱如海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心和鸣</w:t>
            </w:r>
          </w:p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以“时间为脉、项目为经”落实《幼儿园保育教育质量评估指南》精神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吴勤奋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12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“建设”之路：评估赋能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虞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莉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溧阳市天目湖中心幼儿园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13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系统导航，一路向阳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“评估”落地的领导力进阶行动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陈华芳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常州市新北区魏村中心幼儿园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14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以《质量评估指南》为支点，描摹集团高质量发展的新图景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高亚媛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常州市新北区龙虎塘街道幼教集团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15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顺势而为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谱写园所高质量发展新篇章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胡雪芳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溧阳市戴埠中心幼儿园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16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扎根沃土，向阳生长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黄晓玲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溧阳市埭头中心幼儿园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17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相信与放手，驱动儿童自主发展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晔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常州市武进区机关幼儿园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18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携手缔造互动互融的教育生命场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李雅萍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常州市天宁区红梅中心幼儿园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19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向下扎根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向上生长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让孩子像种子一样自然生长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刘敏芝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常州市天宁区北环幼儿园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20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不喧哗，自有声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漫谈《幼儿园保育教育质量评估指南》的落地践行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燕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常州市武进国家高新区南湖幼儿园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21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行走在以儿童为本的质量提升之路上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邱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霞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22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在发现儿童中看见自己，构建教师队伍发展新样态</w:t>
            </w:r>
            <w:r w:rsidRPr="0062512F">
              <w:rPr>
                <w:rFonts w:ascii="仿宋_GB2312" w:eastAsia="仿宋_GB2312" w:hAnsi="宋体" w:cs="Times New Roman"/>
                <w:color w:val="000000"/>
                <w:kern w:val="0"/>
              </w:rPr>
              <w:br/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谈落实《幼儿园保育教育质量评估指南》精神推动幼儿园高质量发展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娜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常州市钟楼区盛菊影幼儿园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23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融合创生：指南理念下幼儿园“生活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+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”项目的实践探索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王丽萍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常州市武进区礼嘉中心幼儿园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24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“幸福童年花开朵朵”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谈新手园长的专业领导力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王小洁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常州市新北区三井街道国宾花园幼儿园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25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赋能“星”引力，让每颗星星都闪耀</w:t>
            </w:r>
          </w:p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从《幼儿园保育教育质量评估指南》看园长专业领导力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艳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常州市钟楼区五星幼儿园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26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一切只为看见你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王月霞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常州市金坛区直溪镇中心幼儿园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27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行走在以“儿童为本”的质量提升之路上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</w:t>
            </w:r>
            <w:r w:rsidRPr="00444E90">
              <w:rPr>
                <w:rFonts w:ascii="仿宋" w:eastAsia="仿宋" w:hAnsi="仿宋" w:cs="仿宋" w:hint="eastAsia"/>
                <w:color w:val="000000"/>
                <w:kern w:val="0"/>
              </w:rPr>
              <w:t>珺珺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28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动循距法，笃定前行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英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南京师范大学溧阳实验幼儿园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29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知里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及践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变革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指南引领下的质量行走之路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璐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常州市金坛华城实验幼儿园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30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破局·笃行：优化构建儿童经历学习的自然生态场</w:t>
            </w:r>
            <w:r w:rsidRPr="0062512F">
              <w:rPr>
                <w:rFonts w:ascii="仿宋_GB2312" w:eastAsia="仿宋_GB2312" w:hAnsi="宋体" w:cs="Times New Roman"/>
                <w:color w:val="000000"/>
                <w:kern w:val="0"/>
              </w:rPr>
              <w:br/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《评估指南》背景下卜弋幼儿园环境改造的园本实践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俞玉婷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常州市钟楼区卜弋幼儿园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31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案例式管理，让幼儿园管理有效有度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张桂芳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溧阳市罗湾路实验幼儿园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32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朝向师幼生命的变革，踏准质量跃升的鼓点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瑜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常州市金坛尧塘实验幼儿园</w:t>
            </w:r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206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>33</w:t>
            </w:r>
          </w:p>
        </w:tc>
        <w:tc>
          <w:tcPr>
            <w:tcW w:w="2690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重构保教质量评估</w:t>
            </w:r>
            <w:r w:rsidRPr="0062512F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推动园所发展变革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Style w:val="font31"/>
                <w:rFonts w:ascii="仿宋_GB2312" w:eastAsia="仿宋_GB2312" w:hAnsi="宋体" w:cs="仿宋_GB2312" w:hint="eastAsia"/>
                <w:sz w:val="21"/>
                <w:szCs w:val="21"/>
              </w:rPr>
              <w:t>章</w:t>
            </w:r>
            <w:r w:rsidRPr="0062512F">
              <w:rPr>
                <w:rStyle w:val="font31"/>
                <w:rFonts w:ascii="仿宋_GB2312" w:eastAsia="仿宋_GB2312" w:hAnsi="宋体" w:cs="仿宋_GB2312"/>
                <w:sz w:val="21"/>
                <w:szCs w:val="21"/>
              </w:rPr>
              <w:t xml:space="preserve">  </w:t>
            </w:r>
            <w:r w:rsidRPr="0062512F">
              <w:rPr>
                <w:rStyle w:val="font01"/>
                <w:rFonts w:ascii="仿宋_GB2312" w:hint="eastAsia"/>
                <w:sz w:val="21"/>
                <w:szCs w:val="21"/>
              </w:rPr>
              <w:t>珺</w:t>
            </w:r>
          </w:p>
        </w:tc>
        <w:tc>
          <w:tcPr>
            <w:tcW w:w="1453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常州市武进区潞城幼儿园</w:t>
            </w:r>
            <w:bookmarkStart w:id="0" w:name="_GoBack"/>
            <w:bookmarkEnd w:id="0"/>
          </w:p>
        </w:tc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B6219E" w:rsidRPr="0062512F" w:rsidRDefault="00B6219E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2512F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</w:t>
            </w:r>
          </w:p>
        </w:tc>
      </w:tr>
      <w:tr w:rsidR="00B6219E" w:rsidRPr="0062512F">
        <w:trPr>
          <w:trHeight w:val="397"/>
          <w:jc w:val="center"/>
        </w:trPr>
        <w:tc>
          <w:tcPr>
            <w:tcW w:w="5000" w:type="pct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B6219E" w:rsidRPr="0062512F" w:rsidRDefault="00B6219E" w:rsidP="0062512F">
            <w:pPr>
              <w:widowControl/>
              <w:textAlignment w:val="center"/>
              <w:rPr>
                <w:rFonts w:ascii="仿宋_GB2312" w:eastAsia="仿宋_GB2312" w:hAnsi="楷体" w:cs="Times New Roman"/>
                <w:b/>
                <w:bCs/>
                <w:color w:val="000000"/>
              </w:rPr>
            </w:pPr>
            <w:r w:rsidRPr="0062512F">
              <w:rPr>
                <w:rFonts w:ascii="仿宋_GB2312" w:eastAsia="仿宋_GB2312" w:hAnsi="楷体" w:cs="仿宋_GB2312" w:hint="eastAsia"/>
                <w:b/>
                <w:bCs/>
                <w:color w:val="000000"/>
                <w:kern w:val="0"/>
              </w:rPr>
              <w:t>注：以上排名不分先后，均按姓名首字母拼音排序</w:t>
            </w:r>
          </w:p>
        </w:tc>
      </w:tr>
    </w:tbl>
    <w:p w:rsidR="00B6219E" w:rsidRDefault="00B6219E">
      <w:pPr>
        <w:spacing w:line="560" w:lineRule="exact"/>
        <w:rPr>
          <w:rFonts w:ascii="仿宋_GB2312" w:eastAsia="仿宋_GB2312" w:hAnsi="仿宋_GB2312" w:cs="Times New Roman"/>
          <w:sz w:val="32"/>
          <w:szCs w:val="32"/>
        </w:rPr>
      </w:pPr>
    </w:p>
    <w:sectPr w:rsidR="00B6219E" w:rsidSect="0062512F">
      <w:footerReference w:type="default" r:id="rId6"/>
      <w:pgSz w:w="16838" w:h="11906" w:orient="landscape"/>
      <w:pgMar w:top="1417" w:right="1417" w:bottom="1417" w:left="1417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19E" w:rsidRDefault="00B6219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B6219E" w:rsidRDefault="00B6219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19E" w:rsidRPr="0062512F" w:rsidRDefault="00B6219E" w:rsidP="00412989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62512F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62512F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62512F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- 4 -</w:t>
    </w:r>
    <w:r w:rsidRPr="0062512F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B6219E" w:rsidRDefault="00B6219E" w:rsidP="0062512F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19E" w:rsidRDefault="00B6219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B6219E" w:rsidRDefault="00B6219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D3E5443D"/>
    <w:rsid w:val="D3E5443D"/>
    <w:rsid w:val="D7E5C973"/>
    <w:rsid w:val="F7771ABB"/>
    <w:rsid w:val="FCEEDA13"/>
    <w:rsid w:val="FFFE3F25"/>
    <w:rsid w:val="001B7A93"/>
    <w:rsid w:val="00351ADA"/>
    <w:rsid w:val="00412989"/>
    <w:rsid w:val="00444E90"/>
    <w:rsid w:val="0062512F"/>
    <w:rsid w:val="007C3A9D"/>
    <w:rsid w:val="00A1706B"/>
    <w:rsid w:val="00B6219E"/>
    <w:rsid w:val="00CC4451"/>
    <w:rsid w:val="00E666B0"/>
    <w:rsid w:val="1B3FA756"/>
    <w:rsid w:val="2DFC9C88"/>
    <w:rsid w:val="3DAD4F5E"/>
    <w:rsid w:val="4FFF0607"/>
    <w:rsid w:val="69BDAD3C"/>
    <w:rsid w:val="759FBE6B"/>
    <w:rsid w:val="7D15B873"/>
    <w:rsid w:val="7FFD7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06B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31">
    <w:name w:val="font31"/>
    <w:basedOn w:val="DefaultParagraphFont"/>
    <w:uiPriority w:val="99"/>
    <w:rsid w:val="00A1706B"/>
    <w:rPr>
      <w:rFonts w:ascii="楷体_GB2312" w:eastAsia="楷体_GB2312" w:cs="楷体_GB2312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uiPriority w:val="99"/>
    <w:rsid w:val="00A1706B"/>
    <w:rPr>
      <w:rFonts w:ascii="宋体" w:eastAsia="宋体" w:hAnsi="宋体" w:cs="宋体"/>
      <w:color w:val="000000"/>
      <w:sz w:val="22"/>
      <w:szCs w:val="22"/>
      <w:u w:val="none"/>
    </w:rPr>
  </w:style>
  <w:style w:type="paragraph" w:styleId="Header">
    <w:name w:val="header"/>
    <w:basedOn w:val="Normal"/>
    <w:link w:val="HeaderChar"/>
    <w:uiPriority w:val="99"/>
    <w:rsid w:val="00625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625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6251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2</Pages>
  <Words>248</Words>
  <Characters>1415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kylin</dc:creator>
  <cp:keywords/>
  <dc:description/>
  <cp:lastModifiedBy>吴琳赟</cp:lastModifiedBy>
  <cp:revision>3</cp:revision>
  <cp:lastPrinted>2022-12-27T01:51:00Z</cp:lastPrinted>
  <dcterms:created xsi:type="dcterms:W3CDTF">2022-12-07T18:41:00Z</dcterms:created>
  <dcterms:modified xsi:type="dcterms:W3CDTF">2022-12-27T01:51:00Z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