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4053" w:rsidRPr="004F6209" w:rsidRDefault="00454053" w:rsidP="00454053">
      <w:pPr>
        <w:spacing w:line="600" w:lineRule="exact"/>
        <w:rPr>
          <w:rFonts w:eastAsia="黑体"/>
          <w:szCs w:val="32"/>
        </w:rPr>
      </w:pPr>
      <w:r w:rsidRPr="004F6209">
        <w:rPr>
          <w:rFonts w:eastAsia="黑体"/>
          <w:szCs w:val="32"/>
        </w:rPr>
        <w:t>附件</w:t>
      </w:r>
      <w:r w:rsidRPr="004F6209">
        <w:rPr>
          <w:rFonts w:eastAsia="黑体"/>
          <w:szCs w:val="32"/>
        </w:rPr>
        <w:t>1</w:t>
      </w:r>
    </w:p>
    <w:p w:rsidR="00B57978" w:rsidRPr="004F6209" w:rsidRDefault="00454053" w:rsidP="00C50199">
      <w:pPr>
        <w:snapToGrid w:val="0"/>
        <w:spacing w:beforeLines="50" w:before="289" w:line="600" w:lineRule="exact"/>
        <w:jc w:val="center"/>
        <w:rPr>
          <w:rFonts w:eastAsia="方正小标宋简体"/>
          <w:sz w:val="44"/>
          <w:szCs w:val="44"/>
        </w:rPr>
      </w:pPr>
      <w:r w:rsidRPr="004F6209">
        <w:rPr>
          <w:rFonts w:eastAsia="方正小标宋简体"/>
          <w:sz w:val="44"/>
          <w:szCs w:val="44"/>
        </w:rPr>
        <w:t>2022</w:t>
      </w:r>
      <w:r w:rsidRPr="004F6209">
        <w:rPr>
          <w:rFonts w:eastAsia="方正小标宋简体"/>
          <w:sz w:val="44"/>
          <w:szCs w:val="44"/>
        </w:rPr>
        <w:t>年度市级非物质文化遗产</w:t>
      </w:r>
    </w:p>
    <w:p w:rsidR="00454053" w:rsidRPr="004F6209" w:rsidRDefault="00454053" w:rsidP="00C50199">
      <w:pPr>
        <w:snapToGrid w:val="0"/>
        <w:spacing w:afterLines="50" w:after="289" w:line="600" w:lineRule="exact"/>
        <w:jc w:val="center"/>
        <w:rPr>
          <w:rFonts w:eastAsia="方正小标宋简体"/>
          <w:sz w:val="44"/>
          <w:szCs w:val="44"/>
        </w:rPr>
      </w:pPr>
      <w:r w:rsidRPr="004F6209">
        <w:rPr>
          <w:rFonts w:eastAsia="方正小标宋简体"/>
          <w:sz w:val="44"/>
          <w:szCs w:val="44"/>
        </w:rPr>
        <w:t>传承保护专项资金补助总表</w:t>
      </w:r>
    </w:p>
    <w:p w:rsidR="00454053" w:rsidRPr="004F6209" w:rsidRDefault="00454053" w:rsidP="00C50199">
      <w:pPr>
        <w:spacing w:after="60" w:line="600" w:lineRule="exact"/>
        <w:ind w:rightChars="100" w:right="316"/>
        <w:jc w:val="right"/>
        <w:rPr>
          <w:rFonts w:eastAsiaTheme="minorEastAsia"/>
          <w:sz w:val="24"/>
          <w:szCs w:val="24"/>
        </w:rPr>
      </w:pPr>
      <w:r w:rsidRPr="004F6209">
        <w:rPr>
          <w:rFonts w:eastAsiaTheme="minorEastAsia"/>
          <w:sz w:val="24"/>
          <w:szCs w:val="24"/>
        </w:rPr>
        <w:t>单位：万元</w:t>
      </w:r>
    </w:p>
    <w:tbl>
      <w:tblPr>
        <w:tblW w:w="51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588"/>
        <w:gridCol w:w="2154"/>
        <w:gridCol w:w="2153"/>
        <w:gridCol w:w="2153"/>
      </w:tblGrid>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widowControl/>
              <w:snapToGrid w:val="0"/>
              <w:spacing w:line="360" w:lineRule="exact"/>
              <w:jc w:val="center"/>
              <w:rPr>
                <w:rFonts w:eastAsia="黑体"/>
                <w:kern w:val="0"/>
                <w:sz w:val="24"/>
                <w:szCs w:val="24"/>
              </w:rPr>
            </w:pPr>
            <w:r w:rsidRPr="004F6209">
              <w:rPr>
                <w:rFonts w:eastAsia="黑体" w:hAnsi="黑体"/>
                <w:kern w:val="0"/>
                <w:sz w:val="24"/>
                <w:szCs w:val="24"/>
              </w:rPr>
              <w:t>序号</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widowControl/>
              <w:snapToGrid w:val="0"/>
              <w:spacing w:line="360" w:lineRule="exact"/>
              <w:jc w:val="center"/>
              <w:rPr>
                <w:rFonts w:eastAsia="黑体"/>
                <w:kern w:val="0"/>
                <w:sz w:val="24"/>
                <w:szCs w:val="24"/>
              </w:rPr>
            </w:pPr>
            <w:r w:rsidRPr="004F6209">
              <w:rPr>
                <w:rFonts w:eastAsia="黑体" w:hAnsi="黑体"/>
                <w:kern w:val="0"/>
                <w:sz w:val="24"/>
                <w:szCs w:val="24"/>
              </w:rPr>
              <w:t>地</w:t>
            </w:r>
            <w:r w:rsidR="004F6209" w:rsidRPr="004F6209">
              <w:rPr>
                <w:rFonts w:eastAsia="黑体"/>
                <w:kern w:val="0"/>
                <w:sz w:val="24"/>
                <w:szCs w:val="24"/>
              </w:rPr>
              <w:t xml:space="preserve">  </w:t>
            </w:r>
            <w:r w:rsidRPr="004F6209">
              <w:rPr>
                <w:rFonts w:eastAsia="黑体" w:hAnsi="黑体"/>
                <w:kern w:val="0"/>
                <w:sz w:val="24"/>
                <w:szCs w:val="24"/>
              </w:rPr>
              <w:t>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widowControl/>
              <w:snapToGrid w:val="0"/>
              <w:spacing w:line="360" w:lineRule="exact"/>
              <w:jc w:val="center"/>
              <w:rPr>
                <w:rFonts w:eastAsia="黑体"/>
                <w:kern w:val="0"/>
                <w:sz w:val="24"/>
                <w:szCs w:val="24"/>
              </w:rPr>
            </w:pPr>
            <w:r w:rsidRPr="004F6209">
              <w:rPr>
                <w:rFonts w:eastAsia="黑体" w:hAnsi="黑体"/>
                <w:kern w:val="0"/>
                <w:sz w:val="24"/>
                <w:szCs w:val="24"/>
              </w:rPr>
              <w:t>非遗传承保护利用重点项目补助</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widowControl/>
              <w:snapToGrid w:val="0"/>
              <w:spacing w:line="360" w:lineRule="exact"/>
              <w:jc w:val="center"/>
              <w:rPr>
                <w:rFonts w:eastAsia="黑体"/>
                <w:kern w:val="0"/>
                <w:sz w:val="24"/>
                <w:szCs w:val="24"/>
              </w:rPr>
            </w:pPr>
            <w:r w:rsidRPr="004F6209">
              <w:rPr>
                <w:rFonts w:eastAsia="黑体"/>
                <w:kern w:val="0"/>
                <w:sz w:val="24"/>
                <w:szCs w:val="24"/>
              </w:rPr>
              <w:t>60</w:t>
            </w:r>
            <w:r w:rsidRPr="004F6209">
              <w:rPr>
                <w:rFonts w:eastAsia="黑体" w:hAnsi="黑体"/>
                <w:kern w:val="0"/>
                <w:sz w:val="24"/>
                <w:szCs w:val="24"/>
              </w:rPr>
              <w:t>岁以上非遗代表性传承人补助</w:t>
            </w:r>
          </w:p>
        </w:tc>
        <w:tc>
          <w:tcPr>
            <w:tcW w:w="1159" w:type="pct"/>
            <w:tcBorders>
              <w:top w:val="single" w:sz="4" w:space="0" w:color="auto"/>
              <w:left w:val="single" w:sz="4" w:space="0" w:color="auto"/>
              <w:bottom w:val="single" w:sz="4" w:space="0" w:color="auto"/>
              <w:right w:val="single" w:sz="4" w:space="0" w:color="auto"/>
            </w:tcBorders>
            <w:vAlign w:val="center"/>
          </w:tcPr>
          <w:p w:rsidR="00C50199" w:rsidRPr="004F6209" w:rsidRDefault="00B57978" w:rsidP="00C50199">
            <w:pPr>
              <w:widowControl/>
              <w:snapToGrid w:val="0"/>
              <w:spacing w:line="360" w:lineRule="exact"/>
              <w:jc w:val="center"/>
              <w:rPr>
                <w:rFonts w:eastAsia="黑体"/>
                <w:kern w:val="0"/>
                <w:sz w:val="24"/>
                <w:szCs w:val="24"/>
              </w:rPr>
            </w:pPr>
            <w:r w:rsidRPr="004F6209">
              <w:rPr>
                <w:rFonts w:eastAsia="黑体" w:hAnsi="黑体"/>
                <w:kern w:val="0"/>
                <w:sz w:val="24"/>
                <w:szCs w:val="24"/>
              </w:rPr>
              <w:t>本次下达</w:t>
            </w:r>
          </w:p>
          <w:p w:rsidR="00B57978" w:rsidRPr="004F6209" w:rsidRDefault="00B57978" w:rsidP="00C50199">
            <w:pPr>
              <w:widowControl/>
              <w:snapToGrid w:val="0"/>
              <w:spacing w:line="360" w:lineRule="exact"/>
              <w:jc w:val="center"/>
              <w:rPr>
                <w:rFonts w:eastAsia="黑体"/>
                <w:kern w:val="0"/>
                <w:sz w:val="24"/>
                <w:szCs w:val="24"/>
              </w:rPr>
            </w:pPr>
            <w:r w:rsidRPr="004F6209">
              <w:rPr>
                <w:rFonts w:eastAsia="黑体" w:hAnsi="黑体"/>
                <w:kern w:val="0"/>
                <w:sz w:val="24"/>
                <w:szCs w:val="24"/>
              </w:rPr>
              <w:t>资金合计</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溧阳市</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1.8</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1.8</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2</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金坛区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5</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1.6</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6.6</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3</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武进区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5</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2.2</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7.2</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4</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新北区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1.7</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1.7</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5</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天宁区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1.9</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1.9</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6</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钟楼区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5</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1.7</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6.7</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7</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市本级</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1.1</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1.1</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8</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经开区</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0.4</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0.4</w:t>
            </w:r>
          </w:p>
        </w:tc>
      </w:tr>
      <w:tr w:rsidR="00987FA0" w:rsidRPr="004F6209" w:rsidTr="00987FA0">
        <w:trPr>
          <w:trHeight w:val="907"/>
          <w:jc w:val="center"/>
        </w:trPr>
        <w:tc>
          <w:tcPr>
            <w:tcW w:w="668"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合</w:t>
            </w:r>
            <w:r w:rsidR="004F6209" w:rsidRPr="004F6209">
              <w:rPr>
                <w:rFonts w:eastAsiaTheme="minorEastAsia"/>
                <w:kern w:val="0"/>
                <w:sz w:val="24"/>
                <w:szCs w:val="24"/>
              </w:rPr>
              <w:t xml:space="preserve">  </w:t>
            </w:r>
            <w:r w:rsidRPr="004F6209">
              <w:rPr>
                <w:rFonts w:eastAsiaTheme="minorEastAsia"/>
                <w:kern w:val="0"/>
                <w:sz w:val="24"/>
                <w:szCs w:val="24"/>
              </w:rPr>
              <w:t>计</w:t>
            </w:r>
          </w:p>
        </w:tc>
        <w:tc>
          <w:tcPr>
            <w:tcW w:w="854"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15</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12.4</w:t>
            </w:r>
          </w:p>
        </w:tc>
        <w:tc>
          <w:tcPr>
            <w:tcW w:w="1159" w:type="pct"/>
            <w:tcBorders>
              <w:top w:val="single" w:sz="4" w:space="0" w:color="auto"/>
              <w:left w:val="single" w:sz="4" w:space="0" w:color="auto"/>
              <w:bottom w:val="single" w:sz="4" w:space="0" w:color="auto"/>
              <w:right w:val="single" w:sz="4" w:space="0" w:color="auto"/>
            </w:tcBorders>
            <w:vAlign w:val="center"/>
          </w:tcPr>
          <w:p w:rsidR="00B57978" w:rsidRPr="004F6209" w:rsidRDefault="00B57978" w:rsidP="00B57978">
            <w:pPr>
              <w:spacing w:line="360" w:lineRule="exact"/>
              <w:jc w:val="center"/>
              <w:rPr>
                <w:rFonts w:eastAsiaTheme="minorEastAsia"/>
                <w:kern w:val="0"/>
                <w:sz w:val="24"/>
                <w:szCs w:val="24"/>
              </w:rPr>
            </w:pPr>
            <w:r w:rsidRPr="004F6209">
              <w:rPr>
                <w:rFonts w:eastAsiaTheme="minorEastAsia"/>
                <w:kern w:val="0"/>
                <w:sz w:val="24"/>
                <w:szCs w:val="24"/>
              </w:rPr>
              <w:t>27.4</w:t>
            </w:r>
          </w:p>
        </w:tc>
      </w:tr>
    </w:tbl>
    <w:p w:rsidR="00674A7E" w:rsidRPr="004F6209" w:rsidRDefault="00674A7E" w:rsidP="004725F5">
      <w:pPr>
        <w:spacing w:line="600" w:lineRule="exact"/>
        <w:rPr>
          <w:rFonts w:eastAsia="仿宋"/>
          <w:szCs w:val="32"/>
        </w:rPr>
      </w:pPr>
      <w:bookmarkStart w:id="0" w:name="_GoBack"/>
      <w:bookmarkEnd w:id="0"/>
    </w:p>
    <w:sectPr w:rsidR="00674A7E" w:rsidRPr="004F6209"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65A" w:rsidRDefault="0052665A">
      <w:r>
        <w:separator/>
      </w:r>
    </w:p>
  </w:endnote>
  <w:endnote w:type="continuationSeparator" w:id="0">
    <w:p w:rsidR="0052665A" w:rsidRDefault="00526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978" w:rsidRDefault="00B57978">
    <w:pPr>
      <w:pStyle w:val="ac"/>
      <w:framePr w:wrap="around" w:vAnchor="text" w:hAnchor="margin" w:xAlign="outside" w:y="1"/>
      <w:rPr>
        <w:rStyle w:val="a5"/>
      </w:rPr>
    </w:pPr>
    <w:r>
      <w:fldChar w:fldCharType="begin"/>
    </w:r>
    <w:r>
      <w:rPr>
        <w:rStyle w:val="a5"/>
      </w:rPr>
      <w:instrText xml:space="preserve">PAGE  </w:instrText>
    </w:r>
    <w:r>
      <w:fldChar w:fldCharType="end"/>
    </w:r>
  </w:p>
  <w:p w:rsidR="00B57978" w:rsidRDefault="00B5797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978" w:rsidRPr="003D2575" w:rsidRDefault="00B57978" w:rsidP="002533A6">
    <w:pPr>
      <w:pStyle w:val="ac"/>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Pr="003D2575">
      <w:rPr>
        <w:rStyle w:val="a5"/>
        <w:sz w:val="28"/>
        <w:szCs w:val="28"/>
      </w:rPr>
      <w:fldChar w:fldCharType="begin"/>
    </w:r>
    <w:r w:rsidRPr="003D2575">
      <w:rPr>
        <w:rStyle w:val="a5"/>
        <w:sz w:val="28"/>
        <w:szCs w:val="28"/>
      </w:rPr>
      <w:instrText xml:space="preserve">PAGE  </w:instrText>
    </w:r>
    <w:r w:rsidRPr="003D2575">
      <w:rPr>
        <w:rStyle w:val="a5"/>
        <w:sz w:val="28"/>
        <w:szCs w:val="28"/>
      </w:rPr>
      <w:fldChar w:fldCharType="separate"/>
    </w:r>
    <w:r w:rsidR="004725F5">
      <w:rPr>
        <w:rStyle w:val="a5"/>
        <w:noProof/>
        <w:sz w:val="28"/>
        <w:szCs w:val="28"/>
      </w:rPr>
      <w:t>2</w:t>
    </w:r>
    <w:r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B57978" w:rsidRDefault="00B57978">
    <w:pPr>
      <w:pStyle w:val="ac"/>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978" w:rsidRDefault="00B5797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Pr>
        <w:sz w:val="28"/>
        <w:szCs w:val="28"/>
      </w:rPr>
      <w:fldChar w:fldCharType="begin"/>
    </w:r>
    <w:r>
      <w:rPr>
        <w:rStyle w:val="a5"/>
        <w:sz w:val="28"/>
        <w:szCs w:val="28"/>
      </w:rPr>
      <w:instrText xml:space="preserve">PAGE  </w:instrText>
    </w:r>
    <w:r>
      <w:rPr>
        <w:sz w:val="28"/>
        <w:szCs w:val="28"/>
      </w:rPr>
      <w:fldChar w:fldCharType="separate"/>
    </w:r>
    <w:r>
      <w:rPr>
        <w:rStyle w:val="a5"/>
        <w:noProof/>
        <w:sz w:val="28"/>
        <w:szCs w:val="28"/>
      </w:rPr>
      <w:t>7</w:t>
    </w:r>
    <w:r>
      <w:rPr>
        <w:sz w:val="28"/>
        <w:szCs w:val="28"/>
      </w:rPr>
      <w:fldChar w:fldCharType="end"/>
    </w:r>
    <w:r>
      <w:rPr>
        <w:rStyle w:val="a5"/>
        <w:rFonts w:hint="eastAsia"/>
        <w:sz w:val="28"/>
        <w:szCs w:val="28"/>
      </w:rPr>
      <w:t xml:space="preserve"> </w:t>
    </w:r>
    <w:r>
      <w:rPr>
        <w:rStyle w:val="a5"/>
        <w:rFonts w:hint="eastAsia"/>
        <w:sz w:val="28"/>
        <w:szCs w:val="28"/>
      </w:rPr>
      <w:t>—</w:t>
    </w:r>
  </w:p>
  <w:p w:rsidR="00B57978" w:rsidRDefault="00B5797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65A" w:rsidRDefault="0052665A">
      <w:r>
        <w:separator/>
      </w:r>
    </w:p>
  </w:footnote>
  <w:footnote w:type="continuationSeparator" w:id="0">
    <w:p w:rsidR="0052665A" w:rsidRDefault="005266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978" w:rsidRDefault="00B57978">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7978" w:rsidRDefault="00B5797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2662E9F3"/>
    <w:multiLevelType w:val="singleLevel"/>
    <w:tmpl w:val="2662E9F3"/>
    <w:lvl w:ilvl="0">
      <w:start w:val="1"/>
      <w:numFmt w:val="decimal"/>
      <w:suff w:val="nothing"/>
      <w:lvlText w:val="%1、"/>
      <w:lvlJc w:val="left"/>
    </w:lvl>
  </w:abstractNum>
  <w:abstractNum w:abstractNumId="8"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15:restartNumberingAfterBreak="0">
    <w:nsid w:val="55F6C083"/>
    <w:multiLevelType w:val="singleLevel"/>
    <w:tmpl w:val="55F6C083"/>
    <w:lvl w:ilvl="0">
      <w:start w:val="2"/>
      <w:numFmt w:val="chineseCounting"/>
      <w:suff w:val="nothing"/>
      <w:lvlText w:val="%1、"/>
      <w:lvlJc w:val="left"/>
    </w:lvl>
  </w:abstractNum>
  <w:abstractNum w:abstractNumId="10" w15:restartNumberingAfterBreak="0">
    <w:nsid w:val="55F7BF3D"/>
    <w:multiLevelType w:val="singleLevel"/>
    <w:tmpl w:val="55F7BF3D"/>
    <w:lvl w:ilvl="0">
      <w:start w:val="1"/>
      <w:numFmt w:val="decimal"/>
      <w:suff w:val="nothing"/>
      <w:lvlText w:val="%1."/>
      <w:lvlJc w:val="left"/>
    </w:lvl>
  </w:abstractNum>
  <w:abstractNum w:abstractNumId="11" w15:restartNumberingAfterBreak="0">
    <w:nsid w:val="59CC662B"/>
    <w:multiLevelType w:val="singleLevel"/>
    <w:tmpl w:val="59CC662B"/>
    <w:lvl w:ilvl="0">
      <w:start w:val="1"/>
      <w:numFmt w:val="chineseCounting"/>
      <w:suff w:val="nothing"/>
      <w:lvlText w:val="%1、"/>
      <w:lvlJc w:val="left"/>
    </w:lvl>
  </w:abstractNum>
  <w:abstractNum w:abstractNumId="12" w15:restartNumberingAfterBreak="0">
    <w:nsid w:val="5A041D95"/>
    <w:multiLevelType w:val="singleLevel"/>
    <w:tmpl w:val="5A041D95"/>
    <w:lvl w:ilvl="0">
      <w:start w:val="1"/>
      <w:numFmt w:val="decimal"/>
      <w:suff w:val="nothing"/>
      <w:lvlText w:val="%1、"/>
      <w:lvlJc w:val="left"/>
    </w:lvl>
  </w:abstractNum>
  <w:abstractNum w:abstractNumId="13" w15:restartNumberingAfterBreak="0">
    <w:nsid w:val="5A043048"/>
    <w:multiLevelType w:val="singleLevel"/>
    <w:tmpl w:val="5A043048"/>
    <w:lvl w:ilvl="0">
      <w:start w:val="1"/>
      <w:numFmt w:val="decimal"/>
      <w:suff w:val="nothing"/>
      <w:lvlText w:val="%1、"/>
      <w:lvlJc w:val="left"/>
      <w:pPr>
        <w:ind w:left="0" w:firstLine="0"/>
      </w:pPr>
    </w:lvl>
  </w:abstractNum>
  <w:abstractNum w:abstractNumId="14"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531F"/>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053"/>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25F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209"/>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65A"/>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87FA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19A1"/>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0AA"/>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45AF"/>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57978"/>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199"/>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C57780A7-55F9-4676-BE12-84CB38E81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F4AB8-D4E2-43B4-AE8D-36B1E33EC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Pages>
  <Words>35</Words>
  <Characters>206</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17</cp:revision>
  <cp:lastPrinted>2021-03-30T06:38:00Z</cp:lastPrinted>
  <dcterms:created xsi:type="dcterms:W3CDTF">2022-12-19T02:33:00Z</dcterms:created>
  <dcterms:modified xsi:type="dcterms:W3CDTF">2022-12-26T02:39:00Z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