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B7B" w:rsidRDefault="00B74B7B" w:rsidP="00462232">
      <w:pPr>
        <w:spacing w:line="560" w:lineRule="exact"/>
        <w:rPr>
          <w:rStyle w:val="NormalCharacter"/>
          <w:rFonts w:ascii="黑体" w:eastAsia="黑体" w:hAnsi="黑体" w:cs="黑体"/>
          <w:color w:val="000000"/>
          <w:sz w:val="32"/>
          <w:szCs w:val="32"/>
          <w:lang w:eastAsia="zh-CN"/>
        </w:rPr>
      </w:pPr>
      <w:r>
        <w:rPr>
          <w:rStyle w:val="NormalCharacter"/>
          <w:rFonts w:ascii="黑体" w:eastAsia="黑体" w:hAnsi="黑体" w:cs="黑体" w:hint="eastAsia"/>
          <w:color w:val="000000"/>
          <w:sz w:val="32"/>
          <w:szCs w:val="32"/>
          <w:lang w:eastAsia="zh-CN"/>
        </w:rPr>
        <w:t>附件</w:t>
      </w:r>
      <w:r>
        <w:rPr>
          <w:rStyle w:val="NormalCharacter"/>
          <w:rFonts w:ascii="黑体" w:eastAsia="黑体" w:hAnsi="黑体" w:cs="黑体"/>
          <w:color w:val="000000"/>
          <w:sz w:val="32"/>
          <w:szCs w:val="32"/>
          <w:lang w:eastAsia="zh-CN"/>
        </w:rPr>
        <w:t>4</w:t>
      </w:r>
    </w:p>
    <w:p w:rsidR="00B74B7B" w:rsidRPr="00462232" w:rsidRDefault="00B74B7B">
      <w:pPr>
        <w:jc w:val="center"/>
        <w:rPr>
          <w:rStyle w:val="NormalCharacter"/>
          <w:rFonts w:ascii="方正小标宋简体" w:eastAsia="方正小标宋简体" w:cs="Times New Roman"/>
          <w:color w:val="000000"/>
          <w:spacing w:val="-5"/>
          <w:sz w:val="44"/>
          <w:szCs w:val="44"/>
          <w:lang w:eastAsia="zh-CN"/>
        </w:rPr>
      </w:pPr>
      <w:r w:rsidRPr="00462232">
        <w:rPr>
          <w:rStyle w:val="NormalCharacter"/>
          <w:rFonts w:ascii="方正小标宋简体" w:eastAsia="方正小标宋简体" w:cs="方正小标宋简体" w:hint="eastAsia"/>
          <w:color w:val="000000"/>
          <w:spacing w:val="-5"/>
          <w:sz w:val="44"/>
          <w:szCs w:val="44"/>
          <w:lang w:eastAsia="zh-CN"/>
        </w:rPr>
        <w:t>常州市普通高中</w:t>
      </w:r>
      <w:r w:rsidRPr="00462232">
        <w:rPr>
          <w:rStyle w:val="NormalCharacter"/>
          <w:rFonts w:ascii="方正小标宋简体" w:eastAsia="方正小标宋简体" w:cs="方正小标宋简体"/>
          <w:color w:val="000000"/>
          <w:spacing w:val="-5"/>
          <w:sz w:val="44"/>
          <w:szCs w:val="44"/>
          <w:lang w:eastAsia="zh-CN"/>
        </w:rPr>
        <w:t>2021</w:t>
      </w:r>
      <w:r w:rsidRPr="00462232">
        <w:rPr>
          <w:rStyle w:val="NormalCharacter"/>
          <w:rFonts w:ascii="方正小标宋简体" w:eastAsia="方正小标宋简体" w:cs="方正小标宋简体" w:hint="eastAsia"/>
          <w:color w:val="000000"/>
          <w:spacing w:val="-5"/>
          <w:sz w:val="44"/>
          <w:szCs w:val="44"/>
          <w:lang w:eastAsia="zh-CN"/>
        </w:rPr>
        <w:t>级音乐学业水平考试方案</w:t>
      </w:r>
      <w:bookmarkStart w:id="0" w:name="_GoBack"/>
      <w:bookmarkEnd w:id="0"/>
    </w:p>
    <w:p w:rsidR="00B74B7B" w:rsidRDefault="00B74B7B" w:rsidP="00164CBB">
      <w:pPr>
        <w:spacing w:line="360" w:lineRule="exact"/>
        <w:ind w:firstLineChars="200" w:firstLine="562"/>
        <w:rPr>
          <w:rStyle w:val="NormalCharacter"/>
          <w:rFonts w:ascii="仿宋_GB2312" w:eastAsia="仿宋_GB2312" w:cs="Times New Roman"/>
          <w:b/>
          <w:bCs/>
          <w:color w:val="000000"/>
          <w:sz w:val="28"/>
          <w:szCs w:val="28"/>
          <w:lang w:eastAsia="zh-CN"/>
        </w:rPr>
      </w:pPr>
    </w:p>
    <w:p w:rsidR="00B74B7B" w:rsidRDefault="00B74B7B" w:rsidP="00164CBB">
      <w:pPr>
        <w:spacing w:line="480" w:lineRule="exact"/>
        <w:ind w:firstLineChars="200" w:firstLine="560"/>
        <w:jc w:val="both"/>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一、考试性质</w:t>
      </w:r>
    </w:p>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普通高中音乐学科学业水平考试为合格性考试，其成绩是高中学生毕业、高中同等学力认定的重要依据之一。</w:t>
      </w:r>
    </w:p>
    <w:p w:rsidR="00B74B7B" w:rsidRDefault="00B74B7B" w:rsidP="00164CBB">
      <w:pPr>
        <w:numPr>
          <w:ilvl w:val="0"/>
          <w:numId w:val="1"/>
        </w:numPr>
        <w:spacing w:line="480" w:lineRule="exact"/>
        <w:ind w:firstLineChars="200" w:firstLine="560"/>
        <w:jc w:val="both"/>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考试内容与要求</w:t>
      </w:r>
    </w:p>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普通高中音乐学科学业水平考试以社会主义核心价值为统领，依照《普通高中音乐课程标准》（</w:t>
      </w:r>
      <w:r>
        <w:rPr>
          <w:rStyle w:val="NormalCharacter"/>
          <w:rFonts w:ascii="仿宋_GB2312" w:eastAsia="仿宋_GB2312" w:cs="仿宋_GB2312"/>
          <w:color w:val="000000"/>
          <w:sz w:val="28"/>
          <w:szCs w:val="28"/>
          <w:lang w:eastAsia="zh-CN"/>
        </w:rPr>
        <w:t>2017</w:t>
      </w:r>
      <w:r>
        <w:rPr>
          <w:rStyle w:val="NormalCharacter"/>
          <w:rFonts w:ascii="仿宋_GB2312" w:eastAsia="仿宋_GB2312" w:cs="仿宋_GB2312" w:hint="eastAsia"/>
          <w:color w:val="000000"/>
          <w:sz w:val="28"/>
          <w:szCs w:val="28"/>
          <w:lang w:eastAsia="zh-CN"/>
        </w:rPr>
        <w:t>年版）的内容标准，重点考查学生在审美感知、艺术表现和文化理解三个方面的素养和能力。根据音乐学科特点，普通高中音乐学科学业水平考试测评体系分为“过程性评价”和“终结性评价”两部分，</w:t>
      </w:r>
      <w:r>
        <w:rPr>
          <w:rStyle w:val="NormalCharacter"/>
          <w:rFonts w:ascii="仿宋_GB2312" w:eastAsia="仿宋_GB2312" w:hAnsi="仿宋" w:cs="仿宋_GB2312" w:hint="eastAsia"/>
          <w:sz w:val="28"/>
          <w:szCs w:val="28"/>
          <w:lang w:eastAsia="zh-CN"/>
        </w:rPr>
        <w:t>过程性评价成绩占</w:t>
      </w:r>
      <w:r>
        <w:rPr>
          <w:rStyle w:val="NormalCharacter"/>
          <w:rFonts w:ascii="仿宋_GB2312" w:eastAsia="仿宋_GB2312" w:hAnsi="仿宋" w:cs="仿宋_GB2312"/>
          <w:sz w:val="28"/>
          <w:szCs w:val="28"/>
          <w:lang w:eastAsia="zh-CN"/>
        </w:rPr>
        <w:t>40%</w:t>
      </w:r>
      <w:r>
        <w:rPr>
          <w:rStyle w:val="NormalCharacter"/>
          <w:rFonts w:ascii="仿宋_GB2312" w:eastAsia="仿宋_GB2312" w:hAnsi="仿宋" w:cs="仿宋_GB2312" w:hint="eastAsia"/>
          <w:sz w:val="28"/>
          <w:szCs w:val="28"/>
          <w:lang w:eastAsia="zh-CN"/>
        </w:rPr>
        <w:t>；终结性评价成绩占</w:t>
      </w:r>
      <w:r>
        <w:rPr>
          <w:rStyle w:val="NormalCharacter"/>
          <w:rFonts w:ascii="仿宋_GB2312" w:eastAsia="仿宋_GB2312" w:hAnsi="仿宋" w:cs="仿宋_GB2312"/>
          <w:sz w:val="28"/>
          <w:szCs w:val="28"/>
          <w:lang w:eastAsia="zh-CN"/>
        </w:rPr>
        <w:t>60%</w:t>
      </w:r>
      <w:r>
        <w:rPr>
          <w:rStyle w:val="NormalCharacter"/>
          <w:rFonts w:ascii="仿宋_GB2312" w:eastAsia="仿宋_GB2312" w:hAnsi="仿宋" w:cs="仿宋_GB2312" w:hint="eastAsia"/>
          <w:sz w:val="28"/>
          <w:szCs w:val="28"/>
          <w:lang w:eastAsia="zh-CN"/>
        </w:rPr>
        <w:t>，两项相加后总分为</w:t>
      </w:r>
      <w:r>
        <w:rPr>
          <w:rStyle w:val="NormalCharacter"/>
          <w:rFonts w:ascii="仿宋_GB2312" w:eastAsia="仿宋_GB2312" w:hAnsi="仿宋" w:cs="仿宋_GB2312"/>
          <w:sz w:val="28"/>
          <w:szCs w:val="28"/>
          <w:lang w:eastAsia="zh-CN"/>
        </w:rPr>
        <w:t>100</w:t>
      </w:r>
      <w:r>
        <w:rPr>
          <w:rStyle w:val="NormalCharacter"/>
          <w:rFonts w:ascii="仿宋_GB2312" w:eastAsia="仿宋_GB2312" w:hAnsi="仿宋" w:cs="仿宋_GB2312" w:hint="eastAsia"/>
          <w:sz w:val="28"/>
          <w:szCs w:val="28"/>
          <w:lang w:eastAsia="zh-CN"/>
        </w:rPr>
        <w:t>分。最终</w:t>
      </w:r>
      <w:r>
        <w:rPr>
          <w:rStyle w:val="NormalCharacter"/>
          <w:rFonts w:ascii="仿宋_GB2312" w:eastAsia="仿宋_GB2312" w:cs="仿宋_GB2312" w:hint="eastAsia"/>
          <w:color w:val="000000"/>
          <w:sz w:val="28"/>
          <w:szCs w:val="28"/>
          <w:lang w:eastAsia="zh-CN"/>
        </w:rPr>
        <w:t>考试成绩以“合格”“不合格”呈现，总分获</w:t>
      </w:r>
      <w:r>
        <w:rPr>
          <w:rStyle w:val="NormalCharacter"/>
          <w:rFonts w:ascii="仿宋_GB2312" w:eastAsia="仿宋_GB2312" w:cs="仿宋_GB2312"/>
          <w:color w:val="000000"/>
          <w:sz w:val="28"/>
          <w:szCs w:val="28"/>
          <w:lang w:eastAsia="zh-CN"/>
        </w:rPr>
        <w:t>60</w:t>
      </w:r>
      <w:r>
        <w:rPr>
          <w:rStyle w:val="NormalCharacter"/>
          <w:rFonts w:ascii="仿宋_GB2312" w:eastAsia="仿宋_GB2312" w:cs="仿宋_GB2312" w:hint="eastAsia"/>
          <w:color w:val="000000"/>
          <w:sz w:val="28"/>
          <w:szCs w:val="28"/>
          <w:lang w:eastAsia="zh-CN"/>
        </w:rPr>
        <w:t>分及以上为“合格”，</w:t>
      </w:r>
      <w:r>
        <w:rPr>
          <w:rStyle w:val="NormalCharacter"/>
          <w:rFonts w:ascii="仿宋_GB2312" w:eastAsia="仿宋_GB2312" w:cs="仿宋_GB2312"/>
          <w:color w:val="000000"/>
          <w:sz w:val="28"/>
          <w:szCs w:val="28"/>
          <w:lang w:eastAsia="zh-CN"/>
        </w:rPr>
        <w:t>59</w:t>
      </w:r>
      <w:r>
        <w:rPr>
          <w:rStyle w:val="NormalCharacter"/>
          <w:rFonts w:ascii="仿宋_GB2312" w:eastAsia="仿宋_GB2312" w:cs="仿宋_GB2312" w:hint="eastAsia"/>
          <w:color w:val="000000"/>
          <w:sz w:val="28"/>
          <w:szCs w:val="28"/>
          <w:lang w:eastAsia="zh-CN"/>
        </w:rPr>
        <w:t>分及以下为“不合格”，得分四舍五入。</w:t>
      </w:r>
    </w:p>
    <w:p w:rsidR="00B74B7B" w:rsidRDefault="00B74B7B" w:rsidP="00164CBB">
      <w:pPr>
        <w:spacing w:line="480" w:lineRule="exact"/>
        <w:ind w:firstLineChars="200" w:firstLine="56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具体要求见下表：</w:t>
      </w:r>
    </w:p>
    <w:tbl>
      <w:tblPr>
        <w:tblW w:w="85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907"/>
        <w:gridCol w:w="1170"/>
        <w:gridCol w:w="1125"/>
        <w:gridCol w:w="5379"/>
      </w:tblGrid>
      <w:tr w:rsidR="00B74B7B" w:rsidRPr="00F22ACD" w:rsidTr="00462232">
        <w:trPr>
          <w:trHeight w:val="655"/>
          <w:jc w:val="center"/>
        </w:trPr>
        <w:tc>
          <w:tcPr>
            <w:tcW w:w="907" w:type="dxa"/>
            <w:vAlign w:val="center"/>
          </w:tcPr>
          <w:p w:rsidR="00B74B7B" w:rsidRPr="00F22ACD" w:rsidRDefault="00B74B7B">
            <w:pPr>
              <w:jc w:val="center"/>
              <w:rPr>
                <w:rStyle w:val="NormalCharacter"/>
                <w:rFonts w:ascii="仿宋_GB2312" w:eastAsia="仿宋_GB2312" w:hAnsi="黑体" w:cs="Times New Roman"/>
                <w:b/>
                <w:bCs/>
                <w:sz w:val="24"/>
                <w:szCs w:val="24"/>
                <w:lang w:eastAsia="zh-CN"/>
              </w:rPr>
            </w:pPr>
            <w:r w:rsidRPr="00F22ACD">
              <w:rPr>
                <w:rStyle w:val="NormalCharacter"/>
                <w:rFonts w:ascii="仿宋_GB2312" w:eastAsia="仿宋_GB2312" w:hAnsi="黑体" w:cs="仿宋_GB2312" w:hint="eastAsia"/>
                <w:b/>
                <w:bCs/>
                <w:sz w:val="24"/>
                <w:szCs w:val="24"/>
                <w:lang w:eastAsia="zh-CN"/>
              </w:rPr>
              <w:t>测</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评</w:t>
            </w:r>
          </w:p>
          <w:p w:rsidR="00B74B7B" w:rsidRPr="00F22ACD" w:rsidRDefault="00B74B7B">
            <w:pPr>
              <w:jc w:val="center"/>
              <w:rPr>
                <w:rStyle w:val="NormalCharacter"/>
                <w:rFonts w:ascii="仿宋_GB2312" w:eastAsia="仿宋_GB2312" w:hAnsi="黑体" w:cs="Times New Roman"/>
                <w:b/>
                <w:bCs/>
                <w:sz w:val="24"/>
                <w:szCs w:val="24"/>
                <w:lang w:eastAsia="zh-CN"/>
              </w:rPr>
            </w:pPr>
            <w:r w:rsidRPr="00F22ACD">
              <w:rPr>
                <w:rStyle w:val="NormalCharacter"/>
                <w:rFonts w:ascii="仿宋_GB2312" w:eastAsia="仿宋_GB2312" w:hAnsi="黑体" w:cs="仿宋_GB2312" w:hint="eastAsia"/>
                <w:b/>
                <w:bCs/>
                <w:sz w:val="24"/>
                <w:szCs w:val="24"/>
                <w:lang w:eastAsia="zh-CN"/>
              </w:rPr>
              <w:t>体</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系</w:t>
            </w:r>
          </w:p>
        </w:tc>
        <w:tc>
          <w:tcPr>
            <w:tcW w:w="1170" w:type="dxa"/>
            <w:vAlign w:val="center"/>
          </w:tcPr>
          <w:p w:rsidR="00B74B7B" w:rsidRPr="00F22ACD" w:rsidRDefault="00B74B7B">
            <w:pPr>
              <w:jc w:val="center"/>
              <w:rPr>
                <w:rStyle w:val="NormalCharacter"/>
                <w:rFonts w:ascii="仿宋_GB2312" w:eastAsia="仿宋_GB2312" w:hAnsi="黑体" w:cs="Times New Roman"/>
                <w:b/>
                <w:bCs/>
                <w:sz w:val="24"/>
                <w:szCs w:val="24"/>
                <w:lang w:eastAsia="zh-CN"/>
              </w:rPr>
            </w:pPr>
            <w:r w:rsidRPr="00F22ACD">
              <w:rPr>
                <w:rStyle w:val="NormalCharacter"/>
                <w:rFonts w:ascii="仿宋_GB2312" w:eastAsia="仿宋_GB2312" w:hAnsi="黑体" w:cs="仿宋_GB2312" w:hint="eastAsia"/>
                <w:b/>
                <w:bCs/>
                <w:sz w:val="24"/>
                <w:szCs w:val="24"/>
                <w:lang w:eastAsia="zh-CN"/>
              </w:rPr>
              <w:t>指</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标</w:t>
            </w:r>
          </w:p>
          <w:p w:rsidR="00B74B7B" w:rsidRPr="00F22ACD" w:rsidRDefault="00B74B7B">
            <w:pPr>
              <w:jc w:val="center"/>
              <w:rPr>
                <w:rStyle w:val="NormalCharacter"/>
                <w:rFonts w:ascii="仿宋_GB2312" w:eastAsia="仿宋_GB2312" w:hAnsi="黑体" w:cs="Times New Roman"/>
                <w:b/>
                <w:bCs/>
                <w:sz w:val="24"/>
                <w:szCs w:val="24"/>
                <w:lang w:eastAsia="zh-CN"/>
              </w:rPr>
            </w:pPr>
            <w:r w:rsidRPr="00F22ACD">
              <w:rPr>
                <w:rStyle w:val="NormalCharacter"/>
                <w:rFonts w:ascii="仿宋_GB2312" w:eastAsia="仿宋_GB2312" w:hAnsi="黑体" w:cs="仿宋_GB2312" w:hint="eastAsia"/>
                <w:b/>
                <w:bCs/>
                <w:sz w:val="24"/>
                <w:szCs w:val="24"/>
                <w:lang w:eastAsia="zh-CN"/>
              </w:rPr>
              <w:t>内</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容</w:t>
            </w:r>
          </w:p>
        </w:tc>
        <w:tc>
          <w:tcPr>
            <w:tcW w:w="1125" w:type="dxa"/>
            <w:vAlign w:val="center"/>
          </w:tcPr>
          <w:p w:rsidR="00B74B7B" w:rsidRPr="00F22ACD" w:rsidRDefault="00B74B7B">
            <w:pPr>
              <w:jc w:val="center"/>
              <w:rPr>
                <w:rStyle w:val="NormalCharacter"/>
                <w:rFonts w:ascii="仿宋_GB2312" w:eastAsia="仿宋_GB2312" w:hAnsi="黑体" w:cs="Times New Roman"/>
                <w:b/>
                <w:bCs/>
                <w:sz w:val="24"/>
                <w:szCs w:val="24"/>
                <w:lang w:eastAsia="zh-CN"/>
              </w:rPr>
            </w:pPr>
            <w:r w:rsidRPr="00F22ACD">
              <w:rPr>
                <w:rStyle w:val="NormalCharacter"/>
                <w:rFonts w:ascii="仿宋_GB2312" w:eastAsia="仿宋_GB2312" w:hAnsi="黑体" w:cs="仿宋_GB2312" w:hint="eastAsia"/>
                <w:b/>
                <w:bCs/>
                <w:sz w:val="24"/>
                <w:szCs w:val="24"/>
                <w:lang w:eastAsia="zh-CN"/>
              </w:rPr>
              <w:t>分</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值</w:t>
            </w:r>
          </w:p>
          <w:p w:rsidR="00B74B7B" w:rsidRPr="00F22ACD" w:rsidRDefault="00B74B7B">
            <w:pPr>
              <w:jc w:val="center"/>
              <w:rPr>
                <w:rStyle w:val="NormalCharacter"/>
                <w:rFonts w:ascii="仿宋_GB2312" w:eastAsia="仿宋_GB2312" w:hAnsi="黑体" w:cs="Times New Roman"/>
                <w:b/>
                <w:bCs/>
                <w:sz w:val="24"/>
                <w:szCs w:val="24"/>
                <w:lang w:eastAsia="zh-CN"/>
              </w:rPr>
            </w:pPr>
            <w:r w:rsidRPr="00F22ACD">
              <w:rPr>
                <w:rStyle w:val="NormalCharacter"/>
                <w:rFonts w:ascii="仿宋_GB2312" w:eastAsia="仿宋_GB2312" w:hAnsi="黑体" w:cs="仿宋_GB2312" w:hint="eastAsia"/>
                <w:b/>
                <w:bCs/>
                <w:lang w:eastAsia="zh-CN"/>
              </w:rPr>
              <w:t>（</w:t>
            </w:r>
            <w:r w:rsidRPr="00F22ACD">
              <w:rPr>
                <w:rStyle w:val="NormalCharacter"/>
                <w:rFonts w:ascii="仿宋_GB2312" w:eastAsia="仿宋_GB2312" w:hAnsi="黑体" w:cs="仿宋_GB2312"/>
                <w:b/>
                <w:bCs/>
                <w:lang w:eastAsia="zh-CN"/>
              </w:rPr>
              <w:t>100</w:t>
            </w:r>
            <w:r w:rsidRPr="00F22ACD">
              <w:rPr>
                <w:rStyle w:val="NormalCharacter"/>
                <w:rFonts w:ascii="仿宋_GB2312" w:eastAsia="仿宋_GB2312" w:hAnsi="黑体" w:cs="仿宋_GB2312" w:hint="eastAsia"/>
                <w:b/>
                <w:bCs/>
                <w:lang w:eastAsia="zh-CN"/>
              </w:rPr>
              <w:t>分）</w:t>
            </w:r>
          </w:p>
        </w:tc>
        <w:tc>
          <w:tcPr>
            <w:tcW w:w="5379" w:type="dxa"/>
            <w:vAlign w:val="center"/>
          </w:tcPr>
          <w:p w:rsidR="00B74B7B" w:rsidRPr="00F22ACD" w:rsidRDefault="00B74B7B">
            <w:pPr>
              <w:jc w:val="center"/>
              <w:rPr>
                <w:rStyle w:val="NormalCharacter"/>
                <w:rFonts w:ascii="仿宋_GB2312" w:eastAsia="仿宋_GB2312" w:hAnsi="黑体" w:cs="Times New Roman"/>
                <w:b/>
                <w:bCs/>
                <w:sz w:val="24"/>
                <w:szCs w:val="24"/>
                <w:lang w:eastAsia="zh-CN"/>
              </w:rPr>
            </w:pPr>
            <w:r w:rsidRPr="00F22ACD">
              <w:rPr>
                <w:rStyle w:val="NormalCharacter"/>
                <w:rFonts w:ascii="仿宋_GB2312" w:eastAsia="仿宋_GB2312" w:hAnsi="黑体" w:cs="仿宋_GB2312" w:hint="eastAsia"/>
                <w:b/>
                <w:bCs/>
                <w:sz w:val="24"/>
                <w:szCs w:val="24"/>
                <w:lang w:eastAsia="zh-CN"/>
              </w:rPr>
              <w:t>指</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标</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内</w:t>
            </w:r>
            <w:r w:rsidRPr="00F22ACD">
              <w:rPr>
                <w:rStyle w:val="NormalCharacter"/>
                <w:rFonts w:ascii="仿宋_GB2312" w:eastAsia="仿宋_GB2312" w:hAnsi="黑体" w:cs="仿宋_GB2312"/>
                <w:b/>
                <w:bCs/>
                <w:sz w:val="24"/>
                <w:szCs w:val="24"/>
                <w:lang w:eastAsia="zh-CN"/>
              </w:rPr>
              <w:t xml:space="preserve"> </w:t>
            </w:r>
            <w:r w:rsidRPr="00F22ACD">
              <w:rPr>
                <w:rStyle w:val="NormalCharacter"/>
                <w:rFonts w:ascii="仿宋_GB2312" w:eastAsia="仿宋_GB2312" w:hAnsi="黑体" w:cs="仿宋_GB2312" w:hint="eastAsia"/>
                <w:b/>
                <w:bCs/>
                <w:sz w:val="24"/>
                <w:szCs w:val="24"/>
                <w:lang w:eastAsia="zh-CN"/>
              </w:rPr>
              <w:t>容</w:t>
            </w:r>
          </w:p>
        </w:tc>
      </w:tr>
      <w:tr w:rsidR="00B74B7B" w:rsidRPr="00F22ACD" w:rsidTr="00462232">
        <w:trPr>
          <w:trHeight w:val="560"/>
          <w:jc w:val="center"/>
        </w:trPr>
        <w:tc>
          <w:tcPr>
            <w:tcW w:w="907" w:type="dxa"/>
            <w:vMerge w:val="restart"/>
            <w:vAlign w:val="center"/>
          </w:tcPr>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过</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程</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性</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评</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价</w:t>
            </w:r>
          </w:p>
        </w:tc>
        <w:tc>
          <w:tcPr>
            <w:tcW w:w="1170" w:type="dxa"/>
            <w:vMerge w:val="restart"/>
            <w:vAlign w:val="center"/>
          </w:tcPr>
          <w:p w:rsidR="00B74B7B" w:rsidRPr="00F22ACD" w:rsidRDefault="00B74B7B">
            <w:pPr>
              <w:spacing w:line="280" w:lineRule="exact"/>
              <w:jc w:val="center"/>
              <w:rPr>
                <w:rStyle w:val="NormalCharacter"/>
                <w:rFonts w:ascii="仿宋_GB2312" w:eastAsia="仿宋_GB2312" w:hAnsi="楷体" w:cs="Times New Roman"/>
                <w:lang w:eastAsia="zh-CN"/>
              </w:rPr>
            </w:pPr>
            <w:r w:rsidRPr="00F22ACD">
              <w:rPr>
                <w:rStyle w:val="NormalCharacter"/>
                <w:rFonts w:ascii="仿宋_GB2312" w:eastAsia="仿宋_GB2312" w:hAnsi="楷体" w:cs="仿宋_GB2312" w:hint="eastAsia"/>
                <w:lang w:eastAsia="zh-CN"/>
              </w:rPr>
              <w:t>课</w:t>
            </w:r>
            <w:r w:rsidRPr="00F22ACD">
              <w:rPr>
                <w:rStyle w:val="NormalCharacter"/>
                <w:rFonts w:ascii="仿宋_GB2312" w:eastAsia="仿宋_GB2312" w:hAnsi="楷体" w:cs="仿宋_GB2312"/>
                <w:lang w:eastAsia="zh-CN"/>
              </w:rPr>
              <w:t xml:space="preserve"> </w:t>
            </w:r>
            <w:r w:rsidRPr="00F22ACD">
              <w:rPr>
                <w:rStyle w:val="NormalCharacter"/>
                <w:rFonts w:ascii="仿宋_GB2312" w:eastAsia="仿宋_GB2312" w:hAnsi="楷体" w:cs="仿宋_GB2312" w:hint="eastAsia"/>
                <w:lang w:eastAsia="zh-CN"/>
              </w:rPr>
              <w:t>内</w:t>
            </w:r>
          </w:p>
          <w:p w:rsidR="00B74B7B" w:rsidRPr="00F22ACD" w:rsidRDefault="00B74B7B">
            <w:pPr>
              <w:spacing w:line="280" w:lineRule="exact"/>
              <w:jc w:val="center"/>
              <w:rPr>
                <w:rStyle w:val="NormalCharacter"/>
                <w:rFonts w:ascii="仿宋_GB2312" w:eastAsia="仿宋_GB2312" w:hAnsi="楷体" w:cs="Times New Roman"/>
                <w:lang w:eastAsia="zh-CN"/>
              </w:rPr>
            </w:pPr>
            <w:r w:rsidRPr="00F22ACD">
              <w:rPr>
                <w:rStyle w:val="NormalCharacter"/>
                <w:rFonts w:ascii="仿宋_GB2312" w:eastAsia="仿宋_GB2312" w:hAnsi="楷体" w:cs="仿宋_GB2312" w:hint="eastAsia"/>
                <w:lang w:eastAsia="zh-CN"/>
              </w:rPr>
              <w:t>指</w:t>
            </w:r>
            <w:r w:rsidRPr="00F22ACD">
              <w:rPr>
                <w:rStyle w:val="NormalCharacter"/>
                <w:rFonts w:ascii="仿宋_GB2312" w:eastAsia="仿宋_GB2312" w:hAnsi="楷体" w:cs="仿宋_GB2312"/>
                <w:lang w:eastAsia="zh-CN"/>
              </w:rPr>
              <w:t xml:space="preserve"> </w:t>
            </w:r>
            <w:r w:rsidRPr="00F22ACD">
              <w:rPr>
                <w:rStyle w:val="NormalCharacter"/>
                <w:rFonts w:ascii="仿宋_GB2312" w:eastAsia="仿宋_GB2312" w:hAnsi="楷体" w:cs="仿宋_GB2312" w:hint="eastAsia"/>
                <w:lang w:eastAsia="zh-CN"/>
              </w:rPr>
              <w:t>标</w:t>
            </w:r>
          </w:p>
        </w:tc>
        <w:tc>
          <w:tcPr>
            <w:tcW w:w="1125" w:type="dxa"/>
            <w:vAlign w:val="center"/>
          </w:tcPr>
          <w:p w:rsidR="00B74B7B" w:rsidRPr="00F22ACD" w:rsidRDefault="00B74B7B">
            <w:pPr>
              <w:spacing w:line="280" w:lineRule="exact"/>
              <w:jc w:val="center"/>
              <w:rPr>
                <w:rStyle w:val="NormalCharacter"/>
                <w:rFonts w:ascii="仿宋_GB2312" w:eastAsia="仿宋_GB2312" w:hAnsi="楷体" w:cs="仿宋_GB2312"/>
                <w:lang w:eastAsia="zh-CN"/>
              </w:rPr>
            </w:pPr>
            <w:r w:rsidRPr="00F22ACD">
              <w:rPr>
                <w:rStyle w:val="NormalCharacter"/>
                <w:rFonts w:ascii="仿宋_GB2312" w:eastAsia="仿宋_GB2312" w:hAnsi="楷体" w:cs="仿宋_GB2312"/>
                <w:lang w:eastAsia="zh-CN"/>
              </w:rPr>
              <w:t>15</w:t>
            </w:r>
          </w:p>
        </w:tc>
        <w:tc>
          <w:tcPr>
            <w:tcW w:w="5379" w:type="dxa"/>
            <w:vAlign w:val="center"/>
          </w:tcPr>
          <w:p w:rsidR="00B74B7B" w:rsidRPr="00F22ACD" w:rsidRDefault="00B74B7B">
            <w:pPr>
              <w:spacing w:line="280" w:lineRule="exact"/>
              <w:jc w:val="both"/>
              <w:rPr>
                <w:rStyle w:val="NormalCharacter"/>
                <w:rFonts w:ascii="仿宋_GB2312" w:eastAsia="仿宋_GB2312" w:hAnsi="楷体" w:cs="Times New Roman"/>
                <w:sz w:val="21"/>
                <w:szCs w:val="21"/>
                <w:lang w:eastAsia="zh-CN"/>
              </w:rPr>
            </w:pPr>
            <w:r w:rsidRPr="00F22ACD">
              <w:rPr>
                <w:rStyle w:val="NormalCharacter"/>
                <w:rFonts w:ascii="仿宋_GB2312" w:eastAsia="仿宋_GB2312" w:hAnsi="楷体" w:cs="仿宋_GB2312" w:hint="eastAsia"/>
                <w:sz w:val="21"/>
                <w:szCs w:val="21"/>
                <w:lang w:eastAsia="zh-CN"/>
              </w:rPr>
              <w:t>音乐课程学习的出勤率、参与度等课堂表现。</w:t>
            </w:r>
          </w:p>
        </w:tc>
      </w:tr>
      <w:tr w:rsidR="00B74B7B" w:rsidRPr="00F22ACD" w:rsidTr="00462232">
        <w:trPr>
          <w:trHeight w:val="617"/>
          <w:jc w:val="center"/>
        </w:trPr>
        <w:tc>
          <w:tcPr>
            <w:tcW w:w="907" w:type="dxa"/>
            <w:vMerge/>
            <w:vAlign w:val="center"/>
          </w:tcPr>
          <w:p w:rsidR="00B74B7B" w:rsidRPr="00F22ACD" w:rsidRDefault="00B74B7B">
            <w:pPr>
              <w:spacing w:line="280" w:lineRule="exact"/>
              <w:jc w:val="center"/>
              <w:rPr>
                <w:rStyle w:val="NormalCharacter"/>
                <w:rFonts w:ascii="仿宋_GB2312" w:eastAsia="仿宋_GB2312" w:hAnsi="楷体" w:cs="Times New Roman"/>
                <w:b/>
                <w:bCs/>
                <w:lang w:eastAsia="zh-CN"/>
              </w:rPr>
            </w:pPr>
          </w:p>
        </w:tc>
        <w:tc>
          <w:tcPr>
            <w:tcW w:w="1170" w:type="dxa"/>
            <w:vMerge/>
            <w:vAlign w:val="center"/>
          </w:tcPr>
          <w:p w:rsidR="00B74B7B" w:rsidRPr="00F22ACD" w:rsidRDefault="00B74B7B">
            <w:pPr>
              <w:spacing w:line="280" w:lineRule="exact"/>
              <w:jc w:val="center"/>
              <w:rPr>
                <w:rStyle w:val="NormalCharacter"/>
                <w:rFonts w:ascii="仿宋_GB2312" w:eastAsia="仿宋_GB2312" w:hAnsi="楷体" w:cs="Times New Roman"/>
                <w:lang w:eastAsia="zh-CN"/>
              </w:rPr>
            </w:pPr>
          </w:p>
        </w:tc>
        <w:tc>
          <w:tcPr>
            <w:tcW w:w="1125" w:type="dxa"/>
            <w:vAlign w:val="center"/>
          </w:tcPr>
          <w:p w:rsidR="00B74B7B" w:rsidRPr="00F22ACD" w:rsidRDefault="00B74B7B">
            <w:pPr>
              <w:spacing w:line="280" w:lineRule="exact"/>
              <w:jc w:val="center"/>
              <w:rPr>
                <w:rStyle w:val="NormalCharacter"/>
                <w:rFonts w:ascii="仿宋_GB2312" w:eastAsia="仿宋_GB2312" w:hAnsi="楷体" w:cs="仿宋_GB2312"/>
                <w:lang w:eastAsia="zh-CN"/>
              </w:rPr>
            </w:pPr>
            <w:r w:rsidRPr="00F22ACD">
              <w:rPr>
                <w:rStyle w:val="NormalCharacter"/>
                <w:rFonts w:ascii="仿宋_GB2312" w:eastAsia="仿宋_GB2312" w:hAnsi="楷体" w:cs="仿宋_GB2312"/>
                <w:lang w:eastAsia="zh-CN"/>
              </w:rPr>
              <w:t>10</w:t>
            </w:r>
          </w:p>
        </w:tc>
        <w:tc>
          <w:tcPr>
            <w:tcW w:w="5379" w:type="dxa"/>
            <w:vAlign w:val="center"/>
          </w:tcPr>
          <w:p w:rsidR="00B74B7B" w:rsidRPr="00F22ACD" w:rsidRDefault="00B74B7B">
            <w:pPr>
              <w:spacing w:line="280" w:lineRule="exact"/>
              <w:jc w:val="both"/>
              <w:rPr>
                <w:rStyle w:val="NormalCharacter"/>
                <w:rFonts w:ascii="仿宋_GB2312" w:eastAsia="仿宋_GB2312" w:hAnsi="楷体" w:cs="Times New Roman"/>
                <w:sz w:val="21"/>
                <w:szCs w:val="21"/>
                <w:lang w:eastAsia="zh-CN"/>
              </w:rPr>
            </w:pPr>
            <w:r w:rsidRPr="00F22ACD">
              <w:rPr>
                <w:rStyle w:val="NormalCharacter"/>
                <w:rFonts w:ascii="仿宋_GB2312" w:eastAsia="仿宋_GB2312" w:hAnsi="楷体" w:cs="仿宋_GB2312" w:hint="eastAsia"/>
                <w:sz w:val="21"/>
                <w:szCs w:val="21"/>
                <w:lang w:eastAsia="zh-CN"/>
              </w:rPr>
              <w:t>依照音乐课程标准要求完成学习任务，达到音乐学科核心素养的基本要求。</w:t>
            </w:r>
          </w:p>
        </w:tc>
      </w:tr>
      <w:tr w:rsidR="00B74B7B" w:rsidRPr="00F22ACD" w:rsidTr="00462232">
        <w:trPr>
          <w:trHeight w:val="617"/>
          <w:jc w:val="center"/>
        </w:trPr>
        <w:tc>
          <w:tcPr>
            <w:tcW w:w="907" w:type="dxa"/>
            <w:vMerge/>
            <w:vAlign w:val="center"/>
          </w:tcPr>
          <w:p w:rsidR="00B74B7B" w:rsidRPr="00F22ACD" w:rsidRDefault="00B74B7B">
            <w:pPr>
              <w:spacing w:line="280" w:lineRule="exact"/>
              <w:jc w:val="center"/>
              <w:rPr>
                <w:rStyle w:val="NormalCharacter"/>
                <w:rFonts w:ascii="仿宋_GB2312" w:eastAsia="仿宋_GB2312" w:hAnsi="楷体" w:cs="Times New Roman"/>
                <w:b/>
                <w:bCs/>
                <w:lang w:eastAsia="zh-CN"/>
              </w:rPr>
            </w:pPr>
          </w:p>
        </w:tc>
        <w:tc>
          <w:tcPr>
            <w:tcW w:w="1170" w:type="dxa"/>
            <w:vMerge w:val="restart"/>
            <w:vAlign w:val="center"/>
          </w:tcPr>
          <w:p w:rsidR="00B74B7B" w:rsidRPr="00F22ACD" w:rsidRDefault="00B74B7B">
            <w:pPr>
              <w:spacing w:line="280" w:lineRule="exact"/>
              <w:jc w:val="center"/>
              <w:rPr>
                <w:rStyle w:val="NormalCharacter"/>
                <w:rFonts w:ascii="仿宋_GB2312" w:eastAsia="仿宋_GB2312" w:hAnsi="楷体" w:cs="Times New Roman"/>
                <w:lang w:eastAsia="zh-CN"/>
              </w:rPr>
            </w:pPr>
            <w:r w:rsidRPr="00F22ACD">
              <w:rPr>
                <w:rStyle w:val="NormalCharacter"/>
                <w:rFonts w:ascii="仿宋_GB2312" w:eastAsia="仿宋_GB2312" w:hAnsi="楷体" w:cs="仿宋_GB2312" w:hint="eastAsia"/>
                <w:lang w:eastAsia="zh-CN"/>
              </w:rPr>
              <w:t>课</w:t>
            </w:r>
            <w:r w:rsidRPr="00F22ACD">
              <w:rPr>
                <w:rStyle w:val="NormalCharacter"/>
                <w:rFonts w:ascii="仿宋_GB2312" w:eastAsia="仿宋_GB2312" w:hAnsi="楷体" w:cs="仿宋_GB2312"/>
                <w:lang w:eastAsia="zh-CN"/>
              </w:rPr>
              <w:t xml:space="preserve"> </w:t>
            </w:r>
            <w:r w:rsidRPr="00F22ACD">
              <w:rPr>
                <w:rStyle w:val="NormalCharacter"/>
                <w:rFonts w:ascii="仿宋_GB2312" w:eastAsia="仿宋_GB2312" w:hAnsi="楷体" w:cs="仿宋_GB2312" w:hint="eastAsia"/>
                <w:lang w:eastAsia="zh-CN"/>
              </w:rPr>
              <w:t>外</w:t>
            </w:r>
          </w:p>
          <w:p w:rsidR="00B74B7B" w:rsidRPr="00F22ACD" w:rsidRDefault="00B74B7B">
            <w:pPr>
              <w:spacing w:line="280" w:lineRule="exact"/>
              <w:jc w:val="center"/>
              <w:rPr>
                <w:rStyle w:val="NormalCharacter"/>
                <w:rFonts w:ascii="仿宋_GB2312" w:eastAsia="仿宋_GB2312" w:hAnsi="楷体" w:cs="Times New Roman"/>
                <w:lang w:eastAsia="zh-CN"/>
              </w:rPr>
            </w:pPr>
            <w:r w:rsidRPr="00F22ACD">
              <w:rPr>
                <w:rStyle w:val="NormalCharacter"/>
                <w:rFonts w:ascii="仿宋_GB2312" w:eastAsia="仿宋_GB2312" w:hAnsi="楷体" w:cs="仿宋_GB2312" w:hint="eastAsia"/>
                <w:lang w:eastAsia="zh-CN"/>
              </w:rPr>
              <w:t>指</w:t>
            </w:r>
            <w:r w:rsidRPr="00F22ACD">
              <w:rPr>
                <w:rStyle w:val="NormalCharacter"/>
                <w:rFonts w:ascii="仿宋_GB2312" w:eastAsia="仿宋_GB2312" w:hAnsi="楷体" w:cs="仿宋_GB2312"/>
                <w:lang w:eastAsia="zh-CN"/>
              </w:rPr>
              <w:t xml:space="preserve"> </w:t>
            </w:r>
            <w:r w:rsidRPr="00F22ACD">
              <w:rPr>
                <w:rStyle w:val="NormalCharacter"/>
                <w:rFonts w:ascii="仿宋_GB2312" w:eastAsia="仿宋_GB2312" w:hAnsi="楷体" w:cs="仿宋_GB2312" w:hint="eastAsia"/>
                <w:lang w:eastAsia="zh-CN"/>
              </w:rPr>
              <w:t>标</w:t>
            </w:r>
          </w:p>
        </w:tc>
        <w:tc>
          <w:tcPr>
            <w:tcW w:w="1125" w:type="dxa"/>
            <w:vAlign w:val="center"/>
          </w:tcPr>
          <w:p w:rsidR="00B74B7B" w:rsidRPr="00F22ACD" w:rsidRDefault="00B74B7B">
            <w:pPr>
              <w:spacing w:line="280" w:lineRule="exact"/>
              <w:jc w:val="center"/>
              <w:rPr>
                <w:rStyle w:val="NormalCharacter"/>
                <w:rFonts w:ascii="仿宋_GB2312" w:eastAsia="仿宋_GB2312" w:hAnsi="楷体" w:cs="仿宋_GB2312"/>
                <w:lang w:eastAsia="zh-CN"/>
              </w:rPr>
            </w:pPr>
            <w:r w:rsidRPr="00F22ACD">
              <w:rPr>
                <w:rStyle w:val="NormalCharacter"/>
                <w:rFonts w:ascii="仿宋_GB2312" w:eastAsia="仿宋_GB2312" w:hAnsi="楷体" w:cs="仿宋_GB2312"/>
                <w:lang w:eastAsia="zh-CN"/>
              </w:rPr>
              <w:t>10</w:t>
            </w:r>
          </w:p>
        </w:tc>
        <w:tc>
          <w:tcPr>
            <w:tcW w:w="5379" w:type="dxa"/>
            <w:vAlign w:val="center"/>
          </w:tcPr>
          <w:p w:rsidR="00B74B7B" w:rsidRPr="00F22ACD" w:rsidRDefault="00B74B7B">
            <w:pPr>
              <w:spacing w:line="280" w:lineRule="exact"/>
              <w:jc w:val="both"/>
              <w:rPr>
                <w:rStyle w:val="NormalCharacter"/>
                <w:rFonts w:ascii="仿宋_GB2312" w:eastAsia="仿宋_GB2312" w:hAnsi="楷体" w:cs="Times New Roman"/>
                <w:sz w:val="21"/>
                <w:szCs w:val="21"/>
                <w:lang w:eastAsia="zh-CN"/>
              </w:rPr>
            </w:pPr>
            <w:r w:rsidRPr="00F22ACD">
              <w:rPr>
                <w:rStyle w:val="NormalCharacter"/>
                <w:rFonts w:ascii="仿宋_GB2312" w:eastAsia="仿宋_GB2312" w:hAnsi="楷体" w:cs="仿宋_GB2312" w:hint="eastAsia"/>
                <w:sz w:val="21"/>
                <w:szCs w:val="21"/>
                <w:lang w:eastAsia="zh-CN"/>
              </w:rPr>
              <w:t>参加学校组织的音乐兴趣小组、音乐社团和各类综合艺术活动的表现。</w:t>
            </w:r>
          </w:p>
        </w:tc>
      </w:tr>
      <w:tr w:rsidR="00B74B7B" w:rsidRPr="00F22ACD" w:rsidTr="00462232">
        <w:trPr>
          <w:trHeight w:val="903"/>
          <w:jc w:val="center"/>
        </w:trPr>
        <w:tc>
          <w:tcPr>
            <w:tcW w:w="907" w:type="dxa"/>
            <w:vMerge/>
            <w:vAlign w:val="center"/>
          </w:tcPr>
          <w:p w:rsidR="00B74B7B" w:rsidRPr="00F22ACD" w:rsidRDefault="00B74B7B">
            <w:pPr>
              <w:spacing w:line="280" w:lineRule="exact"/>
              <w:jc w:val="center"/>
              <w:rPr>
                <w:rStyle w:val="NormalCharacter"/>
                <w:rFonts w:ascii="仿宋_GB2312" w:eastAsia="仿宋_GB2312" w:hAnsi="楷体" w:cs="Times New Roman"/>
                <w:b/>
                <w:bCs/>
                <w:lang w:eastAsia="zh-CN"/>
              </w:rPr>
            </w:pPr>
          </w:p>
        </w:tc>
        <w:tc>
          <w:tcPr>
            <w:tcW w:w="1170" w:type="dxa"/>
            <w:vMerge/>
            <w:vAlign w:val="center"/>
          </w:tcPr>
          <w:p w:rsidR="00B74B7B" w:rsidRPr="00F22ACD" w:rsidRDefault="00B74B7B">
            <w:pPr>
              <w:spacing w:line="280" w:lineRule="exact"/>
              <w:jc w:val="center"/>
              <w:rPr>
                <w:rStyle w:val="NormalCharacter"/>
                <w:rFonts w:ascii="仿宋_GB2312" w:eastAsia="仿宋_GB2312" w:hAnsi="楷体" w:cs="Times New Roman"/>
                <w:lang w:eastAsia="zh-CN"/>
              </w:rPr>
            </w:pPr>
          </w:p>
        </w:tc>
        <w:tc>
          <w:tcPr>
            <w:tcW w:w="1125" w:type="dxa"/>
            <w:vAlign w:val="center"/>
          </w:tcPr>
          <w:p w:rsidR="00B74B7B" w:rsidRPr="00F22ACD" w:rsidRDefault="00B74B7B">
            <w:pPr>
              <w:spacing w:line="280" w:lineRule="exact"/>
              <w:jc w:val="center"/>
              <w:rPr>
                <w:rStyle w:val="NormalCharacter"/>
                <w:rFonts w:ascii="仿宋_GB2312" w:eastAsia="仿宋_GB2312" w:hAnsi="楷体" w:cs="仿宋_GB2312"/>
                <w:lang w:eastAsia="zh-CN"/>
              </w:rPr>
            </w:pPr>
            <w:r w:rsidRPr="00F22ACD">
              <w:rPr>
                <w:rStyle w:val="NormalCharacter"/>
                <w:rFonts w:ascii="仿宋_GB2312" w:eastAsia="仿宋_GB2312" w:hAnsi="楷体" w:cs="仿宋_GB2312"/>
                <w:lang w:eastAsia="zh-CN"/>
              </w:rPr>
              <w:t>5</w:t>
            </w:r>
          </w:p>
        </w:tc>
        <w:tc>
          <w:tcPr>
            <w:tcW w:w="5379" w:type="dxa"/>
            <w:vAlign w:val="center"/>
          </w:tcPr>
          <w:p w:rsidR="00B74B7B" w:rsidRPr="00F22ACD" w:rsidRDefault="00B74B7B" w:rsidP="00160DAC">
            <w:pPr>
              <w:spacing w:line="280" w:lineRule="exact"/>
              <w:jc w:val="both"/>
              <w:rPr>
                <w:rStyle w:val="NormalCharacter"/>
                <w:rFonts w:ascii="仿宋_GB2312" w:eastAsia="仿宋_GB2312" w:hAnsi="楷体" w:cs="Times New Roman"/>
                <w:sz w:val="21"/>
                <w:szCs w:val="21"/>
                <w:lang w:eastAsia="zh-CN"/>
              </w:rPr>
            </w:pPr>
            <w:r w:rsidRPr="00F22ACD">
              <w:rPr>
                <w:rStyle w:val="NormalCharacter"/>
                <w:rFonts w:ascii="仿宋_GB2312" w:eastAsia="仿宋_GB2312" w:hAnsi="楷体" w:cs="仿宋_GB2312" w:hint="eastAsia"/>
                <w:sz w:val="21"/>
                <w:szCs w:val="21"/>
                <w:lang w:eastAsia="zh-CN"/>
              </w:rPr>
              <w:t>自主参与校外音乐艺术实践的情况（主要指参与社区、街道、乡镇艺术活动，欣赏优秀的民族民间艺术及高雅的文艺演出等）</w:t>
            </w:r>
            <w:r w:rsidR="00160DAC" w:rsidRPr="00F22ACD">
              <w:rPr>
                <w:rStyle w:val="NormalCharacter"/>
                <w:rFonts w:ascii="仿宋_GB2312" w:eastAsia="仿宋_GB2312" w:hAnsi="楷体" w:cs="仿宋_GB2312" w:hint="eastAsia"/>
                <w:sz w:val="21"/>
                <w:szCs w:val="21"/>
                <w:lang w:eastAsia="zh-CN"/>
              </w:rPr>
              <w:t>。</w:t>
            </w:r>
          </w:p>
        </w:tc>
      </w:tr>
      <w:tr w:rsidR="00B74B7B" w:rsidRPr="00F22ACD" w:rsidTr="00462232">
        <w:trPr>
          <w:trHeight w:val="617"/>
          <w:jc w:val="center"/>
        </w:trPr>
        <w:tc>
          <w:tcPr>
            <w:tcW w:w="907" w:type="dxa"/>
            <w:vMerge w:val="restart"/>
            <w:vAlign w:val="center"/>
          </w:tcPr>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终</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结</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性</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评</w:t>
            </w:r>
          </w:p>
          <w:p w:rsidR="00B74B7B" w:rsidRPr="00F22ACD" w:rsidRDefault="00B74B7B">
            <w:pPr>
              <w:spacing w:line="280" w:lineRule="exact"/>
              <w:jc w:val="center"/>
              <w:rPr>
                <w:rStyle w:val="NormalCharacter"/>
                <w:rFonts w:ascii="仿宋_GB2312" w:eastAsia="仿宋_GB2312" w:hAnsi="楷体" w:cs="Times New Roman"/>
                <w:b/>
                <w:bCs/>
                <w:lang w:eastAsia="zh-CN"/>
              </w:rPr>
            </w:pPr>
            <w:r w:rsidRPr="00F22ACD">
              <w:rPr>
                <w:rStyle w:val="NormalCharacter"/>
                <w:rFonts w:ascii="仿宋_GB2312" w:eastAsia="仿宋_GB2312" w:hAnsi="楷体" w:cs="仿宋_GB2312" w:hint="eastAsia"/>
                <w:b/>
                <w:bCs/>
                <w:lang w:eastAsia="zh-CN"/>
              </w:rPr>
              <w:t>价</w:t>
            </w:r>
          </w:p>
        </w:tc>
        <w:tc>
          <w:tcPr>
            <w:tcW w:w="1170" w:type="dxa"/>
            <w:vMerge w:val="restart"/>
            <w:vAlign w:val="center"/>
          </w:tcPr>
          <w:p w:rsidR="00B74B7B" w:rsidRPr="00F22ACD" w:rsidRDefault="00B74B7B">
            <w:pPr>
              <w:spacing w:line="280" w:lineRule="exact"/>
              <w:jc w:val="center"/>
              <w:rPr>
                <w:rStyle w:val="NormalCharacter"/>
                <w:rFonts w:ascii="仿宋_GB2312" w:eastAsia="仿宋_GB2312" w:hAnsi="楷体" w:cs="Times New Roman"/>
                <w:lang w:eastAsia="zh-CN"/>
              </w:rPr>
            </w:pPr>
            <w:r w:rsidRPr="00F22ACD">
              <w:rPr>
                <w:rStyle w:val="NormalCharacter"/>
                <w:rFonts w:ascii="仿宋_GB2312" w:eastAsia="仿宋_GB2312" w:hAnsi="楷体" w:cs="仿宋_GB2312" w:hint="eastAsia"/>
                <w:lang w:eastAsia="zh-CN"/>
              </w:rPr>
              <w:t>音乐学科</w:t>
            </w:r>
          </w:p>
          <w:p w:rsidR="00B74B7B" w:rsidRPr="00F22ACD" w:rsidRDefault="00B74B7B">
            <w:pPr>
              <w:spacing w:line="280" w:lineRule="exact"/>
              <w:jc w:val="center"/>
              <w:rPr>
                <w:rStyle w:val="NormalCharacter"/>
                <w:rFonts w:ascii="仿宋_GB2312" w:eastAsia="仿宋_GB2312" w:hAnsi="楷体" w:cs="Times New Roman"/>
                <w:lang w:eastAsia="zh-CN"/>
              </w:rPr>
            </w:pPr>
            <w:r w:rsidRPr="00F22ACD">
              <w:rPr>
                <w:rStyle w:val="NormalCharacter"/>
                <w:rFonts w:ascii="仿宋_GB2312" w:eastAsia="仿宋_GB2312" w:hAnsi="楷体" w:cs="仿宋_GB2312" w:hint="eastAsia"/>
                <w:lang w:eastAsia="zh-CN"/>
              </w:rPr>
              <w:t>素养达成</w:t>
            </w:r>
          </w:p>
          <w:p w:rsidR="00B74B7B" w:rsidRPr="00F22ACD" w:rsidRDefault="00B74B7B">
            <w:pPr>
              <w:spacing w:line="280" w:lineRule="exact"/>
              <w:jc w:val="center"/>
              <w:rPr>
                <w:rStyle w:val="NormalCharacter"/>
                <w:rFonts w:ascii="仿宋_GB2312" w:eastAsia="仿宋_GB2312" w:hAnsi="楷体" w:cs="Times New Roman"/>
                <w:lang w:eastAsia="zh-CN"/>
              </w:rPr>
            </w:pPr>
            <w:r w:rsidRPr="00F22ACD">
              <w:rPr>
                <w:rStyle w:val="NormalCharacter"/>
                <w:rFonts w:ascii="仿宋_GB2312" w:eastAsia="仿宋_GB2312" w:hAnsi="楷体" w:cs="仿宋_GB2312" w:hint="eastAsia"/>
                <w:lang w:eastAsia="zh-CN"/>
              </w:rPr>
              <w:t>指</w:t>
            </w:r>
            <w:r w:rsidRPr="00F22ACD">
              <w:rPr>
                <w:rStyle w:val="NormalCharacter"/>
                <w:rFonts w:ascii="仿宋_GB2312" w:eastAsia="仿宋_GB2312" w:hAnsi="楷体" w:cs="仿宋_GB2312"/>
                <w:lang w:eastAsia="zh-CN"/>
              </w:rPr>
              <w:t xml:space="preserve"> </w:t>
            </w:r>
            <w:r w:rsidRPr="00F22ACD">
              <w:rPr>
                <w:rStyle w:val="NormalCharacter"/>
                <w:rFonts w:ascii="仿宋_GB2312" w:eastAsia="仿宋_GB2312" w:hAnsi="楷体" w:cs="仿宋_GB2312" w:hint="eastAsia"/>
                <w:lang w:eastAsia="zh-CN"/>
              </w:rPr>
              <w:t>标</w:t>
            </w:r>
          </w:p>
        </w:tc>
        <w:tc>
          <w:tcPr>
            <w:tcW w:w="1125" w:type="dxa"/>
            <w:vMerge w:val="restart"/>
            <w:vAlign w:val="center"/>
          </w:tcPr>
          <w:p w:rsidR="00B74B7B" w:rsidRPr="00F22ACD" w:rsidRDefault="00B74B7B">
            <w:pPr>
              <w:spacing w:line="280" w:lineRule="exact"/>
              <w:jc w:val="center"/>
              <w:rPr>
                <w:rStyle w:val="NormalCharacter"/>
                <w:rFonts w:ascii="仿宋_GB2312" w:eastAsia="仿宋_GB2312" w:hAnsi="楷体" w:cs="仿宋_GB2312"/>
                <w:lang w:eastAsia="zh-CN"/>
              </w:rPr>
            </w:pPr>
            <w:r w:rsidRPr="00F22ACD">
              <w:rPr>
                <w:rStyle w:val="NormalCharacter"/>
                <w:rFonts w:ascii="仿宋_GB2312" w:eastAsia="仿宋_GB2312" w:hAnsi="楷体" w:cs="仿宋_GB2312"/>
                <w:lang w:eastAsia="zh-CN"/>
              </w:rPr>
              <w:t>60</w:t>
            </w:r>
          </w:p>
        </w:tc>
        <w:tc>
          <w:tcPr>
            <w:tcW w:w="5379" w:type="dxa"/>
            <w:vAlign w:val="center"/>
          </w:tcPr>
          <w:p w:rsidR="00B74B7B" w:rsidRPr="00F22ACD" w:rsidRDefault="00B74B7B">
            <w:pPr>
              <w:spacing w:line="280" w:lineRule="exact"/>
              <w:jc w:val="both"/>
              <w:rPr>
                <w:rStyle w:val="NormalCharacter"/>
                <w:rFonts w:ascii="仿宋_GB2312" w:eastAsia="仿宋_GB2312" w:hAnsi="楷体" w:cs="Times New Roman"/>
                <w:sz w:val="21"/>
                <w:szCs w:val="21"/>
                <w:lang w:eastAsia="zh-CN"/>
              </w:rPr>
            </w:pPr>
            <w:r w:rsidRPr="00F22ACD">
              <w:rPr>
                <w:rStyle w:val="NormalCharacter"/>
                <w:rFonts w:ascii="仿宋_GB2312" w:eastAsia="仿宋_GB2312" w:hAnsi="楷体" w:cs="仿宋_GB2312" w:hint="eastAsia"/>
                <w:sz w:val="21"/>
                <w:szCs w:val="21"/>
                <w:lang w:eastAsia="zh-CN"/>
              </w:rPr>
              <w:t>对音乐艺术听觉特性、表现形式、表现要素，表现手段及独特美感的体验、感悟、理解和把握。</w:t>
            </w:r>
          </w:p>
        </w:tc>
      </w:tr>
      <w:tr w:rsidR="00B74B7B" w:rsidRPr="00F22ACD" w:rsidTr="00462232">
        <w:trPr>
          <w:trHeight w:val="617"/>
          <w:jc w:val="center"/>
        </w:trPr>
        <w:tc>
          <w:tcPr>
            <w:tcW w:w="907" w:type="dxa"/>
            <w:vMerge/>
            <w:vAlign w:val="center"/>
          </w:tcPr>
          <w:p w:rsidR="00B74B7B" w:rsidRPr="00F22ACD" w:rsidRDefault="00B74B7B">
            <w:pPr>
              <w:jc w:val="center"/>
              <w:rPr>
                <w:rStyle w:val="NormalCharacter"/>
                <w:rFonts w:ascii="仿宋_GB2312" w:eastAsia="仿宋_GB2312" w:cs="Times New Roman"/>
                <w:lang w:eastAsia="zh-CN"/>
              </w:rPr>
            </w:pPr>
          </w:p>
        </w:tc>
        <w:tc>
          <w:tcPr>
            <w:tcW w:w="1170" w:type="dxa"/>
            <w:vMerge/>
            <w:vAlign w:val="center"/>
          </w:tcPr>
          <w:p w:rsidR="00B74B7B" w:rsidRPr="00F22ACD" w:rsidRDefault="00B74B7B">
            <w:pPr>
              <w:jc w:val="center"/>
              <w:rPr>
                <w:rStyle w:val="NormalCharacter"/>
                <w:rFonts w:ascii="仿宋_GB2312" w:eastAsia="仿宋_GB2312" w:cs="Times New Roman"/>
                <w:lang w:eastAsia="zh-CN"/>
              </w:rPr>
            </w:pPr>
          </w:p>
        </w:tc>
        <w:tc>
          <w:tcPr>
            <w:tcW w:w="1125" w:type="dxa"/>
            <w:vMerge/>
            <w:vAlign w:val="center"/>
          </w:tcPr>
          <w:p w:rsidR="00B74B7B" w:rsidRPr="00F22ACD" w:rsidRDefault="00B74B7B">
            <w:pPr>
              <w:jc w:val="center"/>
              <w:rPr>
                <w:rStyle w:val="NormalCharacter"/>
                <w:rFonts w:ascii="仿宋_GB2312" w:eastAsia="仿宋_GB2312" w:cs="Times New Roman"/>
                <w:lang w:eastAsia="zh-CN"/>
              </w:rPr>
            </w:pPr>
          </w:p>
        </w:tc>
        <w:tc>
          <w:tcPr>
            <w:tcW w:w="5379" w:type="dxa"/>
            <w:vAlign w:val="center"/>
          </w:tcPr>
          <w:p w:rsidR="00B74B7B" w:rsidRPr="00F22ACD" w:rsidRDefault="00B74B7B">
            <w:pPr>
              <w:spacing w:line="280" w:lineRule="exact"/>
              <w:jc w:val="both"/>
              <w:rPr>
                <w:rStyle w:val="NormalCharacter"/>
                <w:rFonts w:ascii="仿宋_GB2312" w:eastAsia="仿宋_GB2312" w:hAnsi="楷体" w:cs="Times New Roman"/>
                <w:sz w:val="21"/>
                <w:szCs w:val="21"/>
                <w:lang w:eastAsia="zh-CN"/>
              </w:rPr>
            </w:pPr>
            <w:r w:rsidRPr="00F22ACD">
              <w:rPr>
                <w:rStyle w:val="NormalCharacter"/>
                <w:rFonts w:ascii="仿宋_GB2312" w:eastAsia="仿宋_GB2312" w:hAnsi="楷体" w:cs="仿宋_GB2312" w:hint="eastAsia"/>
                <w:sz w:val="21"/>
                <w:szCs w:val="21"/>
                <w:lang w:eastAsia="zh-CN"/>
              </w:rPr>
              <w:t>通过歌唱、演奏、综合艺术表演和音乐编创等活动，表达音乐艺术美感和情感内涵的实践能力。</w:t>
            </w:r>
          </w:p>
        </w:tc>
      </w:tr>
      <w:tr w:rsidR="00B74B7B" w:rsidRPr="00F22ACD" w:rsidTr="00462232">
        <w:trPr>
          <w:trHeight w:val="662"/>
          <w:jc w:val="center"/>
        </w:trPr>
        <w:tc>
          <w:tcPr>
            <w:tcW w:w="907" w:type="dxa"/>
            <w:vMerge/>
            <w:vAlign w:val="center"/>
          </w:tcPr>
          <w:p w:rsidR="00B74B7B" w:rsidRPr="00F22ACD" w:rsidRDefault="00B74B7B">
            <w:pPr>
              <w:jc w:val="center"/>
              <w:rPr>
                <w:rStyle w:val="NormalCharacter"/>
                <w:rFonts w:ascii="仿宋_GB2312" w:eastAsia="仿宋_GB2312" w:cs="Times New Roman"/>
                <w:lang w:eastAsia="zh-CN"/>
              </w:rPr>
            </w:pPr>
          </w:p>
        </w:tc>
        <w:tc>
          <w:tcPr>
            <w:tcW w:w="1170" w:type="dxa"/>
            <w:vMerge/>
            <w:vAlign w:val="center"/>
          </w:tcPr>
          <w:p w:rsidR="00B74B7B" w:rsidRPr="00F22ACD" w:rsidRDefault="00B74B7B">
            <w:pPr>
              <w:jc w:val="center"/>
              <w:rPr>
                <w:rStyle w:val="NormalCharacter"/>
                <w:rFonts w:ascii="仿宋_GB2312" w:eastAsia="仿宋_GB2312" w:cs="Times New Roman"/>
                <w:lang w:eastAsia="zh-CN"/>
              </w:rPr>
            </w:pPr>
          </w:p>
        </w:tc>
        <w:tc>
          <w:tcPr>
            <w:tcW w:w="1125" w:type="dxa"/>
            <w:vMerge/>
            <w:vAlign w:val="center"/>
          </w:tcPr>
          <w:p w:rsidR="00B74B7B" w:rsidRPr="00F22ACD" w:rsidRDefault="00B74B7B">
            <w:pPr>
              <w:jc w:val="center"/>
              <w:rPr>
                <w:rStyle w:val="NormalCharacter"/>
                <w:rFonts w:ascii="仿宋_GB2312" w:eastAsia="仿宋_GB2312" w:cs="Times New Roman"/>
                <w:lang w:eastAsia="zh-CN"/>
              </w:rPr>
            </w:pPr>
          </w:p>
        </w:tc>
        <w:tc>
          <w:tcPr>
            <w:tcW w:w="5379" w:type="dxa"/>
            <w:vAlign w:val="center"/>
          </w:tcPr>
          <w:p w:rsidR="00B74B7B" w:rsidRPr="00F22ACD" w:rsidRDefault="00B74B7B">
            <w:pPr>
              <w:spacing w:line="280" w:lineRule="exact"/>
              <w:jc w:val="both"/>
              <w:rPr>
                <w:rStyle w:val="NormalCharacter"/>
                <w:rFonts w:ascii="仿宋_GB2312" w:eastAsia="仿宋_GB2312" w:hAnsi="楷体" w:cs="Times New Roman"/>
                <w:sz w:val="21"/>
                <w:szCs w:val="21"/>
                <w:lang w:eastAsia="zh-CN"/>
              </w:rPr>
            </w:pPr>
            <w:r w:rsidRPr="00F22ACD">
              <w:rPr>
                <w:rStyle w:val="NormalCharacter"/>
                <w:rFonts w:ascii="仿宋_GB2312" w:eastAsia="仿宋_GB2312" w:hAnsi="楷体" w:cs="仿宋_GB2312" w:hint="eastAsia"/>
                <w:sz w:val="21"/>
                <w:szCs w:val="21"/>
                <w:lang w:eastAsia="zh-CN"/>
              </w:rPr>
              <w:t>通过音乐感知和艺术表现等途径，理解不同文化语境中音乐艺术的人文内涵。</w:t>
            </w:r>
          </w:p>
        </w:tc>
      </w:tr>
    </w:tbl>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lastRenderedPageBreak/>
        <w:t>其中终结性评价的测试范围依据《音乐鉴赏》的教材内容进行命题，并适当兼顾本地区艺术特色和现代艺术成就。</w:t>
      </w:r>
    </w:p>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说明：学生高中阶段参加各级教育行政部门组织的音乐活动情况可作为加分项（国家、省、市、区级展演分别加</w:t>
      </w:r>
      <w:r>
        <w:rPr>
          <w:rStyle w:val="NormalCharacter"/>
          <w:rFonts w:ascii="仿宋_GB2312" w:eastAsia="仿宋_GB2312" w:cs="仿宋_GB2312"/>
          <w:color w:val="000000"/>
          <w:sz w:val="28"/>
          <w:szCs w:val="28"/>
          <w:lang w:eastAsia="zh-CN"/>
        </w:rPr>
        <w:t>5</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4</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2</w:t>
      </w:r>
      <w:r>
        <w:rPr>
          <w:rStyle w:val="NormalCharacter"/>
          <w:rFonts w:ascii="仿宋_GB2312" w:eastAsia="仿宋_GB2312" w:cs="仿宋_GB2312" w:hint="eastAsia"/>
          <w:color w:val="000000"/>
          <w:sz w:val="28"/>
          <w:szCs w:val="28"/>
          <w:lang w:eastAsia="zh-CN"/>
        </w:rPr>
        <w:t>分。校级展演加</w:t>
      </w:r>
      <w:r>
        <w:rPr>
          <w:rStyle w:val="NormalCharacter"/>
          <w:rFonts w:ascii="仿宋_GB2312" w:eastAsia="仿宋_GB2312" w:cs="仿宋_GB2312"/>
          <w:color w:val="000000"/>
          <w:sz w:val="28"/>
          <w:szCs w:val="28"/>
          <w:lang w:eastAsia="zh-CN"/>
        </w:rPr>
        <w:t>1</w:t>
      </w:r>
      <w:r>
        <w:rPr>
          <w:rStyle w:val="NormalCharacter"/>
          <w:rFonts w:ascii="仿宋_GB2312" w:eastAsia="仿宋_GB2312" w:cs="仿宋_GB2312" w:hint="eastAsia"/>
          <w:color w:val="000000"/>
          <w:sz w:val="28"/>
          <w:szCs w:val="28"/>
          <w:lang w:eastAsia="zh-CN"/>
        </w:rPr>
        <w:t>分。可累加，相同项目以最高级别计分，总分不超过</w:t>
      </w:r>
      <w:r>
        <w:rPr>
          <w:rStyle w:val="NormalCharacter"/>
          <w:rFonts w:ascii="仿宋_GB2312" w:eastAsia="仿宋_GB2312" w:cs="仿宋_GB2312"/>
          <w:color w:val="000000"/>
          <w:sz w:val="28"/>
          <w:szCs w:val="28"/>
          <w:lang w:eastAsia="zh-CN"/>
        </w:rPr>
        <w:t>10</w:t>
      </w:r>
      <w:r>
        <w:rPr>
          <w:rStyle w:val="NormalCharacter"/>
          <w:rFonts w:ascii="仿宋_GB2312" w:eastAsia="仿宋_GB2312" w:cs="仿宋_GB2312" w:hint="eastAsia"/>
          <w:color w:val="000000"/>
          <w:sz w:val="28"/>
          <w:szCs w:val="28"/>
          <w:lang w:eastAsia="zh-CN"/>
        </w:rPr>
        <w:t>分）。社会艺术考级、非教育行政部门举行的艺术竞赛（活动）证书和名次不作为加分依据。</w:t>
      </w:r>
    </w:p>
    <w:p w:rsidR="00B74B7B" w:rsidRDefault="00B74B7B" w:rsidP="00164CBB">
      <w:pPr>
        <w:numPr>
          <w:ilvl w:val="0"/>
          <w:numId w:val="1"/>
        </w:numPr>
        <w:spacing w:line="480" w:lineRule="exact"/>
        <w:ind w:firstLineChars="200" w:firstLine="560"/>
        <w:jc w:val="both"/>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考试组织</w:t>
      </w:r>
    </w:p>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1.</w:t>
      </w:r>
      <w:r>
        <w:rPr>
          <w:rStyle w:val="NormalCharacter"/>
          <w:rFonts w:ascii="仿宋_GB2312" w:eastAsia="仿宋_GB2312" w:cs="仿宋_GB2312" w:hint="eastAsia"/>
          <w:color w:val="000000"/>
          <w:sz w:val="28"/>
          <w:szCs w:val="28"/>
          <w:lang w:eastAsia="zh-CN"/>
        </w:rPr>
        <w:t>依照《普通高中课程方案》规定，每个高中学生在音乐课程中须获得</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个必修学分。过程性评价时间累计不少于</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个学期，终结性评价一般定于第三学期末举行。</w:t>
      </w:r>
    </w:p>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2.</w:t>
      </w:r>
      <w:r>
        <w:rPr>
          <w:rStyle w:val="NormalCharacter"/>
          <w:rFonts w:ascii="仿宋_GB2312" w:eastAsia="仿宋_GB2312" w:hAnsi="仿宋" w:cs="仿宋_GB2312" w:hint="eastAsia"/>
          <w:sz w:val="28"/>
          <w:szCs w:val="28"/>
          <w:lang w:eastAsia="zh-CN"/>
        </w:rPr>
        <w:t>过程性评价学校依据学生日常课堂表现、艺术活动参与情况给出分数。</w:t>
      </w:r>
    </w:p>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终结性评价由市统一命制试卷，题型为选择题、判断题、连线题等，其中基于音乐听力的试题不少于试卷总分值的</w:t>
      </w:r>
      <w:r>
        <w:rPr>
          <w:rStyle w:val="NormalCharacter"/>
          <w:rFonts w:ascii="仿宋_GB2312" w:eastAsia="仿宋_GB2312" w:cs="仿宋_GB2312"/>
          <w:color w:val="000000"/>
          <w:sz w:val="28"/>
          <w:szCs w:val="28"/>
          <w:lang w:eastAsia="zh-CN"/>
        </w:rPr>
        <w:t>50%</w:t>
      </w:r>
      <w:r>
        <w:rPr>
          <w:rStyle w:val="NormalCharacter"/>
          <w:rFonts w:ascii="仿宋_GB2312" w:eastAsia="仿宋_GB2312" w:cs="仿宋_GB2312" w:hint="eastAsia"/>
          <w:color w:val="000000"/>
          <w:sz w:val="28"/>
          <w:szCs w:val="28"/>
          <w:lang w:eastAsia="zh-CN"/>
        </w:rPr>
        <w:t>，考场需配备必要的音响播放设备。学生开卷作答。考试时长为</w:t>
      </w:r>
      <w:r>
        <w:rPr>
          <w:rStyle w:val="NormalCharacter"/>
          <w:rFonts w:ascii="仿宋_GB2312" w:eastAsia="仿宋_GB2312" w:cs="仿宋_GB2312"/>
          <w:color w:val="000000"/>
          <w:sz w:val="28"/>
          <w:szCs w:val="28"/>
          <w:lang w:eastAsia="zh-CN"/>
        </w:rPr>
        <w:t>40</w:t>
      </w:r>
      <w:r>
        <w:rPr>
          <w:rStyle w:val="NormalCharacter"/>
          <w:rFonts w:ascii="仿宋_GB2312" w:eastAsia="仿宋_GB2312" w:cs="仿宋_GB2312" w:hint="eastAsia"/>
          <w:color w:val="000000"/>
          <w:sz w:val="28"/>
          <w:szCs w:val="28"/>
          <w:lang w:eastAsia="zh-CN"/>
        </w:rPr>
        <w:t>分钟。</w:t>
      </w:r>
    </w:p>
    <w:p w:rsidR="00B74B7B" w:rsidRDefault="00B74B7B" w:rsidP="00164CBB">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4</w:t>
      </w:r>
      <w:r>
        <w:rPr>
          <w:rStyle w:val="NormalCharacter"/>
          <w:rFonts w:ascii="仿宋_GB2312" w:eastAsia="仿宋_GB2312" w:cs="仿宋_GB2312" w:hint="eastAsia"/>
          <w:color w:val="000000"/>
          <w:sz w:val="28"/>
          <w:szCs w:val="28"/>
          <w:lang w:eastAsia="zh-CN"/>
        </w:rPr>
        <w:t>．对少部分学生在本学科的相关技能或选项中有优异或突出水平的，应根据申请给予加试或综合评判，确实水平优异或突出的应给予真实记录并呈现在综合素质评价档案之中。</w:t>
      </w:r>
    </w:p>
    <w:p w:rsidR="00B74B7B" w:rsidRDefault="00B74B7B" w:rsidP="00164CBB">
      <w:pPr>
        <w:spacing w:line="480" w:lineRule="exact"/>
        <w:ind w:firstLineChars="200" w:firstLine="560"/>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四、试卷样例</w:t>
      </w:r>
    </w:p>
    <w:p w:rsidR="00B74B7B" w:rsidRDefault="00B74B7B" w:rsidP="00164CBB">
      <w:pPr>
        <w:spacing w:line="480" w:lineRule="exact"/>
        <w:ind w:firstLineChars="200" w:firstLine="562"/>
        <w:rPr>
          <w:rStyle w:val="NormalCharacter"/>
          <w:rFonts w:ascii="仿宋_GB2312" w:eastAsia="仿宋_GB2312" w:cs="Times New Roman"/>
          <w:b/>
          <w:bCs/>
          <w:color w:val="000000"/>
          <w:sz w:val="28"/>
          <w:szCs w:val="28"/>
          <w:lang w:eastAsia="zh-CN"/>
        </w:rPr>
      </w:pPr>
    </w:p>
    <w:p w:rsidR="00B74B7B" w:rsidRDefault="00B74B7B">
      <w:pPr>
        <w:spacing w:line="560" w:lineRule="exact"/>
        <w:jc w:val="center"/>
        <w:rPr>
          <w:rStyle w:val="NormalCharacter"/>
          <w:rFonts w:ascii="仿宋_GB2312" w:eastAsia="仿宋_GB2312" w:hAnsi="Times New Roman" w:cs="Times New Roman"/>
          <w:color w:val="000000"/>
          <w:lang w:eastAsia="zh-CN"/>
        </w:rPr>
      </w:pPr>
      <w:r>
        <w:rPr>
          <w:rStyle w:val="NormalCharacter"/>
          <w:rFonts w:ascii="仿宋_GB2312" w:eastAsia="仿宋_GB2312" w:cs="仿宋_GB2312" w:hint="eastAsia"/>
          <w:b/>
          <w:bCs/>
          <w:sz w:val="32"/>
          <w:szCs w:val="32"/>
          <w:lang w:eastAsia="zh-CN"/>
        </w:rPr>
        <w:t>常州市普通高中音乐学业水平考试卷</w:t>
      </w:r>
    </w:p>
    <w:p w:rsidR="00B74B7B" w:rsidRDefault="00B74B7B">
      <w:pPr>
        <w:spacing w:line="560" w:lineRule="exact"/>
        <w:rPr>
          <w:rStyle w:val="NormalCharacter"/>
          <w:rFonts w:ascii="仿宋_GB2312" w:eastAsia="仿宋_GB2312" w:hAnsi="Times New Roman" w:cs="Times New Roman"/>
          <w:color w:val="000000"/>
          <w:lang w:eastAsia="zh-CN"/>
        </w:rPr>
      </w:pPr>
      <w:r>
        <w:rPr>
          <w:rStyle w:val="NormalCharacter"/>
          <w:rFonts w:ascii="仿宋_GB2312" w:eastAsia="仿宋_GB2312" w:cs="仿宋_GB2312" w:hint="eastAsia"/>
          <w:color w:val="000000"/>
          <w:sz w:val="28"/>
          <w:szCs w:val="28"/>
          <w:lang w:eastAsia="zh-CN"/>
        </w:rPr>
        <w:t>学校：</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姓名</w:t>
      </w:r>
      <w:r>
        <w:rPr>
          <w:rStyle w:val="NormalCharacter"/>
          <w:rFonts w:ascii="仿宋_GB2312" w:eastAsia="仿宋_GB2312" w:cs="仿宋_GB2312" w:hint="eastAsia"/>
          <w:color w:val="000000"/>
          <w:sz w:val="28"/>
          <w:szCs w:val="28"/>
          <w:lang w:eastAsia="zh-CN"/>
        </w:rPr>
        <w:t>：</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准考证号</w:t>
      </w:r>
      <w:r>
        <w:rPr>
          <w:rStyle w:val="NormalCharacter"/>
          <w:rFonts w:ascii="仿宋_GB2312" w:eastAsia="仿宋_GB2312" w:cs="仿宋_GB2312" w:hint="eastAsia"/>
          <w:color w:val="000000"/>
          <w:sz w:val="28"/>
          <w:szCs w:val="28"/>
          <w:lang w:eastAsia="zh-CN"/>
        </w:rPr>
        <w:t>：</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桌号：</w:t>
      </w:r>
    </w:p>
    <w:p w:rsidR="00B74B7B" w:rsidRDefault="00B74B7B">
      <w:pPr>
        <w:spacing w:line="400" w:lineRule="exact"/>
        <w:rPr>
          <w:rStyle w:val="NormalCharacter"/>
          <w:rFonts w:ascii="仿宋_GB2312" w:eastAsia="仿宋_GB2312" w:hAnsi="Times New Roman" w:cs="Times New Roman"/>
          <w:b/>
          <w:bCs/>
          <w:lang w:eastAsia="zh-CN"/>
        </w:rPr>
      </w:pPr>
    </w:p>
    <w:p w:rsidR="00B74B7B" w:rsidRDefault="00B74B7B" w:rsidP="00164CBB">
      <w:pPr>
        <w:spacing w:line="400" w:lineRule="exact"/>
        <w:ind w:firstLineChars="50" w:firstLine="110"/>
        <w:rPr>
          <w:rStyle w:val="NormalCharacter"/>
          <w:rFonts w:ascii="仿宋_GB2312" w:eastAsia="仿宋_GB2312" w:hAnsi="Times New Roman" w:cs="Times New Roman"/>
          <w:b/>
          <w:bCs/>
          <w:lang w:eastAsia="zh-CN"/>
        </w:rPr>
      </w:pPr>
      <w:r>
        <w:rPr>
          <w:rStyle w:val="NormalCharacter"/>
          <w:rFonts w:ascii="仿宋_GB2312" w:eastAsia="仿宋_GB2312" w:hAnsi="Times New Roman" w:cs="仿宋_GB2312" w:hint="eastAsia"/>
          <w:b/>
          <w:bCs/>
          <w:lang w:eastAsia="zh-CN"/>
        </w:rPr>
        <w:t>考生须知：</w:t>
      </w:r>
    </w:p>
    <w:p w:rsidR="00B74B7B" w:rsidRDefault="00B74B7B" w:rsidP="00164CBB">
      <w:pPr>
        <w:spacing w:line="400" w:lineRule="exact"/>
        <w:ind w:firstLineChars="50" w:firstLine="12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1</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本次考试满分为</w:t>
      </w:r>
      <w:r>
        <w:rPr>
          <w:rStyle w:val="NormalCharacter"/>
          <w:rFonts w:ascii="仿宋_GB2312" w:eastAsia="仿宋_GB2312" w:hAnsi="仿宋" w:cs="仿宋_GB2312"/>
          <w:color w:val="000000"/>
          <w:sz w:val="24"/>
          <w:szCs w:val="24"/>
          <w:lang w:eastAsia="zh-CN"/>
        </w:rPr>
        <w:t>60</w:t>
      </w:r>
      <w:r>
        <w:rPr>
          <w:rStyle w:val="NormalCharacter"/>
          <w:rFonts w:ascii="仿宋_GB2312" w:eastAsia="仿宋_GB2312" w:hAnsi="仿宋" w:cs="仿宋_GB2312" w:hint="eastAsia"/>
          <w:color w:val="000000"/>
          <w:sz w:val="24"/>
          <w:szCs w:val="24"/>
          <w:lang w:eastAsia="zh-CN"/>
        </w:rPr>
        <w:t>分，时间为</w:t>
      </w:r>
      <w:r w:rsidR="00AD1A7D">
        <w:rPr>
          <w:rStyle w:val="NormalCharacter"/>
          <w:rFonts w:ascii="仿宋_GB2312" w:eastAsia="仿宋_GB2312" w:hAnsi="仿宋" w:cs="仿宋_GB2312" w:hint="eastAsia"/>
          <w:color w:val="000000"/>
          <w:sz w:val="24"/>
          <w:szCs w:val="24"/>
          <w:lang w:eastAsia="zh-CN"/>
        </w:rPr>
        <w:t>4</w:t>
      </w:r>
      <w:r>
        <w:rPr>
          <w:rStyle w:val="NormalCharacter"/>
          <w:rFonts w:ascii="仿宋_GB2312" w:eastAsia="仿宋_GB2312" w:hAnsi="仿宋" w:cs="仿宋_GB2312"/>
          <w:color w:val="000000"/>
          <w:sz w:val="24"/>
          <w:szCs w:val="24"/>
          <w:lang w:eastAsia="zh-CN"/>
        </w:rPr>
        <w:t>0</w:t>
      </w:r>
      <w:r>
        <w:rPr>
          <w:rStyle w:val="NormalCharacter"/>
          <w:rFonts w:ascii="仿宋_GB2312" w:eastAsia="仿宋_GB2312" w:hAnsi="仿宋" w:cs="仿宋_GB2312" w:hint="eastAsia"/>
          <w:color w:val="000000"/>
          <w:sz w:val="24"/>
          <w:szCs w:val="24"/>
          <w:lang w:eastAsia="zh-CN"/>
        </w:rPr>
        <w:t>分钟；</w:t>
      </w:r>
    </w:p>
    <w:p w:rsidR="00B74B7B" w:rsidRDefault="00B74B7B" w:rsidP="00164CBB">
      <w:pPr>
        <w:spacing w:line="400" w:lineRule="exact"/>
        <w:ind w:firstLineChars="50" w:firstLine="12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2</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请务必在试卷上相应位置填写学校、姓名、准考证号和考试桌号；</w:t>
      </w:r>
    </w:p>
    <w:p w:rsidR="00B74B7B" w:rsidRDefault="00B74B7B" w:rsidP="00164CBB">
      <w:pPr>
        <w:spacing w:line="400" w:lineRule="exact"/>
        <w:ind w:firstLineChars="50" w:firstLine="12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3</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根据题目要求将相关的内容填写在试卷的相应位置处；</w:t>
      </w:r>
    </w:p>
    <w:p w:rsidR="00B74B7B" w:rsidRDefault="00B74B7B" w:rsidP="00164CBB">
      <w:pPr>
        <w:spacing w:line="400" w:lineRule="exact"/>
        <w:ind w:firstLineChars="50" w:firstLine="120"/>
        <w:rPr>
          <w:rStyle w:val="NormalCharacter"/>
          <w:rFonts w:ascii="仿宋_GB2312" w:eastAsia="仿宋_GB2312" w:hAnsi="仿宋" w:cs="Times New Roman"/>
          <w:sz w:val="24"/>
          <w:szCs w:val="24"/>
          <w:lang w:eastAsia="zh-CN"/>
        </w:rPr>
      </w:pPr>
      <w:r>
        <w:rPr>
          <w:rStyle w:val="NormalCharacter"/>
          <w:rFonts w:ascii="仿宋_GB2312" w:eastAsia="仿宋_GB2312" w:hAnsi="仿宋" w:cs="仿宋_GB2312"/>
          <w:color w:val="000000"/>
          <w:sz w:val="24"/>
          <w:szCs w:val="24"/>
          <w:lang w:eastAsia="zh-CN"/>
        </w:rPr>
        <w:lastRenderedPageBreak/>
        <w:t>4</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考试中，可以查看资料但不得相互讨论，不得向监考老师提问；</w:t>
      </w:r>
    </w:p>
    <w:p w:rsidR="00B74B7B" w:rsidRDefault="00B74B7B">
      <w:pPr>
        <w:spacing w:line="480" w:lineRule="exact"/>
        <w:rPr>
          <w:rStyle w:val="NormalCharacter"/>
          <w:rFonts w:ascii="仿宋_GB2312" w:eastAsia="仿宋_GB2312" w:cs="Times New Roman"/>
          <w:b/>
          <w:bCs/>
          <w:sz w:val="24"/>
          <w:szCs w:val="24"/>
          <w:lang w:eastAsia="zh-CN"/>
        </w:rPr>
      </w:pPr>
    </w:p>
    <w:p w:rsidR="00B74B7B" w:rsidRDefault="00B74B7B">
      <w:pPr>
        <w:spacing w:line="480" w:lineRule="exact"/>
        <w:jc w:val="center"/>
        <w:rPr>
          <w:rStyle w:val="NormalCharacter"/>
          <w:rFonts w:ascii="仿宋_GB2312" w:eastAsia="仿宋_GB2312" w:cs="Times New Roman"/>
          <w:b/>
          <w:bCs/>
          <w:sz w:val="24"/>
          <w:szCs w:val="24"/>
          <w:lang w:eastAsia="zh-CN"/>
        </w:rPr>
      </w:pPr>
      <w:r>
        <w:rPr>
          <w:rStyle w:val="NormalCharacter"/>
          <w:rFonts w:ascii="仿宋_GB2312" w:eastAsia="仿宋_GB2312" w:cs="仿宋_GB2312" w:hint="eastAsia"/>
          <w:b/>
          <w:bCs/>
          <w:sz w:val="24"/>
          <w:szCs w:val="24"/>
          <w:lang w:eastAsia="zh-CN"/>
        </w:rPr>
        <w:t>第一部分</w:t>
      </w:r>
      <w:r>
        <w:rPr>
          <w:rStyle w:val="NormalCharacter"/>
          <w:rFonts w:ascii="仿宋_GB2312" w:eastAsia="仿宋_GB2312" w:cs="仿宋_GB2312"/>
          <w:b/>
          <w:bCs/>
          <w:sz w:val="24"/>
          <w:szCs w:val="24"/>
          <w:lang w:eastAsia="zh-CN"/>
        </w:rPr>
        <w:t xml:space="preserve"> </w:t>
      </w:r>
      <w:r>
        <w:rPr>
          <w:rStyle w:val="NormalCharacter"/>
          <w:rFonts w:ascii="仿宋_GB2312" w:eastAsia="仿宋_GB2312" w:cs="仿宋_GB2312" w:hint="eastAsia"/>
          <w:b/>
          <w:bCs/>
          <w:sz w:val="24"/>
          <w:szCs w:val="24"/>
          <w:lang w:eastAsia="zh-CN"/>
        </w:rPr>
        <w:t>音乐听赏题</w:t>
      </w:r>
    </w:p>
    <w:p w:rsidR="00B74B7B" w:rsidRDefault="00B74B7B">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一、听音乐片段，回答下列</w:t>
      </w:r>
      <w:r>
        <w:rPr>
          <w:rStyle w:val="NormalCharacter"/>
          <w:rFonts w:ascii="仿宋_GB2312" w:eastAsia="仿宋_GB2312" w:cs="仿宋_GB2312"/>
          <w:color w:val="000000"/>
          <w:sz w:val="24"/>
          <w:szCs w:val="24"/>
          <w:lang w:eastAsia="zh-CN"/>
        </w:rPr>
        <w:t>2</w:t>
      </w:r>
      <w:r>
        <w:rPr>
          <w:rStyle w:val="NormalCharacter"/>
          <w:rFonts w:ascii="仿宋_GB2312" w:eastAsia="仿宋_GB2312" w:cs="仿宋_GB2312" w:hint="eastAsia"/>
          <w:color w:val="000000"/>
          <w:sz w:val="24"/>
          <w:szCs w:val="24"/>
          <w:lang w:eastAsia="zh-CN"/>
        </w:rPr>
        <w:t>个问题。</w:t>
      </w:r>
    </w:p>
    <w:p w:rsidR="00B74B7B" w:rsidRDefault="00B74B7B" w:rsidP="00164CBB">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1</w:t>
      </w:r>
      <w:r>
        <w:rPr>
          <w:rStyle w:val="NormalCharacter"/>
          <w:rFonts w:ascii="仿宋_GB2312" w:eastAsia="仿宋_GB2312" w:cs="仿宋_GB2312" w:hint="eastAsia"/>
          <w:color w:val="000000"/>
          <w:sz w:val="24"/>
          <w:szCs w:val="24"/>
          <w:lang w:eastAsia="zh-CN"/>
        </w:rPr>
        <w:t>．你所听到乐曲的主奏乐器是（</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w:t>
      </w:r>
    </w:p>
    <w:p w:rsidR="00B74B7B" w:rsidRDefault="00B74B7B">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A.</w:t>
      </w:r>
      <w:r>
        <w:rPr>
          <w:rStyle w:val="NormalCharacter"/>
          <w:rFonts w:ascii="仿宋_GB2312" w:eastAsia="仿宋_GB2312" w:cs="仿宋_GB2312" w:hint="eastAsia"/>
          <w:color w:val="000000"/>
          <w:sz w:val="24"/>
          <w:szCs w:val="24"/>
          <w:lang w:eastAsia="zh-CN"/>
        </w:rPr>
        <w:t>小提琴</w:t>
      </w:r>
      <w:r>
        <w:rPr>
          <w:rStyle w:val="NormalCharacter"/>
          <w:rFonts w:ascii="仿宋_GB2312" w:eastAsia="仿宋_GB2312" w:cs="仿宋_GB2312"/>
          <w:color w:val="000000"/>
          <w:sz w:val="24"/>
          <w:szCs w:val="24"/>
          <w:lang w:eastAsia="zh-CN"/>
        </w:rPr>
        <w:t xml:space="preserve">            B.</w:t>
      </w:r>
      <w:r>
        <w:rPr>
          <w:rStyle w:val="NormalCharacter"/>
          <w:rFonts w:ascii="仿宋_GB2312" w:eastAsia="仿宋_GB2312" w:cs="仿宋_GB2312" w:hint="eastAsia"/>
          <w:color w:val="000000"/>
          <w:sz w:val="24"/>
          <w:szCs w:val="24"/>
          <w:lang w:eastAsia="zh-CN"/>
        </w:rPr>
        <w:t>小</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号</w:t>
      </w:r>
      <w:r>
        <w:rPr>
          <w:rStyle w:val="NormalCharacter"/>
          <w:rFonts w:ascii="仿宋_GB2312" w:eastAsia="仿宋_GB2312" w:cs="仿宋_GB2312"/>
          <w:color w:val="000000"/>
          <w:sz w:val="24"/>
          <w:szCs w:val="24"/>
          <w:lang w:eastAsia="zh-CN"/>
        </w:rPr>
        <w:t xml:space="preserve">          C.</w:t>
      </w:r>
      <w:r>
        <w:rPr>
          <w:rStyle w:val="NormalCharacter"/>
          <w:rFonts w:ascii="仿宋_GB2312" w:eastAsia="仿宋_GB2312" w:cs="仿宋_GB2312" w:hint="eastAsia"/>
          <w:color w:val="000000"/>
          <w:sz w:val="24"/>
          <w:szCs w:val="24"/>
          <w:lang w:eastAsia="zh-CN"/>
        </w:rPr>
        <w:t>钢</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琴</w:t>
      </w:r>
      <w:r>
        <w:rPr>
          <w:rStyle w:val="NormalCharacter"/>
          <w:rFonts w:ascii="仿宋_GB2312" w:eastAsia="仿宋_GB2312" w:cs="仿宋_GB2312"/>
          <w:color w:val="000000"/>
          <w:sz w:val="24"/>
          <w:szCs w:val="24"/>
          <w:lang w:eastAsia="zh-CN"/>
        </w:rPr>
        <w:t xml:space="preserve">          D.</w:t>
      </w:r>
      <w:r>
        <w:rPr>
          <w:rStyle w:val="NormalCharacter"/>
          <w:rFonts w:ascii="仿宋_GB2312" w:eastAsia="仿宋_GB2312" w:cs="仿宋_GB2312" w:hint="eastAsia"/>
          <w:color w:val="000000"/>
          <w:sz w:val="24"/>
          <w:szCs w:val="24"/>
          <w:lang w:eastAsia="zh-CN"/>
        </w:rPr>
        <w:t>架子鼓</w:t>
      </w:r>
    </w:p>
    <w:p w:rsidR="00B74B7B" w:rsidRDefault="00B74B7B" w:rsidP="00164CBB">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2.</w:t>
      </w:r>
      <w:r>
        <w:rPr>
          <w:rStyle w:val="NormalCharacter"/>
          <w:rFonts w:ascii="仿宋_GB2312" w:eastAsia="仿宋_GB2312" w:cs="仿宋_GB2312" w:hint="eastAsia"/>
          <w:color w:val="000000"/>
          <w:sz w:val="24"/>
          <w:szCs w:val="24"/>
          <w:lang w:eastAsia="zh-CN"/>
        </w:rPr>
        <w:t>你所听到的乐曲曲名为（</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w:t>
      </w:r>
    </w:p>
    <w:p w:rsidR="00B74B7B" w:rsidRDefault="00B74B7B" w:rsidP="00164CBB">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A.</w:t>
      </w:r>
      <w:r>
        <w:rPr>
          <w:rStyle w:val="NormalCharacter"/>
          <w:rFonts w:ascii="仿宋_GB2312" w:eastAsia="仿宋_GB2312" w:cs="仿宋_GB2312" w:hint="eastAsia"/>
          <w:sz w:val="24"/>
          <w:szCs w:val="24"/>
          <w:lang w:eastAsia="zh-CN"/>
        </w:rPr>
        <w:t>《</w:t>
      </w:r>
      <w:r>
        <w:rPr>
          <w:rStyle w:val="NormalCharacter"/>
          <w:rFonts w:ascii="仿宋_GB2312" w:eastAsia="仿宋_GB2312" w:cs="仿宋_GB2312"/>
          <w:sz w:val="24"/>
          <w:szCs w:val="24"/>
          <w:lang w:eastAsia="zh-CN"/>
        </w:rPr>
        <w:t>c</w:t>
      </w:r>
      <w:r>
        <w:rPr>
          <w:rStyle w:val="NormalCharacter"/>
          <w:rFonts w:ascii="仿宋_GB2312" w:eastAsia="仿宋_GB2312" w:cs="仿宋_GB2312" w:hint="eastAsia"/>
          <w:sz w:val="24"/>
          <w:szCs w:val="24"/>
          <w:lang w:eastAsia="zh-CN"/>
        </w:rPr>
        <w:t>小调革命练习曲》</w:t>
      </w:r>
      <w:r>
        <w:rPr>
          <w:rStyle w:val="NormalCharacter"/>
          <w:rFonts w:ascii="仿宋_GB2312" w:eastAsia="仿宋_GB2312" w:cs="仿宋_GB2312"/>
          <w:sz w:val="24"/>
          <w:szCs w:val="24"/>
          <w:lang w:eastAsia="zh-CN"/>
        </w:rPr>
        <w:t xml:space="preserve"> </w:t>
      </w:r>
      <w:r>
        <w:rPr>
          <w:rStyle w:val="NormalCharacter"/>
          <w:rFonts w:ascii="仿宋_GB2312" w:eastAsia="仿宋_GB2312" w:cs="仿宋_GB2312"/>
          <w:color w:val="000000"/>
          <w:sz w:val="24"/>
          <w:szCs w:val="24"/>
          <w:lang w:eastAsia="zh-CN"/>
        </w:rPr>
        <w:t xml:space="preserve">  B.</w:t>
      </w:r>
      <w:r>
        <w:rPr>
          <w:rStyle w:val="NormalCharacter"/>
          <w:rFonts w:ascii="仿宋_GB2312" w:eastAsia="仿宋_GB2312" w:cs="仿宋_GB2312" w:hint="eastAsia"/>
          <w:sz w:val="24"/>
          <w:szCs w:val="24"/>
          <w:lang w:eastAsia="zh-CN"/>
        </w:rPr>
        <w:t>《热情奏鸣曲》</w:t>
      </w:r>
      <w:r>
        <w:rPr>
          <w:rStyle w:val="NormalCharacter"/>
          <w:rFonts w:ascii="仿宋_GB2312" w:eastAsia="仿宋_GB2312" w:cs="仿宋_GB2312"/>
          <w:color w:val="000000"/>
          <w:sz w:val="24"/>
          <w:szCs w:val="24"/>
          <w:lang w:eastAsia="zh-CN"/>
        </w:rPr>
        <w:t xml:space="preserve">   C.</w:t>
      </w:r>
      <w:r>
        <w:rPr>
          <w:rStyle w:val="NormalCharacter"/>
          <w:rFonts w:ascii="仿宋_GB2312" w:eastAsia="仿宋_GB2312" w:cs="仿宋_GB2312" w:hint="eastAsia"/>
          <w:color w:val="000000"/>
          <w:sz w:val="24"/>
          <w:szCs w:val="24"/>
          <w:lang w:eastAsia="zh-CN"/>
        </w:rPr>
        <w:t>《爱之梦》</w:t>
      </w:r>
      <w:r>
        <w:rPr>
          <w:rStyle w:val="NormalCharacter"/>
          <w:rFonts w:ascii="仿宋_GB2312" w:eastAsia="仿宋_GB2312" w:cs="仿宋_GB2312"/>
          <w:color w:val="000000"/>
          <w:sz w:val="24"/>
          <w:szCs w:val="24"/>
          <w:lang w:eastAsia="zh-CN"/>
        </w:rPr>
        <w:t xml:space="preserve">  D.</w:t>
      </w:r>
      <w:r>
        <w:rPr>
          <w:rStyle w:val="NormalCharacter"/>
          <w:rFonts w:ascii="仿宋_GB2312" w:eastAsia="仿宋_GB2312" w:cs="仿宋_GB2312" w:hint="eastAsia"/>
          <w:color w:val="000000"/>
          <w:sz w:val="24"/>
          <w:szCs w:val="24"/>
          <w:lang w:eastAsia="zh-CN"/>
        </w:rPr>
        <w:t>《</w:t>
      </w:r>
      <w:r>
        <w:rPr>
          <w:rStyle w:val="NormalCharacter"/>
          <w:rFonts w:ascii="仿宋_GB2312" w:eastAsia="仿宋_GB2312" w:cs="仿宋_GB2312"/>
          <w:color w:val="000000"/>
          <w:sz w:val="24"/>
          <w:szCs w:val="24"/>
          <w:lang w:eastAsia="zh-CN"/>
        </w:rPr>
        <w:t>f</w:t>
      </w:r>
      <w:r>
        <w:rPr>
          <w:rStyle w:val="NormalCharacter"/>
          <w:rFonts w:ascii="仿宋_GB2312" w:eastAsia="仿宋_GB2312" w:cs="仿宋_GB2312" w:hint="eastAsia"/>
          <w:color w:val="000000"/>
          <w:sz w:val="24"/>
          <w:szCs w:val="24"/>
          <w:lang w:eastAsia="zh-CN"/>
        </w:rPr>
        <w:t>小调即兴曲》</w:t>
      </w:r>
    </w:p>
    <w:p w:rsidR="00B74B7B" w:rsidRDefault="00B74B7B">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（评价要点：考查学生对名曲的掌握情况，以及对乐器音色的听辨能力。）</w:t>
      </w:r>
    </w:p>
    <w:p w:rsidR="00B74B7B" w:rsidRDefault="00B74B7B">
      <w:pPr>
        <w:spacing w:line="480" w:lineRule="exact"/>
        <w:rPr>
          <w:rStyle w:val="NormalCharacter"/>
          <w:rFonts w:ascii="仿宋_GB2312" w:eastAsia="仿宋_GB2312" w:cs="Times New Roman"/>
          <w:b/>
          <w:bCs/>
          <w:color w:val="000000"/>
          <w:sz w:val="24"/>
          <w:szCs w:val="24"/>
          <w:lang w:eastAsia="zh-CN"/>
        </w:rPr>
      </w:pPr>
    </w:p>
    <w:p w:rsidR="00B74B7B" w:rsidRDefault="00B74B7B">
      <w:pPr>
        <w:spacing w:line="480" w:lineRule="exact"/>
        <w:jc w:val="center"/>
        <w:rPr>
          <w:rStyle w:val="NormalCharacter"/>
          <w:rFonts w:ascii="仿宋_GB2312" w:eastAsia="仿宋_GB2312" w:cs="Times New Roman"/>
          <w:b/>
          <w:bCs/>
          <w:color w:val="000000"/>
          <w:sz w:val="24"/>
          <w:szCs w:val="24"/>
          <w:lang w:eastAsia="zh-CN"/>
        </w:rPr>
      </w:pPr>
      <w:r>
        <w:rPr>
          <w:rStyle w:val="NormalCharacter"/>
          <w:rFonts w:ascii="仿宋_GB2312" w:eastAsia="仿宋_GB2312" w:cs="仿宋_GB2312" w:hint="eastAsia"/>
          <w:b/>
          <w:bCs/>
          <w:color w:val="000000"/>
          <w:sz w:val="24"/>
          <w:szCs w:val="24"/>
          <w:lang w:eastAsia="zh-CN"/>
        </w:rPr>
        <w:t>第二部分</w:t>
      </w:r>
      <w:r>
        <w:rPr>
          <w:rStyle w:val="NormalCharacter"/>
          <w:rFonts w:ascii="仿宋_GB2312" w:eastAsia="仿宋_GB2312" w:cs="仿宋_GB2312"/>
          <w:b/>
          <w:bCs/>
          <w:color w:val="000000"/>
          <w:sz w:val="24"/>
          <w:szCs w:val="24"/>
          <w:lang w:eastAsia="zh-CN"/>
        </w:rPr>
        <w:t xml:space="preserve"> </w:t>
      </w:r>
      <w:r>
        <w:rPr>
          <w:rStyle w:val="NormalCharacter"/>
          <w:rFonts w:ascii="仿宋_GB2312" w:eastAsia="仿宋_GB2312" w:cs="仿宋_GB2312" w:hint="eastAsia"/>
          <w:b/>
          <w:bCs/>
          <w:color w:val="000000"/>
          <w:sz w:val="24"/>
          <w:szCs w:val="24"/>
          <w:lang w:eastAsia="zh-CN"/>
        </w:rPr>
        <w:t>音乐常识题</w:t>
      </w:r>
    </w:p>
    <w:p w:rsidR="00B74B7B" w:rsidRDefault="00B74B7B" w:rsidP="00164CBB">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hint="eastAsia"/>
          <w:color w:val="000000"/>
          <w:sz w:val="24"/>
          <w:szCs w:val="24"/>
          <w:lang w:eastAsia="zh-CN"/>
        </w:rPr>
        <w:t>十一、选择题</w:t>
      </w:r>
    </w:p>
    <w:p w:rsidR="00B74B7B" w:rsidRDefault="00B74B7B">
      <w:pPr>
        <w:pStyle w:val="UserStyle3"/>
        <w:spacing w:line="480" w:lineRule="exact"/>
        <w:ind w:firstLineChars="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 xml:space="preserve">  21.</w:t>
      </w:r>
      <w:r>
        <w:rPr>
          <w:rStyle w:val="NormalCharacter"/>
          <w:rFonts w:ascii="仿宋_GB2312" w:eastAsia="仿宋_GB2312" w:hAnsi="宋体" w:cs="仿宋_GB2312" w:hint="eastAsia"/>
          <w:color w:val="000000"/>
          <w:sz w:val="24"/>
          <w:szCs w:val="24"/>
        </w:rPr>
        <w:t>《脚夫调》是一首“信天游”，按中国汉族民歌的体裁分类，这首歌曲属于</w:t>
      </w:r>
      <w:r>
        <w:rPr>
          <w:rStyle w:val="NormalCharacter"/>
          <w:rFonts w:ascii="仿宋_GB2312" w:eastAsia="仿宋_GB2312" w:cs="仿宋_GB2312" w:hint="eastAsia"/>
          <w:color w:val="000000"/>
          <w:sz w:val="24"/>
          <w:szCs w:val="24"/>
        </w:rPr>
        <w:t>（</w:t>
      </w:r>
      <w:r>
        <w:rPr>
          <w:rStyle w:val="NormalCharacter"/>
          <w:rFonts w:ascii="仿宋_GB2312" w:eastAsia="仿宋_GB2312" w:cs="仿宋_GB2312"/>
          <w:color w:val="000000"/>
          <w:sz w:val="24"/>
          <w:szCs w:val="24"/>
        </w:rPr>
        <w:t xml:space="preserve">    </w:t>
      </w:r>
      <w:r>
        <w:rPr>
          <w:rStyle w:val="NormalCharacter"/>
          <w:rFonts w:ascii="仿宋_GB2312" w:eastAsia="仿宋_GB2312" w:cs="仿宋_GB2312" w:hint="eastAsia"/>
          <w:color w:val="000000"/>
          <w:sz w:val="24"/>
          <w:szCs w:val="24"/>
        </w:rPr>
        <w:t>）。</w:t>
      </w:r>
    </w:p>
    <w:p w:rsidR="00B74B7B" w:rsidRDefault="00B74B7B" w:rsidP="00164CBB">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A.</w:t>
      </w:r>
      <w:r>
        <w:rPr>
          <w:rStyle w:val="NormalCharacter"/>
          <w:rFonts w:ascii="仿宋_GB2312" w:eastAsia="仿宋_GB2312" w:hAnsi="宋体" w:cs="仿宋_GB2312" w:hint="eastAsia"/>
          <w:color w:val="000000"/>
          <w:sz w:val="24"/>
          <w:szCs w:val="24"/>
        </w:rPr>
        <w:t>号</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子</w:t>
      </w:r>
      <w:r>
        <w:rPr>
          <w:rStyle w:val="NormalCharacter"/>
          <w:rFonts w:ascii="仿宋_GB2312" w:eastAsia="仿宋_GB2312" w:hAnsi="宋体" w:cs="仿宋_GB2312"/>
          <w:color w:val="000000"/>
          <w:sz w:val="24"/>
          <w:szCs w:val="24"/>
        </w:rPr>
        <w:t xml:space="preserve">           B.</w:t>
      </w:r>
      <w:r>
        <w:rPr>
          <w:rStyle w:val="NormalCharacter"/>
          <w:rFonts w:ascii="仿宋_GB2312" w:eastAsia="仿宋_GB2312" w:hAnsi="宋体" w:cs="仿宋_GB2312" w:hint="eastAsia"/>
          <w:color w:val="000000"/>
          <w:sz w:val="24"/>
          <w:szCs w:val="24"/>
        </w:rPr>
        <w:t>山</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歌</w:t>
      </w:r>
      <w:r>
        <w:rPr>
          <w:rStyle w:val="NormalCharacter"/>
          <w:rFonts w:ascii="仿宋_GB2312" w:eastAsia="仿宋_GB2312" w:hAnsi="宋体" w:cs="仿宋_GB2312"/>
          <w:color w:val="000000"/>
          <w:sz w:val="24"/>
          <w:szCs w:val="24"/>
        </w:rPr>
        <w:t xml:space="preserve">           C.</w:t>
      </w:r>
      <w:r>
        <w:rPr>
          <w:rStyle w:val="NormalCharacter"/>
          <w:rFonts w:ascii="仿宋_GB2312" w:eastAsia="仿宋_GB2312" w:hAnsi="宋体" w:cs="仿宋_GB2312" w:hint="eastAsia"/>
          <w:color w:val="000000"/>
          <w:sz w:val="24"/>
          <w:szCs w:val="24"/>
        </w:rPr>
        <w:t>小</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调</w:t>
      </w:r>
      <w:r>
        <w:rPr>
          <w:rStyle w:val="NormalCharacter"/>
          <w:rFonts w:ascii="仿宋_GB2312" w:eastAsia="仿宋_GB2312" w:hAnsi="宋体" w:cs="仿宋_GB2312"/>
          <w:color w:val="000000"/>
          <w:sz w:val="24"/>
          <w:szCs w:val="24"/>
        </w:rPr>
        <w:t xml:space="preserve">          D.</w:t>
      </w:r>
      <w:r>
        <w:rPr>
          <w:rStyle w:val="NormalCharacter"/>
          <w:rFonts w:ascii="仿宋_GB2312" w:eastAsia="仿宋_GB2312" w:hAnsi="宋体" w:cs="仿宋_GB2312" w:hint="eastAsia"/>
          <w:color w:val="000000"/>
          <w:sz w:val="24"/>
          <w:szCs w:val="24"/>
        </w:rPr>
        <w:t>花</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儿</w:t>
      </w:r>
    </w:p>
    <w:p w:rsidR="00B74B7B" w:rsidRDefault="00B74B7B" w:rsidP="00164CBB">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（评价要点：考查学生对民族音乐体裁知识的掌握情况。）</w:t>
      </w:r>
    </w:p>
    <w:p w:rsidR="00B74B7B" w:rsidRDefault="00B74B7B">
      <w:pPr>
        <w:pStyle w:val="UserStyle3"/>
        <w:spacing w:line="480" w:lineRule="exact"/>
        <w:ind w:firstLineChars="0"/>
        <w:rPr>
          <w:rStyle w:val="NormalCharacter"/>
          <w:rFonts w:ascii="仿宋_GB2312" w:eastAsia="仿宋_GB2312" w:hAnsi="宋体" w:cs="Times New Roman"/>
          <w:color w:val="000000"/>
          <w:sz w:val="24"/>
          <w:szCs w:val="24"/>
        </w:rPr>
      </w:pPr>
    </w:p>
    <w:p w:rsidR="00B74B7B" w:rsidRDefault="00B74B7B" w:rsidP="00164CBB">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十二、判断题</w:t>
      </w:r>
    </w:p>
    <w:p w:rsidR="00B74B7B" w:rsidRDefault="00B74B7B" w:rsidP="00164CBB">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31.</w:t>
      </w:r>
      <w:r>
        <w:rPr>
          <w:rStyle w:val="NormalCharacter"/>
          <w:rFonts w:ascii="仿宋_GB2312" w:eastAsia="仿宋_GB2312" w:hAnsi="宋体" w:cs="仿宋_GB2312" w:hint="eastAsia"/>
          <w:color w:val="000000"/>
          <w:sz w:val="24"/>
          <w:szCs w:val="24"/>
        </w:rPr>
        <w:t>二胡是我国民族乐器中的拉弦类乐器。</w:t>
      </w:r>
      <w:r>
        <w:rPr>
          <w:rStyle w:val="NormalCharacter"/>
          <w:rFonts w:ascii="仿宋_GB2312" w:eastAsia="仿宋_GB2312" w:cs="仿宋_GB2312" w:hint="eastAsia"/>
          <w:color w:val="000000"/>
          <w:sz w:val="24"/>
          <w:szCs w:val="24"/>
        </w:rPr>
        <w:t>（</w:t>
      </w:r>
      <w:r>
        <w:rPr>
          <w:rStyle w:val="NormalCharacter"/>
          <w:rFonts w:ascii="仿宋_GB2312" w:eastAsia="仿宋_GB2312" w:cs="仿宋_GB2312"/>
          <w:color w:val="000000"/>
          <w:sz w:val="24"/>
          <w:szCs w:val="24"/>
        </w:rPr>
        <w:t xml:space="preserve">    </w:t>
      </w:r>
      <w:r>
        <w:rPr>
          <w:rStyle w:val="NormalCharacter"/>
          <w:rFonts w:ascii="仿宋_GB2312" w:eastAsia="仿宋_GB2312" w:cs="仿宋_GB2312" w:hint="eastAsia"/>
          <w:color w:val="000000"/>
          <w:sz w:val="24"/>
          <w:szCs w:val="24"/>
        </w:rPr>
        <w:t>）</w:t>
      </w:r>
    </w:p>
    <w:p w:rsidR="00B74B7B" w:rsidRDefault="00B74B7B" w:rsidP="00164CBB">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（评价要点：考查学生对我国民族乐器的了解掌握情况。）</w:t>
      </w:r>
    </w:p>
    <w:p w:rsidR="00B74B7B" w:rsidRDefault="00B74B7B">
      <w:pPr>
        <w:spacing w:line="480" w:lineRule="exact"/>
        <w:rPr>
          <w:rStyle w:val="NormalCharacter"/>
          <w:rFonts w:ascii="仿宋_GB2312" w:eastAsia="仿宋_GB2312" w:cs="Times New Roman"/>
          <w:color w:val="000000"/>
          <w:sz w:val="24"/>
          <w:szCs w:val="24"/>
          <w:lang w:eastAsia="zh-CN"/>
        </w:rPr>
      </w:pPr>
    </w:p>
    <w:sectPr w:rsidR="00B74B7B" w:rsidSect="00462232">
      <w:footerReference w:type="default" r:id="rId7"/>
      <w:pgSz w:w="11906" w:h="16838"/>
      <w:pgMar w:top="1701" w:right="1531" w:bottom="1701" w:left="1531" w:header="851" w:footer="992" w:gutter="0"/>
      <w:pgNumType w:fmt="numberInDash" w:start="17"/>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19B" w:rsidRDefault="0004119B" w:rsidP="002540C0">
      <w:pPr>
        <w:rPr>
          <w:rFonts w:cs="Times New Roman"/>
        </w:rPr>
      </w:pPr>
      <w:r>
        <w:rPr>
          <w:rFonts w:cs="Times New Roman"/>
        </w:rPr>
        <w:separator/>
      </w:r>
    </w:p>
  </w:endnote>
  <w:endnote w:type="continuationSeparator" w:id="1">
    <w:p w:rsidR="0004119B" w:rsidRDefault="0004119B" w:rsidP="002540C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7B" w:rsidRPr="00462232" w:rsidRDefault="008B254D" w:rsidP="00420C79">
    <w:pPr>
      <w:pStyle w:val="a3"/>
      <w:framePr w:wrap="auto" w:vAnchor="text" w:hAnchor="margin" w:xAlign="outside" w:y="1"/>
      <w:rPr>
        <w:rStyle w:val="a5"/>
        <w:rFonts w:ascii="Times New Roman" w:hAnsi="Times New Roman" w:cs="Times New Roman"/>
        <w:sz w:val="28"/>
        <w:szCs w:val="28"/>
      </w:rPr>
    </w:pPr>
    <w:r w:rsidRPr="00462232">
      <w:rPr>
        <w:rStyle w:val="a5"/>
        <w:rFonts w:ascii="Times New Roman" w:hAnsi="Times New Roman" w:cs="Times New Roman"/>
        <w:sz w:val="28"/>
        <w:szCs w:val="28"/>
      </w:rPr>
      <w:fldChar w:fldCharType="begin"/>
    </w:r>
    <w:r w:rsidR="00B74B7B" w:rsidRPr="00462232">
      <w:rPr>
        <w:rStyle w:val="a5"/>
        <w:rFonts w:ascii="Times New Roman" w:hAnsi="Times New Roman" w:cs="Times New Roman"/>
        <w:sz w:val="28"/>
        <w:szCs w:val="28"/>
      </w:rPr>
      <w:instrText xml:space="preserve">PAGE  </w:instrText>
    </w:r>
    <w:r w:rsidRPr="00462232">
      <w:rPr>
        <w:rStyle w:val="a5"/>
        <w:rFonts w:ascii="Times New Roman" w:hAnsi="Times New Roman" w:cs="Times New Roman"/>
        <w:sz w:val="28"/>
        <w:szCs w:val="28"/>
      </w:rPr>
      <w:fldChar w:fldCharType="separate"/>
    </w:r>
    <w:r w:rsidR="00AD1A7D">
      <w:rPr>
        <w:rStyle w:val="a5"/>
        <w:rFonts w:ascii="Times New Roman" w:hAnsi="Times New Roman" w:cs="Times New Roman"/>
        <w:noProof/>
        <w:sz w:val="28"/>
        <w:szCs w:val="28"/>
      </w:rPr>
      <w:t>- 18 -</w:t>
    </w:r>
    <w:r w:rsidRPr="00462232">
      <w:rPr>
        <w:rStyle w:val="a5"/>
        <w:rFonts w:ascii="Times New Roman" w:hAnsi="Times New Roman" w:cs="Times New Roman"/>
        <w:sz w:val="28"/>
        <w:szCs w:val="28"/>
      </w:rPr>
      <w:fldChar w:fldCharType="end"/>
    </w:r>
  </w:p>
  <w:p w:rsidR="00B74B7B" w:rsidRDefault="00B74B7B" w:rsidP="00462232">
    <w:pPr>
      <w:pStyle w:val="a3"/>
      <w:ind w:right="360" w:firstLine="360"/>
      <w:rPr>
        <w:rStyle w:val="NormalCharacter"/>
        <w:rFonts w:cs="Times New Roman"/>
        <w:lang w:eastAsia="zh-C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19B" w:rsidRDefault="0004119B" w:rsidP="002540C0">
      <w:pPr>
        <w:rPr>
          <w:rFonts w:cs="Times New Roman"/>
        </w:rPr>
      </w:pPr>
      <w:r>
        <w:rPr>
          <w:rFonts w:cs="Times New Roman"/>
        </w:rPr>
        <w:separator/>
      </w:r>
    </w:p>
  </w:footnote>
  <w:footnote w:type="continuationSeparator" w:id="1">
    <w:p w:rsidR="0004119B" w:rsidRDefault="0004119B" w:rsidP="002540C0">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96F3B7"/>
    <w:multiLevelType w:val="singleLevel"/>
    <w:tmpl w:val="5F96F3B7"/>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isplayHorizontalDrawingGridEvery w:val="0"/>
  <w:displayVerticalDrawingGridEvery w:val="2"/>
  <w:doNotUseMarginsForDrawingGridOrigin/>
  <w:drawingGridHorizontalOrigin w:val="1800"/>
  <w:drawingGridVerticalOrigin w:val="1440"/>
  <w:noPunctuationKerning/>
  <w:characterSpacingControl w:val="doNotCompress"/>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0C0"/>
    <w:rsid w:val="0004119B"/>
    <w:rsid w:val="00160DAC"/>
    <w:rsid w:val="00164CBB"/>
    <w:rsid w:val="002540C0"/>
    <w:rsid w:val="00420C79"/>
    <w:rsid w:val="00436E6C"/>
    <w:rsid w:val="00462232"/>
    <w:rsid w:val="006B1E22"/>
    <w:rsid w:val="0075459A"/>
    <w:rsid w:val="008A18CD"/>
    <w:rsid w:val="008B254D"/>
    <w:rsid w:val="008E1DDC"/>
    <w:rsid w:val="00AD1A7D"/>
    <w:rsid w:val="00B74B7B"/>
    <w:rsid w:val="00C1257F"/>
    <w:rsid w:val="00F22ACD"/>
    <w:rsid w:val="7DCF6C8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0C0"/>
    <w:pPr>
      <w:textAlignment w:val="baseline"/>
    </w:pPr>
    <w:rPr>
      <w:rFonts w:ascii="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540C0"/>
    <w:pPr>
      <w:tabs>
        <w:tab w:val="center" w:pos="4153"/>
        <w:tab w:val="right" w:pos="8306"/>
      </w:tabs>
      <w:snapToGrid w:val="0"/>
    </w:pPr>
    <w:rPr>
      <w:sz w:val="18"/>
      <w:szCs w:val="18"/>
    </w:rPr>
  </w:style>
  <w:style w:type="character" w:customStyle="1" w:styleId="Char">
    <w:name w:val="页脚 Char"/>
    <w:basedOn w:val="a0"/>
    <w:link w:val="a3"/>
    <w:uiPriority w:val="99"/>
    <w:locked/>
    <w:rsid w:val="002540C0"/>
    <w:rPr>
      <w:rFonts w:ascii="宋体" w:eastAsia="宋体" w:cs="宋体"/>
      <w:sz w:val="18"/>
      <w:szCs w:val="18"/>
      <w:lang w:eastAsia="en-US"/>
    </w:rPr>
  </w:style>
  <w:style w:type="paragraph" w:styleId="a4">
    <w:name w:val="header"/>
    <w:basedOn w:val="a"/>
    <w:link w:val="Char0"/>
    <w:uiPriority w:val="99"/>
    <w:rsid w:val="002540C0"/>
    <w:pPr>
      <w:pBdr>
        <w:bottom w:val="single" w:sz="6" w:space="1" w:color="000000"/>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2540C0"/>
    <w:rPr>
      <w:rFonts w:ascii="宋体" w:eastAsia="宋体" w:cs="宋体"/>
      <w:sz w:val="18"/>
      <w:szCs w:val="18"/>
      <w:lang w:eastAsia="en-US"/>
    </w:rPr>
  </w:style>
  <w:style w:type="character" w:customStyle="1" w:styleId="NormalCharacter">
    <w:name w:val="NormalCharacter"/>
    <w:uiPriority w:val="99"/>
    <w:rsid w:val="002540C0"/>
  </w:style>
  <w:style w:type="table" w:customStyle="1" w:styleId="TableNormal">
    <w:name w:val="TableNormal"/>
    <w:uiPriority w:val="99"/>
    <w:rsid w:val="002540C0"/>
    <w:tblPr>
      <w:tblCellMar>
        <w:top w:w="0" w:type="dxa"/>
        <w:left w:w="0" w:type="dxa"/>
        <w:bottom w:w="0" w:type="dxa"/>
        <w:right w:w="0" w:type="dxa"/>
      </w:tblCellMar>
    </w:tblPr>
  </w:style>
  <w:style w:type="paragraph" w:customStyle="1" w:styleId="BodyText">
    <w:name w:val="BodyText"/>
    <w:basedOn w:val="a"/>
    <w:uiPriority w:val="99"/>
    <w:rsid w:val="002540C0"/>
    <w:rPr>
      <w:sz w:val="28"/>
      <w:szCs w:val="28"/>
    </w:rPr>
  </w:style>
  <w:style w:type="paragraph" w:customStyle="1" w:styleId="Acetate">
    <w:name w:val="Acetate"/>
    <w:basedOn w:val="a"/>
    <w:link w:val="UserStyle0"/>
    <w:uiPriority w:val="99"/>
    <w:rsid w:val="002540C0"/>
    <w:rPr>
      <w:rFonts w:hAnsi="Times New Roman" w:cs="Times New Roman"/>
      <w:sz w:val="18"/>
      <w:szCs w:val="18"/>
      <w:lang/>
    </w:rPr>
  </w:style>
  <w:style w:type="character" w:customStyle="1" w:styleId="UserStyle0">
    <w:name w:val="UserStyle_0"/>
    <w:link w:val="Acetate"/>
    <w:uiPriority w:val="99"/>
    <w:locked/>
    <w:rsid w:val="002540C0"/>
    <w:rPr>
      <w:rFonts w:ascii="宋体" w:eastAsia="宋体" w:cs="宋体"/>
      <w:sz w:val="18"/>
      <w:szCs w:val="18"/>
      <w:lang w:eastAsia="en-US"/>
    </w:rPr>
  </w:style>
  <w:style w:type="table" w:customStyle="1" w:styleId="TableGrid">
    <w:name w:val="TableGrid"/>
    <w:basedOn w:val="TableNormal"/>
    <w:uiPriority w:val="99"/>
    <w:rsid w:val="002540C0"/>
    <w:tblPr>
      <w:tblCellMar>
        <w:top w:w="0" w:type="dxa"/>
        <w:left w:w="0" w:type="dxa"/>
        <w:bottom w:w="0" w:type="dxa"/>
        <w:right w:w="0" w:type="dxa"/>
      </w:tblCellMar>
    </w:tblPr>
  </w:style>
  <w:style w:type="character" w:customStyle="1" w:styleId="PageNumber">
    <w:name w:val="PageNumber"/>
    <w:basedOn w:val="NormalCharacter"/>
    <w:uiPriority w:val="99"/>
    <w:rsid w:val="002540C0"/>
  </w:style>
  <w:style w:type="paragraph" w:customStyle="1" w:styleId="UserStyle3">
    <w:name w:val="UserStyle_3"/>
    <w:basedOn w:val="a"/>
    <w:uiPriority w:val="99"/>
    <w:rsid w:val="002540C0"/>
    <w:pPr>
      <w:ind w:firstLineChars="200" w:firstLine="420"/>
      <w:jc w:val="both"/>
    </w:pPr>
    <w:rPr>
      <w:rFonts w:ascii="Calibri" w:hAnsi="Calibri" w:cs="Calibri"/>
      <w:kern w:val="2"/>
      <w:sz w:val="21"/>
      <w:szCs w:val="21"/>
      <w:lang w:eastAsia="zh-CN"/>
    </w:rPr>
  </w:style>
  <w:style w:type="paragraph" w:customStyle="1" w:styleId="UserStyle4">
    <w:name w:val="UserStyle_4"/>
    <w:basedOn w:val="a"/>
    <w:uiPriority w:val="99"/>
    <w:rsid w:val="002540C0"/>
  </w:style>
  <w:style w:type="paragraph" w:customStyle="1" w:styleId="UserStyle5">
    <w:name w:val="UserStyle_5"/>
    <w:basedOn w:val="a"/>
    <w:uiPriority w:val="99"/>
    <w:rsid w:val="002540C0"/>
    <w:pPr>
      <w:ind w:firstLineChars="200" w:firstLine="420"/>
    </w:pPr>
  </w:style>
  <w:style w:type="character" w:styleId="a5">
    <w:name w:val="page number"/>
    <w:basedOn w:val="a0"/>
    <w:uiPriority w:val="99"/>
    <w:rsid w:val="004622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266</Words>
  <Characters>1518</Characters>
  <Application>Microsoft Office Word</Application>
  <DocSecurity>0</DocSecurity>
  <Lines>12</Lines>
  <Paragraphs>3</Paragraphs>
  <ScaleCrop>false</ScaleCrop>
  <Company>Microsoft</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kylin</dc:creator>
  <cp:keywords/>
  <dc:description/>
  <cp:lastModifiedBy>吴琳赟</cp:lastModifiedBy>
  <cp:revision>6</cp:revision>
  <dcterms:created xsi:type="dcterms:W3CDTF">2022-10-09T09:34:00Z</dcterms:created>
  <dcterms:modified xsi:type="dcterms:W3CDTF">2022-10-11T06:03:00Z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2052-11.8.2.1115</vt:lpwstr>
  </property>
  <property fmtid="{D5CDD505-2E9C-101B-9397-08002B2CF9AE}" pid="3" name="ICV">
    <vt:lpwstr>8269CB65D3E7025475254263D49A6EE3</vt:lpwstr>
  </property>
</Properties>
</file>