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E47" w:rsidRPr="00804E47" w:rsidRDefault="00804E47" w:rsidP="007F1E34">
      <w:pPr>
        <w:pStyle w:val="a3"/>
        <w:shd w:val="clear" w:color="auto" w:fill="FFFFFF"/>
        <w:spacing w:before="0" w:beforeAutospacing="0" w:after="0" w:afterAutospacing="0" w:line="360" w:lineRule="atLeast"/>
        <w:jc w:val="both"/>
        <w:rPr>
          <w:rFonts w:ascii="仿宋" w:eastAsia="仿宋" w:hAnsi="仿宋" w:cs="Times New Roman"/>
          <w:color w:val="333333"/>
          <w:sz w:val="32"/>
          <w:szCs w:val="32"/>
        </w:rPr>
      </w:pPr>
      <w:r w:rsidRPr="00804E47">
        <w:rPr>
          <w:rFonts w:ascii="仿宋" w:eastAsia="仿宋" w:hAnsi="仿宋" w:cs="Times New Roman" w:hint="eastAsia"/>
          <w:color w:val="333333"/>
          <w:sz w:val="32"/>
          <w:szCs w:val="32"/>
        </w:rPr>
        <w:t>附件：1</w:t>
      </w:r>
    </w:p>
    <w:p w:rsidR="00804E47" w:rsidRPr="0089332A" w:rsidRDefault="002E6C32" w:rsidP="002E6C32">
      <w:pPr>
        <w:widowControl/>
        <w:shd w:val="clear" w:color="auto" w:fill="FFFFFF"/>
        <w:jc w:val="center"/>
        <w:outlineLvl w:val="0"/>
        <w:rPr>
          <w:rFonts w:ascii="方正小标宋简体" w:eastAsia="方正小标宋简体" w:hAnsi="微软雅黑" w:cs="宋体"/>
          <w:kern w:val="36"/>
          <w:sz w:val="44"/>
          <w:szCs w:val="44"/>
        </w:rPr>
      </w:pPr>
      <w:r w:rsidRPr="002E6C32">
        <w:rPr>
          <w:rFonts w:ascii="方正小标宋简体" w:eastAsia="方正小标宋简体" w:hAnsi="微软雅黑" w:cs="宋体" w:hint="eastAsia"/>
          <w:kern w:val="36"/>
          <w:sz w:val="44"/>
          <w:szCs w:val="44"/>
        </w:rPr>
        <w:t>关于做好2022年高级会计师资格评审</w:t>
      </w:r>
    </w:p>
    <w:p w:rsidR="002E6C32" w:rsidRPr="002E6C32" w:rsidRDefault="002E6C32" w:rsidP="002E6C32">
      <w:pPr>
        <w:widowControl/>
        <w:shd w:val="clear" w:color="auto" w:fill="FFFFFF"/>
        <w:jc w:val="center"/>
        <w:outlineLvl w:val="0"/>
        <w:rPr>
          <w:rFonts w:ascii="方正小标宋简体" w:eastAsia="方正小标宋简体" w:hAnsi="微软雅黑" w:cs="宋体"/>
          <w:kern w:val="36"/>
          <w:sz w:val="44"/>
          <w:szCs w:val="44"/>
        </w:rPr>
      </w:pPr>
      <w:r w:rsidRPr="002E6C32">
        <w:rPr>
          <w:rFonts w:ascii="方正小标宋简体" w:eastAsia="方正小标宋简体" w:hAnsi="微软雅黑" w:cs="宋体" w:hint="eastAsia"/>
          <w:kern w:val="36"/>
          <w:sz w:val="44"/>
          <w:szCs w:val="44"/>
        </w:rPr>
        <w:t>申报工作的通知</w:t>
      </w:r>
    </w:p>
    <w:p w:rsidR="00795D54" w:rsidRPr="000A5E5F" w:rsidRDefault="002E6C32" w:rsidP="000A5E5F">
      <w:pPr>
        <w:jc w:val="center"/>
        <w:rPr>
          <w:rFonts w:ascii="仿宋" w:eastAsia="仿宋" w:hAnsi="仿宋" w:cs="Times New Roman"/>
          <w:color w:val="333333"/>
          <w:sz w:val="32"/>
          <w:szCs w:val="32"/>
          <w:shd w:val="clear" w:color="auto" w:fill="FFFFFF"/>
        </w:rPr>
      </w:pPr>
      <w:r w:rsidRPr="000A5E5F">
        <w:rPr>
          <w:rFonts w:ascii="仿宋" w:eastAsia="仿宋" w:hAnsi="仿宋" w:cs="Times New Roman"/>
          <w:color w:val="333333"/>
          <w:sz w:val="32"/>
          <w:szCs w:val="32"/>
          <w:shd w:val="clear" w:color="auto" w:fill="FFFFFF"/>
        </w:rPr>
        <w:t>苏财会〔2022〕13 号</w:t>
      </w:r>
    </w:p>
    <w:p w:rsidR="002E6C32" w:rsidRPr="000A5E5F" w:rsidRDefault="002E6C32" w:rsidP="002E6C32">
      <w:pPr>
        <w:pStyle w:val="a3"/>
        <w:shd w:val="clear" w:color="auto" w:fill="FFFFFF"/>
        <w:spacing w:before="0" w:beforeAutospacing="0" w:after="0" w:afterAutospacing="0" w:line="360" w:lineRule="atLeast"/>
        <w:rPr>
          <w:rFonts w:ascii="仿宋" w:eastAsia="仿宋" w:hAnsi="仿宋"/>
          <w:color w:val="333333"/>
          <w:sz w:val="32"/>
          <w:szCs w:val="32"/>
        </w:rPr>
      </w:pPr>
      <w:r w:rsidRPr="000A5E5F">
        <w:rPr>
          <w:rFonts w:ascii="仿宋" w:eastAsia="仿宋" w:hAnsi="仿宋" w:cs="Times New Roman"/>
          <w:color w:val="333333"/>
          <w:sz w:val="32"/>
          <w:szCs w:val="32"/>
        </w:rPr>
        <w:t>各设区市及昆山市、泰兴市、沭阳县财政局，省各有关单位：</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根据《省人力资源社会保障厅 省职称办关于做好2022年度职称评审工作的通知》（苏职称办〔2022〕29号）精神和要求，并商省职称办同意，现将我省2022年高级会计师资格评审申报工作有关事项通知如下：</w:t>
      </w:r>
    </w:p>
    <w:p w:rsidR="002E6C32" w:rsidRPr="000A5E5F" w:rsidRDefault="002E6C32" w:rsidP="000A5E5F">
      <w:pPr>
        <w:pStyle w:val="a3"/>
        <w:shd w:val="clear" w:color="auto" w:fill="FFFFFF"/>
        <w:spacing w:before="0" w:beforeAutospacing="0" w:after="0" w:afterAutospacing="0" w:line="360" w:lineRule="atLeast"/>
        <w:ind w:firstLineChars="199" w:firstLine="639"/>
        <w:rPr>
          <w:rFonts w:ascii="仿宋" w:eastAsia="仿宋" w:hAnsi="仿宋"/>
          <w:color w:val="333333"/>
          <w:sz w:val="32"/>
          <w:szCs w:val="32"/>
        </w:rPr>
      </w:pPr>
      <w:r w:rsidRPr="000A5E5F">
        <w:rPr>
          <w:rStyle w:val="a4"/>
          <w:rFonts w:ascii="仿宋" w:eastAsia="仿宋" w:hAnsi="仿宋" w:cs="Times New Roman"/>
          <w:color w:val="333333"/>
          <w:sz w:val="32"/>
          <w:szCs w:val="32"/>
        </w:rPr>
        <w:t>一、申报政策</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（一）2022年我省高级会计师资格评审按照《江苏省会计人员专业技术资格条件》（苏职称〔2021〕74号）执行。</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（二）申报人员按照《江苏省职称评审管理办法（试行）》（苏职称〔2020〕42号）有关规定进行申报。</w:t>
      </w:r>
      <w:r w:rsidRPr="000A5E5F">
        <w:rPr>
          <w:rFonts w:ascii="仿宋" w:eastAsia="仿宋" w:hAnsi="仿宋" w:cs="Times New Roman"/>
          <w:color w:val="000000"/>
          <w:sz w:val="32"/>
          <w:szCs w:val="32"/>
        </w:rPr>
        <w:t>中央驻苏单位或外省驻苏企业及其分支机构和军队的会计人员，如需在我省申报评审，须经具有人事管理权限的主管部门提交委托函，由江苏省职称办核准同意后受理申报。</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（三）南京市高级会计师资格评审工作由南京市会计专业高级职称评审委员会负责，江苏省会计专业高级职称评审委员会不受理南京市所辖单位人员的申报评审。</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lastRenderedPageBreak/>
        <w:t>（四）申报职称的资历（任职年限）和取得考试合格证截止时间为2021年12月31日。申报职称的业绩成果、论文、学历（学位）等截止时间为2022年3月31日。</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000000"/>
          <w:sz w:val="32"/>
          <w:szCs w:val="32"/>
        </w:rPr>
        <w:t>（五）申报人员继续教育条件按照《江苏省专业技术人员继续教育条例》和《江苏省会计专业技术人员继续教育实施办法》</w:t>
      </w:r>
      <w:r w:rsidRPr="000A5E5F">
        <w:rPr>
          <w:rFonts w:ascii="仿宋" w:eastAsia="仿宋" w:hAnsi="仿宋" w:cs="Times New Roman"/>
          <w:color w:val="333333"/>
          <w:sz w:val="32"/>
          <w:szCs w:val="32"/>
        </w:rPr>
        <w:t>（苏财规〔2018〕22号）</w:t>
      </w:r>
      <w:r w:rsidRPr="000A5E5F">
        <w:rPr>
          <w:rFonts w:ascii="仿宋" w:eastAsia="仿宋" w:hAnsi="仿宋" w:cs="Times New Roman"/>
          <w:color w:val="000000"/>
          <w:sz w:val="32"/>
          <w:szCs w:val="32"/>
        </w:rPr>
        <w:t>执行，继续教育情况列为专业技术人才职称晋升的重要条件。</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（六）依据苏价费函〔2002〕62号规定，我省高级会计师资格评审收费标准为300元/人。</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（七）申报人员通过提供虚假证明材料或者通过其他不正当手段取得职称的，经调查核实确认的，将撤销其职称，并按有关规定对相关人员进行处理。</w:t>
      </w:r>
    </w:p>
    <w:p w:rsidR="002E6C32" w:rsidRPr="000A5E5F" w:rsidRDefault="002E6C32" w:rsidP="000A5E5F">
      <w:pPr>
        <w:pStyle w:val="a3"/>
        <w:shd w:val="clear" w:color="auto" w:fill="FFFFFF"/>
        <w:spacing w:before="0" w:beforeAutospacing="0" w:after="0" w:afterAutospacing="0" w:line="360" w:lineRule="atLeast"/>
        <w:ind w:firstLineChars="199" w:firstLine="639"/>
        <w:rPr>
          <w:rFonts w:ascii="仿宋" w:eastAsia="仿宋" w:hAnsi="仿宋"/>
          <w:color w:val="333333"/>
          <w:sz w:val="32"/>
          <w:szCs w:val="32"/>
        </w:rPr>
      </w:pPr>
      <w:r w:rsidRPr="000A5E5F">
        <w:rPr>
          <w:rStyle w:val="a4"/>
          <w:rFonts w:ascii="仿宋" w:eastAsia="仿宋" w:hAnsi="仿宋" w:cs="Times New Roman"/>
          <w:color w:val="333333"/>
          <w:sz w:val="32"/>
          <w:szCs w:val="32"/>
        </w:rPr>
        <w:t>二、申报时间及流程</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（一）申报时间</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2022年我省高级会计师资格评审申报实行网上申报形式。申报的起止时间为：2022年6月1日9：00至6月30日17：00（具体详见操作指南），逾期不补报。</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（二）申报流程</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1．信息采集。</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登录江苏省财政厅网站（http://czt.jiangsu.gov.cn）“会计综合管理平台”栏目，从“服务入口”选择“会计人员管理”，进入后按提示进行信息采集。</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2．网上申报。</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lastRenderedPageBreak/>
        <w:t>（1）登录江苏省财政厅网站（http://czt.jiangsu.gov.cn）“会计综合管理平台”栏目，从“服务入口”选择“高级职称评审”，进入后阅读操作手册及常见问题解答。</w:t>
      </w:r>
    </w:p>
    <w:p w:rsidR="002E6C32" w:rsidRPr="000A5E5F" w:rsidRDefault="002E6C32" w:rsidP="002E6C32">
      <w:pPr>
        <w:pStyle w:val="a3"/>
        <w:shd w:val="clear" w:color="auto" w:fill="FFFFFF"/>
        <w:spacing w:before="0" w:beforeAutospacing="0" w:after="0" w:afterAutospacing="0" w:line="360" w:lineRule="atLeast"/>
        <w:ind w:firstLine="480"/>
        <w:rPr>
          <w:rFonts w:ascii="仿宋" w:eastAsia="仿宋" w:hAnsi="仿宋"/>
          <w:color w:val="333333"/>
          <w:sz w:val="32"/>
          <w:szCs w:val="32"/>
        </w:rPr>
      </w:pPr>
      <w:r w:rsidRPr="000A5E5F">
        <w:rPr>
          <w:rFonts w:ascii="仿宋" w:eastAsia="仿宋" w:hAnsi="仿宋" w:cs="Times New Roman"/>
          <w:color w:val="333333"/>
          <w:sz w:val="32"/>
          <w:szCs w:val="32"/>
        </w:rPr>
        <w:t>（2）登录系统后，按要求如实填写各项信息，并将相关申报材料原件扫描上传。</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3．线下审核。</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申报人提交资料后，应及时携带本人身份证及所有申报材料原件（包括相关证书）前往所在地财政局会计管理部门，办理现场审核（受理后当场退回申报材料原件）。其中，省属单位申报人员于6月1日起至7月7日17：00前，至省财政厅会计处进行现场审核（地址：南京市北京西路63号天目大厦808、809室）。</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4．网上缴费。</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申报人通过现场审核后，登录申报系统进行缴费。缴费成功后，不办理退费。需票据凭证的，可根据系统提示自行下载打印电子票据。</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缴费起止时间为：2022年6月1日至7月7日24：00，逾期未缴费的，视同放弃申报。</w:t>
      </w:r>
    </w:p>
    <w:p w:rsidR="002E6C32" w:rsidRPr="000A5E5F" w:rsidRDefault="002E6C32" w:rsidP="000A5E5F">
      <w:pPr>
        <w:pStyle w:val="a3"/>
        <w:shd w:val="clear" w:color="auto" w:fill="FFFFFF"/>
        <w:spacing w:before="0" w:beforeAutospacing="0" w:after="0" w:afterAutospacing="0" w:line="360" w:lineRule="atLeast"/>
        <w:ind w:firstLineChars="199" w:firstLine="639"/>
        <w:rPr>
          <w:rFonts w:ascii="仿宋" w:eastAsia="仿宋" w:hAnsi="仿宋"/>
          <w:color w:val="333333"/>
          <w:sz w:val="32"/>
          <w:szCs w:val="32"/>
        </w:rPr>
      </w:pPr>
      <w:r w:rsidRPr="000A5E5F">
        <w:rPr>
          <w:rStyle w:val="a4"/>
          <w:rFonts w:ascii="仿宋" w:eastAsia="仿宋" w:hAnsi="仿宋" w:cs="Times New Roman"/>
          <w:color w:val="333333"/>
          <w:sz w:val="32"/>
          <w:szCs w:val="32"/>
        </w:rPr>
        <w:t>三、其他注意事项</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（一）各地、各单位要按照《江苏省会计人员专业技术资格条件》（苏职称〔2021〕74号）要求，对委托评审的材料严格把关，认真做好审核、公示和推荐工作，确保材料真实、齐全、手续完备。</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（二）各设区市（不含南京市）及昆山市、泰兴市、沭阳县财政局于7月15日前，将经市职称管理部门审核后的《江苏省会计专</w:t>
      </w:r>
      <w:r w:rsidRPr="000A5E5F">
        <w:rPr>
          <w:rFonts w:ascii="仿宋" w:eastAsia="仿宋" w:hAnsi="仿宋" w:cs="Times New Roman"/>
          <w:color w:val="333333"/>
          <w:sz w:val="32"/>
          <w:szCs w:val="32"/>
        </w:rPr>
        <w:lastRenderedPageBreak/>
        <w:t>业技术职务（高级会计师）任职资格评审情况一览表》（详见附件3）报送省财政厅会计处。</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（三）因评审工作全部在网上进行，申报人不再提交纸质材料。省财政厅会同省人力资源和社会保障厅联合发文公布评审结果后，评审通过人员自主打印省人力资源和社会保障厅统一编号和用印的电子职称证书。</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（四）评审通过人员经评委会签章后的《专业技术资格评审申报表》末页（需归入本人档案）等相关材料，将统一采取邮寄到付的方式，通过中国邮政EMS从南京送达。</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（五）本次评审拟于8月份进行。所需填报的表格，请登录江苏省财政厅网站（http:// czt.jiangsu.gov.cn）“会计综合管理平台”栏目，进入“下载专区”下载。</w:t>
      </w:r>
    </w:p>
    <w:p w:rsidR="002E6C32" w:rsidRPr="000A5E5F" w:rsidRDefault="002E6C32" w:rsidP="000A5E5F">
      <w:pPr>
        <w:pStyle w:val="a3"/>
        <w:shd w:val="clear" w:color="auto" w:fill="FFFFFF"/>
        <w:spacing w:before="0" w:beforeAutospacing="0" w:after="0" w:afterAutospacing="0" w:line="360" w:lineRule="atLeast"/>
        <w:ind w:firstLineChars="200" w:firstLine="640"/>
        <w:rPr>
          <w:rFonts w:ascii="仿宋" w:eastAsia="仿宋" w:hAnsi="仿宋"/>
          <w:color w:val="333333"/>
          <w:sz w:val="32"/>
          <w:szCs w:val="32"/>
        </w:rPr>
      </w:pPr>
      <w:r w:rsidRPr="000A5E5F">
        <w:rPr>
          <w:rFonts w:ascii="仿宋" w:eastAsia="仿宋" w:hAnsi="仿宋" w:cs="Times New Roman"/>
          <w:color w:val="333333"/>
          <w:sz w:val="32"/>
          <w:szCs w:val="32"/>
        </w:rPr>
        <w:t>（六）申报人员如需政策咨询，请联系申报所在地财政局会计管理部门（可登录江苏省财政厅网站“会计综合管理平台”栏目，查询各地联系电话）。省属单位申报人员咨询电话：025-83633209。</w:t>
      </w:r>
    </w:p>
    <w:p w:rsidR="002E6C32" w:rsidRPr="000A5E5F" w:rsidRDefault="002E6C32" w:rsidP="002E6C32">
      <w:pPr>
        <w:pStyle w:val="a3"/>
        <w:shd w:val="clear" w:color="auto" w:fill="FFFFFF"/>
        <w:spacing w:before="0" w:beforeAutospacing="0" w:after="0" w:afterAutospacing="0" w:line="360" w:lineRule="atLeast"/>
        <w:ind w:firstLine="480"/>
        <w:rPr>
          <w:rFonts w:ascii="仿宋" w:eastAsia="仿宋" w:hAnsi="仿宋"/>
          <w:color w:val="333333"/>
          <w:sz w:val="32"/>
          <w:szCs w:val="32"/>
        </w:rPr>
      </w:pPr>
      <w:r w:rsidRPr="000A5E5F">
        <w:rPr>
          <w:rFonts w:ascii="仿宋" w:eastAsia="仿宋" w:hAnsi="仿宋" w:cs="Times New Roman"/>
          <w:color w:val="333333"/>
          <w:sz w:val="32"/>
          <w:szCs w:val="32"/>
        </w:rPr>
        <w:t>附件：1.申报材料目录及要求</w:t>
      </w:r>
    </w:p>
    <w:p w:rsidR="002E6C32" w:rsidRPr="000A5E5F" w:rsidRDefault="002E6C32" w:rsidP="002E6C32">
      <w:pPr>
        <w:pStyle w:val="a3"/>
        <w:shd w:val="clear" w:color="auto" w:fill="FFFFFF"/>
        <w:spacing w:before="0" w:beforeAutospacing="0" w:after="0" w:afterAutospacing="0" w:line="360" w:lineRule="atLeast"/>
        <w:ind w:firstLine="480"/>
        <w:rPr>
          <w:rFonts w:ascii="仿宋" w:eastAsia="仿宋" w:hAnsi="仿宋"/>
          <w:color w:val="333333"/>
          <w:sz w:val="32"/>
          <w:szCs w:val="32"/>
        </w:rPr>
      </w:pPr>
      <w:r w:rsidRPr="000A5E5F">
        <w:rPr>
          <w:rFonts w:hint="eastAsia"/>
          <w:color w:val="333333"/>
          <w:sz w:val="32"/>
          <w:szCs w:val="32"/>
        </w:rPr>
        <w:t>  </w:t>
      </w:r>
      <w:r w:rsidR="000A5E5F">
        <w:rPr>
          <w:rFonts w:hint="eastAsia"/>
          <w:color w:val="333333"/>
          <w:sz w:val="32"/>
          <w:szCs w:val="32"/>
        </w:rPr>
        <w:t xml:space="preserve"> </w:t>
      </w:r>
      <w:r w:rsidRPr="000A5E5F">
        <w:rPr>
          <w:rFonts w:ascii="仿宋" w:eastAsia="仿宋" w:hAnsi="仿宋" w:cs="Times New Roman"/>
          <w:color w:val="333333"/>
          <w:sz w:val="32"/>
          <w:szCs w:val="32"/>
        </w:rPr>
        <w:t xml:space="preserve"> 2.江苏省申报高级会计师任职资格人员情况简介表</w:t>
      </w:r>
    </w:p>
    <w:p w:rsidR="002E6C32" w:rsidRPr="000A5E5F" w:rsidRDefault="002E6C32" w:rsidP="000A5E5F">
      <w:pPr>
        <w:pStyle w:val="a3"/>
        <w:shd w:val="clear" w:color="auto" w:fill="FFFFFF"/>
        <w:spacing w:before="0" w:beforeAutospacing="0" w:after="0" w:afterAutospacing="0" w:line="360" w:lineRule="atLeast"/>
        <w:ind w:leftChars="-135" w:left="-283" w:firstLine="764"/>
        <w:rPr>
          <w:rFonts w:ascii="仿宋" w:eastAsia="仿宋" w:hAnsi="仿宋"/>
          <w:color w:val="333333"/>
          <w:sz w:val="32"/>
          <w:szCs w:val="32"/>
        </w:rPr>
      </w:pPr>
      <w:r w:rsidRPr="000A5E5F">
        <w:rPr>
          <w:rFonts w:hint="eastAsia"/>
          <w:color w:val="333333"/>
          <w:sz w:val="32"/>
          <w:szCs w:val="32"/>
        </w:rPr>
        <w:t>   </w:t>
      </w:r>
      <w:r w:rsidRPr="000A5E5F">
        <w:rPr>
          <w:rFonts w:ascii="仿宋" w:eastAsia="仿宋" w:hAnsi="仿宋" w:cs="Times New Roman"/>
          <w:color w:val="333333"/>
          <w:sz w:val="32"/>
          <w:szCs w:val="32"/>
        </w:rPr>
        <w:t>3.江苏省会计专业技术职务（高级会计师）任职资格评审情况一览表</w:t>
      </w:r>
    </w:p>
    <w:p w:rsidR="002E6C32" w:rsidRPr="000A5E5F" w:rsidRDefault="002E6C32" w:rsidP="002E6C32">
      <w:pPr>
        <w:pStyle w:val="a3"/>
        <w:shd w:val="clear" w:color="auto" w:fill="FFFFFF"/>
        <w:spacing w:before="0" w:beforeAutospacing="0" w:after="0" w:afterAutospacing="0" w:line="360" w:lineRule="atLeast"/>
        <w:ind w:firstLine="480"/>
        <w:rPr>
          <w:rFonts w:ascii="仿宋" w:eastAsia="仿宋" w:hAnsi="仿宋"/>
          <w:color w:val="333333"/>
          <w:sz w:val="32"/>
          <w:szCs w:val="32"/>
        </w:rPr>
      </w:pPr>
      <w:r w:rsidRPr="000A5E5F">
        <w:rPr>
          <w:rFonts w:hint="eastAsia"/>
          <w:color w:val="333333"/>
          <w:sz w:val="32"/>
          <w:szCs w:val="32"/>
        </w:rPr>
        <w:t> </w:t>
      </w:r>
    </w:p>
    <w:p w:rsidR="002E6C32" w:rsidRPr="000A5E5F" w:rsidRDefault="000A5E5F" w:rsidP="000A5E5F">
      <w:pPr>
        <w:pStyle w:val="a3"/>
        <w:shd w:val="clear" w:color="auto" w:fill="FFFFFF"/>
        <w:spacing w:before="0" w:beforeAutospacing="0" w:after="0" w:afterAutospacing="0" w:line="360" w:lineRule="atLeast"/>
        <w:ind w:firstLine="480"/>
        <w:jc w:val="center"/>
        <w:rPr>
          <w:rFonts w:ascii="仿宋" w:eastAsia="仿宋" w:hAnsi="仿宋"/>
          <w:color w:val="333333"/>
          <w:sz w:val="32"/>
          <w:szCs w:val="32"/>
        </w:rPr>
      </w:pPr>
      <w:r>
        <w:rPr>
          <w:rFonts w:ascii="仿宋" w:eastAsia="仿宋" w:hAnsi="仿宋" w:cs="Times New Roman" w:hint="eastAsia"/>
          <w:color w:val="333333"/>
          <w:sz w:val="32"/>
          <w:szCs w:val="32"/>
        </w:rPr>
        <w:t xml:space="preserve">     </w:t>
      </w:r>
      <w:r w:rsidR="00072323">
        <w:rPr>
          <w:rFonts w:ascii="仿宋" w:eastAsia="仿宋" w:hAnsi="仿宋" w:cs="Times New Roman" w:hint="eastAsia"/>
          <w:color w:val="333333"/>
          <w:sz w:val="32"/>
          <w:szCs w:val="32"/>
        </w:rPr>
        <w:t xml:space="preserve"> </w:t>
      </w:r>
      <w:r>
        <w:rPr>
          <w:rFonts w:ascii="仿宋" w:eastAsia="仿宋" w:hAnsi="仿宋" w:cs="Times New Roman" w:hint="eastAsia"/>
          <w:color w:val="333333"/>
          <w:sz w:val="32"/>
          <w:szCs w:val="32"/>
        </w:rPr>
        <w:t xml:space="preserve"> </w:t>
      </w:r>
      <w:r w:rsidR="005446DB">
        <w:rPr>
          <w:rFonts w:ascii="仿宋" w:eastAsia="仿宋" w:hAnsi="仿宋" w:cs="Times New Roman" w:hint="eastAsia"/>
          <w:color w:val="333333"/>
          <w:sz w:val="32"/>
          <w:szCs w:val="32"/>
        </w:rPr>
        <w:t xml:space="preserve">      </w:t>
      </w:r>
      <w:r w:rsidR="002E6C32" w:rsidRPr="000A5E5F">
        <w:rPr>
          <w:rFonts w:ascii="仿宋" w:eastAsia="仿宋" w:hAnsi="仿宋" w:cs="Times New Roman"/>
          <w:color w:val="333333"/>
          <w:sz w:val="32"/>
          <w:szCs w:val="32"/>
        </w:rPr>
        <w:t>江苏省财政厅</w:t>
      </w:r>
    </w:p>
    <w:p w:rsidR="002E6C32" w:rsidRPr="000A5E5F" w:rsidRDefault="000A5E5F" w:rsidP="000A5E5F">
      <w:pPr>
        <w:pStyle w:val="a3"/>
        <w:shd w:val="clear" w:color="auto" w:fill="FFFFFF"/>
        <w:spacing w:before="0" w:beforeAutospacing="0" w:after="0" w:afterAutospacing="0" w:line="360" w:lineRule="atLeast"/>
        <w:ind w:firstLine="480"/>
        <w:jc w:val="center"/>
        <w:rPr>
          <w:rFonts w:ascii="仿宋" w:eastAsia="仿宋" w:hAnsi="仿宋"/>
          <w:color w:val="333333"/>
          <w:sz w:val="32"/>
          <w:szCs w:val="32"/>
        </w:rPr>
      </w:pPr>
      <w:r>
        <w:rPr>
          <w:rFonts w:ascii="仿宋" w:eastAsia="仿宋" w:hAnsi="仿宋" w:cs="Times New Roman" w:hint="eastAsia"/>
          <w:color w:val="333333"/>
          <w:sz w:val="32"/>
          <w:szCs w:val="32"/>
        </w:rPr>
        <w:t xml:space="preserve">    </w:t>
      </w:r>
      <w:r w:rsidR="00072323">
        <w:rPr>
          <w:rFonts w:ascii="仿宋" w:eastAsia="仿宋" w:hAnsi="仿宋" w:cs="Times New Roman" w:hint="eastAsia"/>
          <w:color w:val="333333"/>
          <w:sz w:val="32"/>
          <w:szCs w:val="32"/>
        </w:rPr>
        <w:t xml:space="preserve"> </w:t>
      </w:r>
      <w:r>
        <w:rPr>
          <w:rFonts w:ascii="仿宋" w:eastAsia="仿宋" w:hAnsi="仿宋" w:cs="Times New Roman" w:hint="eastAsia"/>
          <w:color w:val="333333"/>
          <w:sz w:val="32"/>
          <w:szCs w:val="32"/>
        </w:rPr>
        <w:t xml:space="preserve"> </w:t>
      </w:r>
      <w:r w:rsidR="005446DB">
        <w:rPr>
          <w:rFonts w:ascii="仿宋" w:eastAsia="仿宋" w:hAnsi="仿宋" w:cs="Times New Roman" w:hint="eastAsia"/>
          <w:color w:val="333333"/>
          <w:sz w:val="32"/>
          <w:szCs w:val="32"/>
        </w:rPr>
        <w:t xml:space="preserve">       </w:t>
      </w:r>
      <w:r w:rsidR="002E6C32" w:rsidRPr="000A5E5F">
        <w:rPr>
          <w:rFonts w:ascii="仿宋" w:eastAsia="仿宋" w:hAnsi="仿宋" w:cs="Times New Roman"/>
          <w:color w:val="333333"/>
          <w:sz w:val="32"/>
          <w:szCs w:val="32"/>
        </w:rPr>
        <w:t>2022年4月22日</w:t>
      </w:r>
    </w:p>
    <w:p w:rsidR="002E6C32" w:rsidRPr="000A5E5F" w:rsidRDefault="002E6C32">
      <w:pPr>
        <w:rPr>
          <w:rFonts w:ascii="仿宋" w:eastAsia="仿宋" w:hAnsi="仿宋"/>
          <w:sz w:val="32"/>
          <w:szCs w:val="32"/>
        </w:rPr>
      </w:pPr>
    </w:p>
    <w:sectPr w:rsidR="002E6C32" w:rsidRPr="000A5E5F" w:rsidSect="000A5E5F">
      <w:pgSz w:w="11906" w:h="16838" w:code="9"/>
      <w:pgMar w:top="1276" w:right="1133" w:bottom="993"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C04" w:rsidRDefault="00341C04" w:rsidP="005446DB">
      <w:r>
        <w:separator/>
      </w:r>
    </w:p>
  </w:endnote>
  <w:endnote w:type="continuationSeparator" w:id="1">
    <w:p w:rsidR="00341C04" w:rsidRDefault="00341C04" w:rsidP="005446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C04" w:rsidRDefault="00341C04" w:rsidP="005446DB">
      <w:r>
        <w:separator/>
      </w:r>
    </w:p>
  </w:footnote>
  <w:footnote w:type="continuationSeparator" w:id="1">
    <w:p w:rsidR="00341C04" w:rsidRDefault="00341C04" w:rsidP="005446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6C32"/>
    <w:rsid w:val="00000247"/>
    <w:rsid w:val="0003189C"/>
    <w:rsid w:val="00036FAA"/>
    <w:rsid w:val="000437CC"/>
    <w:rsid w:val="00046710"/>
    <w:rsid w:val="00057101"/>
    <w:rsid w:val="00063A3D"/>
    <w:rsid w:val="00072323"/>
    <w:rsid w:val="00083A29"/>
    <w:rsid w:val="000971ED"/>
    <w:rsid w:val="000A5E5F"/>
    <w:rsid w:val="000D1536"/>
    <w:rsid w:val="000D2F81"/>
    <w:rsid w:val="000E3725"/>
    <w:rsid w:val="000F30D7"/>
    <w:rsid w:val="00100A78"/>
    <w:rsid w:val="00123D76"/>
    <w:rsid w:val="00130A1C"/>
    <w:rsid w:val="00145901"/>
    <w:rsid w:val="001510A7"/>
    <w:rsid w:val="0015611B"/>
    <w:rsid w:val="00156529"/>
    <w:rsid w:val="00195171"/>
    <w:rsid w:val="001A5298"/>
    <w:rsid w:val="001B6CB6"/>
    <w:rsid w:val="001D2B6E"/>
    <w:rsid w:val="001D466C"/>
    <w:rsid w:val="001D6EDD"/>
    <w:rsid w:val="001E3A7A"/>
    <w:rsid w:val="001F6078"/>
    <w:rsid w:val="001F7F32"/>
    <w:rsid w:val="00203FDC"/>
    <w:rsid w:val="00206AF8"/>
    <w:rsid w:val="002111E5"/>
    <w:rsid w:val="00212568"/>
    <w:rsid w:val="002444B8"/>
    <w:rsid w:val="0024776A"/>
    <w:rsid w:val="00274198"/>
    <w:rsid w:val="00280843"/>
    <w:rsid w:val="002A3EB5"/>
    <w:rsid w:val="002B587B"/>
    <w:rsid w:val="002C0ED0"/>
    <w:rsid w:val="002E6C32"/>
    <w:rsid w:val="00341B98"/>
    <w:rsid w:val="00341C04"/>
    <w:rsid w:val="00347D8B"/>
    <w:rsid w:val="00382339"/>
    <w:rsid w:val="00382BC6"/>
    <w:rsid w:val="00394C7B"/>
    <w:rsid w:val="0039597D"/>
    <w:rsid w:val="003A0C3E"/>
    <w:rsid w:val="003B1C43"/>
    <w:rsid w:val="00427E00"/>
    <w:rsid w:val="00436A79"/>
    <w:rsid w:val="00442CE8"/>
    <w:rsid w:val="00445EA8"/>
    <w:rsid w:val="004462E6"/>
    <w:rsid w:val="0045593F"/>
    <w:rsid w:val="004652C2"/>
    <w:rsid w:val="004711F2"/>
    <w:rsid w:val="00497AFD"/>
    <w:rsid w:val="004B216A"/>
    <w:rsid w:val="004D4489"/>
    <w:rsid w:val="004E7213"/>
    <w:rsid w:val="005436F5"/>
    <w:rsid w:val="005446DB"/>
    <w:rsid w:val="00552580"/>
    <w:rsid w:val="005709FB"/>
    <w:rsid w:val="005716A6"/>
    <w:rsid w:val="005757B8"/>
    <w:rsid w:val="00577191"/>
    <w:rsid w:val="00580C3A"/>
    <w:rsid w:val="00586049"/>
    <w:rsid w:val="005A4C66"/>
    <w:rsid w:val="005C11C3"/>
    <w:rsid w:val="005F573B"/>
    <w:rsid w:val="00633611"/>
    <w:rsid w:val="0067201C"/>
    <w:rsid w:val="00680C93"/>
    <w:rsid w:val="006874B8"/>
    <w:rsid w:val="006916E8"/>
    <w:rsid w:val="00695916"/>
    <w:rsid w:val="006A7BF6"/>
    <w:rsid w:val="00707803"/>
    <w:rsid w:val="00715974"/>
    <w:rsid w:val="00720DA6"/>
    <w:rsid w:val="00722FF9"/>
    <w:rsid w:val="00737685"/>
    <w:rsid w:val="007806E9"/>
    <w:rsid w:val="00780B3F"/>
    <w:rsid w:val="00787906"/>
    <w:rsid w:val="00795D54"/>
    <w:rsid w:val="00797DFA"/>
    <w:rsid w:val="007A149A"/>
    <w:rsid w:val="007B3315"/>
    <w:rsid w:val="007D31FB"/>
    <w:rsid w:val="007D56B6"/>
    <w:rsid w:val="007D5E8C"/>
    <w:rsid w:val="007E039B"/>
    <w:rsid w:val="007E7496"/>
    <w:rsid w:val="007F1E34"/>
    <w:rsid w:val="00804E47"/>
    <w:rsid w:val="008163C5"/>
    <w:rsid w:val="0083257F"/>
    <w:rsid w:val="00837932"/>
    <w:rsid w:val="00860304"/>
    <w:rsid w:val="0086269A"/>
    <w:rsid w:val="00874DAE"/>
    <w:rsid w:val="0089332A"/>
    <w:rsid w:val="008B0E2E"/>
    <w:rsid w:val="008F0D25"/>
    <w:rsid w:val="008F2337"/>
    <w:rsid w:val="00903316"/>
    <w:rsid w:val="009128FE"/>
    <w:rsid w:val="009222E4"/>
    <w:rsid w:val="00925106"/>
    <w:rsid w:val="00932748"/>
    <w:rsid w:val="00961514"/>
    <w:rsid w:val="00977AD3"/>
    <w:rsid w:val="00984BAA"/>
    <w:rsid w:val="009B238C"/>
    <w:rsid w:val="00A040DD"/>
    <w:rsid w:val="00A0424A"/>
    <w:rsid w:val="00A059AB"/>
    <w:rsid w:val="00A111A7"/>
    <w:rsid w:val="00A21991"/>
    <w:rsid w:val="00A34AA9"/>
    <w:rsid w:val="00A47962"/>
    <w:rsid w:val="00A50A64"/>
    <w:rsid w:val="00A538FC"/>
    <w:rsid w:val="00A71FC4"/>
    <w:rsid w:val="00A8283D"/>
    <w:rsid w:val="00A97AE3"/>
    <w:rsid w:val="00AA1CA9"/>
    <w:rsid w:val="00AA7517"/>
    <w:rsid w:val="00AE34A3"/>
    <w:rsid w:val="00AE52CD"/>
    <w:rsid w:val="00B076A8"/>
    <w:rsid w:val="00B12EC4"/>
    <w:rsid w:val="00B34F80"/>
    <w:rsid w:val="00B34FEA"/>
    <w:rsid w:val="00B42EDD"/>
    <w:rsid w:val="00B4753C"/>
    <w:rsid w:val="00B702DA"/>
    <w:rsid w:val="00B72015"/>
    <w:rsid w:val="00B75E14"/>
    <w:rsid w:val="00B87E2C"/>
    <w:rsid w:val="00B91F23"/>
    <w:rsid w:val="00BA61E0"/>
    <w:rsid w:val="00BB79F5"/>
    <w:rsid w:val="00BC7410"/>
    <w:rsid w:val="00BD6478"/>
    <w:rsid w:val="00BE78E4"/>
    <w:rsid w:val="00C04A91"/>
    <w:rsid w:val="00C556EC"/>
    <w:rsid w:val="00C572BA"/>
    <w:rsid w:val="00C6211F"/>
    <w:rsid w:val="00C627AD"/>
    <w:rsid w:val="00C715E8"/>
    <w:rsid w:val="00C940E6"/>
    <w:rsid w:val="00CC1069"/>
    <w:rsid w:val="00CD6C0C"/>
    <w:rsid w:val="00D166D5"/>
    <w:rsid w:val="00D17C0A"/>
    <w:rsid w:val="00D42F78"/>
    <w:rsid w:val="00D45977"/>
    <w:rsid w:val="00D713B7"/>
    <w:rsid w:val="00D73D8A"/>
    <w:rsid w:val="00D92206"/>
    <w:rsid w:val="00D925EC"/>
    <w:rsid w:val="00DA4A6F"/>
    <w:rsid w:val="00DB5D83"/>
    <w:rsid w:val="00DD1D33"/>
    <w:rsid w:val="00DD20FC"/>
    <w:rsid w:val="00DD5E6A"/>
    <w:rsid w:val="00DD5F2E"/>
    <w:rsid w:val="00E01C95"/>
    <w:rsid w:val="00E023C7"/>
    <w:rsid w:val="00E151B0"/>
    <w:rsid w:val="00E236E5"/>
    <w:rsid w:val="00E367B8"/>
    <w:rsid w:val="00E3733E"/>
    <w:rsid w:val="00E42185"/>
    <w:rsid w:val="00E42AF8"/>
    <w:rsid w:val="00E45BA4"/>
    <w:rsid w:val="00E55DAF"/>
    <w:rsid w:val="00E5643D"/>
    <w:rsid w:val="00E71904"/>
    <w:rsid w:val="00E771AA"/>
    <w:rsid w:val="00E77A6D"/>
    <w:rsid w:val="00E77C67"/>
    <w:rsid w:val="00E836DA"/>
    <w:rsid w:val="00E87339"/>
    <w:rsid w:val="00EA13E0"/>
    <w:rsid w:val="00EA704B"/>
    <w:rsid w:val="00EB20FB"/>
    <w:rsid w:val="00F04341"/>
    <w:rsid w:val="00F07030"/>
    <w:rsid w:val="00F13142"/>
    <w:rsid w:val="00F26188"/>
    <w:rsid w:val="00F51E05"/>
    <w:rsid w:val="00F62C8B"/>
    <w:rsid w:val="00F95DB9"/>
    <w:rsid w:val="00FA2C85"/>
    <w:rsid w:val="00FF17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D54"/>
    <w:pPr>
      <w:widowControl w:val="0"/>
    </w:pPr>
  </w:style>
  <w:style w:type="paragraph" w:styleId="1">
    <w:name w:val="heading 1"/>
    <w:basedOn w:val="a"/>
    <w:link w:val="1Char"/>
    <w:uiPriority w:val="9"/>
    <w:qFormat/>
    <w:rsid w:val="002E6C3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E6C32"/>
    <w:rPr>
      <w:rFonts w:ascii="宋体" w:eastAsia="宋体" w:hAnsi="宋体" w:cs="宋体"/>
      <w:b/>
      <w:bCs/>
      <w:kern w:val="36"/>
      <w:sz w:val="48"/>
      <w:szCs w:val="48"/>
    </w:rPr>
  </w:style>
  <w:style w:type="paragraph" w:styleId="a3">
    <w:name w:val="Normal (Web)"/>
    <w:basedOn w:val="a"/>
    <w:uiPriority w:val="99"/>
    <w:semiHidden/>
    <w:unhideWhenUsed/>
    <w:rsid w:val="002E6C3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E6C32"/>
    <w:rPr>
      <w:b/>
      <w:bCs/>
    </w:rPr>
  </w:style>
  <w:style w:type="character" w:styleId="a5">
    <w:name w:val="Hyperlink"/>
    <w:basedOn w:val="a0"/>
    <w:uiPriority w:val="99"/>
    <w:semiHidden/>
    <w:unhideWhenUsed/>
    <w:rsid w:val="002E6C32"/>
    <w:rPr>
      <w:color w:val="0000FF"/>
      <w:u w:val="single"/>
    </w:rPr>
  </w:style>
  <w:style w:type="paragraph" w:styleId="a6">
    <w:name w:val="header"/>
    <w:basedOn w:val="a"/>
    <w:link w:val="Char"/>
    <w:uiPriority w:val="99"/>
    <w:semiHidden/>
    <w:unhideWhenUsed/>
    <w:rsid w:val="005446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5446DB"/>
    <w:rPr>
      <w:sz w:val="18"/>
      <w:szCs w:val="18"/>
    </w:rPr>
  </w:style>
  <w:style w:type="paragraph" w:styleId="a7">
    <w:name w:val="footer"/>
    <w:basedOn w:val="a"/>
    <w:link w:val="Char0"/>
    <w:uiPriority w:val="99"/>
    <w:semiHidden/>
    <w:unhideWhenUsed/>
    <w:rsid w:val="005446DB"/>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5446DB"/>
    <w:rPr>
      <w:sz w:val="18"/>
      <w:szCs w:val="18"/>
    </w:rPr>
  </w:style>
</w:styles>
</file>

<file path=word/webSettings.xml><?xml version="1.0" encoding="utf-8"?>
<w:webSettings xmlns:r="http://schemas.openxmlformats.org/officeDocument/2006/relationships" xmlns:w="http://schemas.openxmlformats.org/wordprocessingml/2006/main">
  <w:divs>
    <w:div w:id="223682449">
      <w:bodyDiv w:val="1"/>
      <w:marLeft w:val="0"/>
      <w:marRight w:val="0"/>
      <w:marTop w:val="0"/>
      <w:marBottom w:val="0"/>
      <w:divBdr>
        <w:top w:val="none" w:sz="0" w:space="0" w:color="auto"/>
        <w:left w:val="none" w:sz="0" w:space="0" w:color="auto"/>
        <w:bottom w:val="none" w:sz="0" w:space="0" w:color="auto"/>
        <w:right w:val="none" w:sz="0" w:space="0" w:color="auto"/>
      </w:divBdr>
    </w:div>
    <w:div w:id="71342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296</Words>
  <Characters>1690</Characters>
  <Application>Microsoft Office Word</Application>
  <DocSecurity>0</DocSecurity>
  <Lines>14</Lines>
  <Paragraphs>3</Paragraphs>
  <ScaleCrop>false</ScaleCrop>
  <Company>Microsoft</Company>
  <LinksUpToDate>false</LinksUpToDate>
  <CharactersWithSpaces>1983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9</cp:revision>
  <dcterms:created xsi:type="dcterms:W3CDTF">2022-04-24T07:53:00Z</dcterms:created>
  <dcterms:modified xsi:type="dcterms:W3CDTF">2022-04-24T08:43:00Z</dcterms:modified>
</cp:coreProperties>
</file>