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C136F0C" w14:textId="77777777" w:rsidR="003010A7" w:rsidRDefault="003010A7">
      <w:pPr>
        <w:spacing w:line="560" w:lineRule="exact"/>
        <w:jc w:val="center"/>
        <w:rPr>
          <w:rFonts w:eastAsia="方正小标宋_GBK"/>
          <w:sz w:val="32"/>
          <w:szCs w:val="32"/>
        </w:rPr>
      </w:pPr>
      <w:bookmarkStart w:id="0" w:name="_Toc55403930"/>
    </w:p>
    <w:p w14:paraId="70980E40" w14:textId="77777777" w:rsidR="003010A7" w:rsidRDefault="003010A7">
      <w:pPr>
        <w:spacing w:line="560" w:lineRule="exact"/>
        <w:jc w:val="center"/>
        <w:rPr>
          <w:rFonts w:eastAsia="方正小标宋_GBK"/>
          <w:sz w:val="32"/>
          <w:szCs w:val="32"/>
        </w:rPr>
      </w:pPr>
    </w:p>
    <w:p w14:paraId="1467A6DD" w14:textId="77777777" w:rsidR="003010A7" w:rsidRDefault="003010A7">
      <w:pPr>
        <w:spacing w:line="560" w:lineRule="exact"/>
        <w:jc w:val="center"/>
        <w:rPr>
          <w:rFonts w:eastAsia="方正小标宋_GBK"/>
          <w:sz w:val="32"/>
          <w:szCs w:val="32"/>
        </w:rPr>
      </w:pPr>
    </w:p>
    <w:p w14:paraId="67791844" w14:textId="77777777" w:rsidR="003010A7" w:rsidRDefault="003010A7">
      <w:pPr>
        <w:spacing w:line="560" w:lineRule="exact"/>
        <w:jc w:val="center"/>
        <w:rPr>
          <w:rFonts w:eastAsia="方正小标宋_GBK"/>
          <w:sz w:val="32"/>
          <w:szCs w:val="32"/>
        </w:rPr>
      </w:pPr>
    </w:p>
    <w:p w14:paraId="2BA4DA72" w14:textId="77777777" w:rsidR="003010A7" w:rsidRDefault="00000000">
      <w:pPr>
        <w:spacing w:line="800" w:lineRule="exact"/>
        <w:jc w:val="center"/>
        <w:rPr>
          <w:rFonts w:eastAsia="方正小标宋_GBK"/>
          <w:spacing w:val="-10"/>
          <w:sz w:val="56"/>
          <w:szCs w:val="120"/>
        </w:rPr>
      </w:pPr>
      <w:r>
        <w:rPr>
          <w:rFonts w:eastAsia="方正小标宋_GBK" w:hint="eastAsia"/>
          <w:spacing w:val="-10"/>
          <w:sz w:val="56"/>
          <w:szCs w:val="120"/>
        </w:rPr>
        <w:t>常州市国民经济和社会发展</w:t>
      </w:r>
    </w:p>
    <w:p w14:paraId="6E5D16E9" w14:textId="77777777" w:rsidR="003010A7" w:rsidRDefault="00000000">
      <w:pPr>
        <w:spacing w:line="800" w:lineRule="exact"/>
        <w:jc w:val="center"/>
        <w:rPr>
          <w:rFonts w:eastAsia="方正小标宋_GBK"/>
          <w:sz w:val="56"/>
          <w:szCs w:val="120"/>
        </w:rPr>
      </w:pPr>
      <w:r>
        <w:rPr>
          <w:rFonts w:eastAsia="方正小标宋_GBK" w:hint="eastAsia"/>
          <w:spacing w:val="-10"/>
          <w:sz w:val="56"/>
          <w:szCs w:val="120"/>
        </w:rPr>
        <w:t>第十四个</w:t>
      </w:r>
      <w:r>
        <w:rPr>
          <w:rFonts w:eastAsia="方正小标宋_GBK" w:hint="eastAsia"/>
          <w:sz w:val="56"/>
          <w:szCs w:val="120"/>
        </w:rPr>
        <w:t>五年规划和二〇三五年</w:t>
      </w:r>
    </w:p>
    <w:p w14:paraId="0444DE23" w14:textId="77777777" w:rsidR="003010A7" w:rsidRDefault="00000000">
      <w:pPr>
        <w:spacing w:line="800" w:lineRule="exact"/>
        <w:jc w:val="center"/>
        <w:rPr>
          <w:rFonts w:eastAsia="方正小标宋_GBK"/>
          <w:sz w:val="56"/>
          <w:szCs w:val="120"/>
        </w:rPr>
      </w:pPr>
      <w:r>
        <w:rPr>
          <w:rFonts w:eastAsia="方正小标宋_GBK" w:hint="eastAsia"/>
          <w:sz w:val="56"/>
          <w:szCs w:val="120"/>
        </w:rPr>
        <w:t>远景目标纲要</w:t>
      </w:r>
    </w:p>
    <w:p w14:paraId="610A90FF" w14:textId="77777777" w:rsidR="003010A7" w:rsidRDefault="003010A7">
      <w:pPr>
        <w:spacing w:line="560" w:lineRule="exact"/>
        <w:jc w:val="center"/>
        <w:rPr>
          <w:rFonts w:eastAsia="方正小标宋_GBK"/>
          <w:sz w:val="32"/>
          <w:szCs w:val="32"/>
        </w:rPr>
      </w:pPr>
    </w:p>
    <w:p w14:paraId="6D696DE3" w14:textId="77777777" w:rsidR="003010A7" w:rsidRDefault="003010A7">
      <w:pPr>
        <w:spacing w:line="560" w:lineRule="exact"/>
        <w:jc w:val="center"/>
        <w:rPr>
          <w:rFonts w:eastAsia="方正小标宋_GBK"/>
          <w:sz w:val="32"/>
          <w:szCs w:val="32"/>
        </w:rPr>
      </w:pPr>
    </w:p>
    <w:p w14:paraId="00A982D9" w14:textId="77777777" w:rsidR="003010A7" w:rsidRDefault="003010A7">
      <w:pPr>
        <w:spacing w:line="560" w:lineRule="exact"/>
        <w:jc w:val="center"/>
        <w:rPr>
          <w:rFonts w:eastAsia="方正小标宋_GBK"/>
          <w:sz w:val="32"/>
          <w:szCs w:val="32"/>
        </w:rPr>
      </w:pPr>
    </w:p>
    <w:p w14:paraId="020D692C" w14:textId="77777777" w:rsidR="003010A7" w:rsidRDefault="003010A7">
      <w:pPr>
        <w:spacing w:line="560" w:lineRule="exact"/>
        <w:jc w:val="center"/>
        <w:rPr>
          <w:rFonts w:eastAsia="方正小标宋_GBK"/>
          <w:sz w:val="32"/>
          <w:szCs w:val="32"/>
        </w:rPr>
      </w:pPr>
    </w:p>
    <w:p w14:paraId="57886226" w14:textId="77777777" w:rsidR="003010A7" w:rsidRDefault="003010A7">
      <w:pPr>
        <w:pStyle w:val="a4"/>
        <w:pBdr>
          <w:bottom w:val="none" w:sz="0" w:space="0" w:color="auto"/>
        </w:pBdr>
      </w:pPr>
    </w:p>
    <w:p w14:paraId="262A34BE" w14:textId="77777777" w:rsidR="003010A7" w:rsidRDefault="003010A7">
      <w:pPr>
        <w:pStyle w:val="a3"/>
      </w:pPr>
    </w:p>
    <w:p w14:paraId="3C361B97" w14:textId="77777777" w:rsidR="003010A7" w:rsidRDefault="003010A7">
      <w:pPr>
        <w:pStyle w:val="a3"/>
      </w:pPr>
    </w:p>
    <w:p w14:paraId="02CD3D09" w14:textId="77777777" w:rsidR="003010A7" w:rsidRDefault="003010A7">
      <w:pPr>
        <w:pStyle w:val="a3"/>
      </w:pPr>
    </w:p>
    <w:p w14:paraId="16AB3932" w14:textId="77777777" w:rsidR="003010A7" w:rsidRDefault="003010A7">
      <w:pPr>
        <w:pStyle w:val="a4"/>
        <w:pBdr>
          <w:bottom w:val="none" w:sz="0" w:space="0" w:color="auto"/>
        </w:pBdr>
        <w:jc w:val="both"/>
      </w:pPr>
    </w:p>
    <w:p w14:paraId="41BDEC1D" w14:textId="77777777" w:rsidR="003010A7" w:rsidRDefault="003010A7">
      <w:pPr>
        <w:pStyle w:val="a3"/>
      </w:pPr>
    </w:p>
    <w:p w14:paraId="2E17E0D0" w14:textId="77777777" w:rsidR="003010A7" w:rsidRDefault="003010A7">
      <w:pPr>
        <w:pStyle w:val="a3"/>
      </w:pPr>
    </w:p>
    <w:p w14:paraId="651861F4" w14:textId="77777777" w:rsidR="003010A7" w:rsidRDefault="003010A7">
      <w:pPr>
        <w:pStyle w:val="a3"/>
      </w:pPr>
    </w:p>
    <w:p w14:paraId="7372B809" w14:textId="77777777" w:rsidR="003010A7" w:rsidRDefault="003010A7">
      <w:pPr>
        <w:pStyle w:val="a3"/>
      </w:pPr>
    </w:p>
    <w:p w14:paraId="130B2EC7" w14:textId="77777777" w:rsidR="003010A7" w:rsidRDefault="00000000">
      <w:pPr>
        <w:spacing w:line="560" w:lineRule="exact"/>
        <w:jc w:val="center"/>
        <w:rPr>
          <w:rFonts w:eastAsia="方正小标宋_GBK"/>
          <w:sz w:val="44"/>
          <w:szCs w:val="44"/>
        </w:rPr>
      </w:pPr>
      <w:r>
        <w:br w:type="page"/>
      </w:r>
      <w:bookmarkStart w:id="1" w:name="_Toc58576624"/>
      <w:bookmarkStart w:id="2" w:name="_Toc57562276"/>
    </w:p>
    <w:p w14:paraId="2F0E455C" w14:textId="77777777" w:rsidR="003010A7" w:rsidRDefault="00000000">
      <w:pPr>
        <w:spacing w:line="570" w:lineRule="exact"/>
        <w:jc w:val="center"/>
        <w:rPr>
          <w:rFonts w:eastAsia="方正小标宋_GBK"/>
          <w:sz w:val="44"/>
          <w:szCs w:val="44"/>
        </w:rPr>
      </w:pPr>
      <w:r>
        <w:rPr>
          <w:rFonts w:eastAsia="方正小标宋_GBK" w:hint="eastAsia"/>
          <w:sz w:val="44"/>
          <w:szCs w:val="44"/>
        </w:rPr>
        <w:lastRenderedPageBreak/>
        <w:t>目</w:t>
      </w:r>
      <w:r>
        <w:rPr>
          <w:rFonts w:eastAsia="方正小标宋_GBK" w:hint="eastAsia"/>
          <w:sz w:val="44"/>
          <w:szCs w:val="44"/>
        </w:rPr>
        <w:t xml:space="preserve">    </w:t>
      </w:r>
      <w:r>
        <w:rPr>
          <w:rFonts w:eastAsia="方正小标宋_GBK" w:hint="eastAsia"/>
          <w:sz w:val="44"/>
          <w:szCs w:val="44"/>
        </w:rPr>
        <w:t>录</w:t>
      </w:r>
      <w:bookmarkEnd w:id="1"/>
      <w:bookmarkEnd w:id="2"/>
    </w:p>
    <w:p w14:paraId="5187B5AF" w14:textId="77777777" w:rsidR="003010A7" w:rsidRDefault="003010A7">
      <w:pPr>
        <w:spacing w:line="570" w:lineRule="exact"/>
        <w:jc w:val="center"/>
        <w:rPr>
          <w:rFonts w:eastAsia="方正小标宋_GBK"/>
          <w:sz w:val="44"/>
          <w:szCs w:val="44"/>
        </w:rPr>
      </w:pPr>
    </w:p>
    <w:p w14:paraId="5E51DD8E" w14:textId="77777777" w:rsidR="003010A7" w:rsidRDefault="00000000">
      <w:pPr>
        <w:overflowPunct w:val="0"/>
        <w:autoSpaceDE w:val="0"/>
        <w:autoSpaceDN w:val="0"/>
        <w:adjustRightInd w:val="0"/>
        <w:snapToGrid w:val="0"/>
        <w:spacing w:line="570" w:lineRule="exact"/>
        <w:rPr>
          <w:rFonts w:eastAsia="方正仿宋_GBK"/>
          <w:sz w:val="32"/>
          <w:szCs w:val="32"/>
        </w:rPr>
      </w:pPr>
      <w:r>
        <w:rPr>
          <w:rFonts w:eastAsia="方正仿宋_GBK" w:hint="eastAsia"/>
          <w:sz w:val="32"/>
          <w:szCs w:val="32"/>
        </w:rPr>
        <w:t>序</w:t>
      </w:r>
      <w:r>
        <w:rPr>
          <w:rFonts w:eastAsia="方正仿宋_GBK" w:hint="eastAsia"/>
          <w:sz w:val="32"/>
          <w:szCs w:val="32"/>
        </w:rPr>
        <w:t xml:space="preserve">  </w:t>
      </w:r>
      <w:r>
        <w:rPr>
          <w:rFonts w:eastAsia="方正仿宋_GBK" w:hint="eastAsia"/>
          <w:sz w:val="32"/>
          <w:szCs w:val="32"/>
        </w:rPr>
        <w:t>言</w:t>
      </w:r>
      <w:r>
        <w:rPr>
          <w:rFonts w:ascii="宋体" w:hAnsi="宋体" w:hint="eastAsia"/>
          <w:sz w:val="32"/>
          <w:szCs w:val="32"/>
        </w:rPr>
        <w:t>……</w:t>
      </w:r>
      <w:proofErr w:type="gramStart"/>
      <w:r>
        <w:rPr>
          <w:rFonts w:ascii="宋体" w:hAnsi="宋体" w:hint="eastAsia"/>
          <w:sz w:val="32"/>
          <w:szCs w:val="32"/>
        </w:rPr>
        <w:t>………………………………………………………</w:t>
      </w:r>
      <w:proofErr w:type="gramEnd"/>
      <w:r>
        <w:rPr>
          <w:rFonts w:eastAsia="方正仿宋_GBK" w:hint="eastAsia"/>
          <w:sz w:val="32"/>
          <w:szCs w:val="32"/>
        </w:rPr>
        <w:t>（</w:t>
      </w:r>
      <w:r>
        <w:rPr>
          <w:rFonts w:eastAsia="方正仿宋_GBK" w:hint="eastAsia"/>
          <w:sz w:val="32"/>
          <w:szCs w:val="32"/>
        </w:rPr>
        <w:t>8</w:t>
      </w:r>
      <w:r>
        <w:rPr>
          <w:rFonts w:eastAsia="方正仿宋_GBK" w:hint="eastAsia"/>
          <w:sz w:val="32"/>
          <w:szCs w:val="32"/>
        </w:rPr>
        <w:t>）</w:t>
      </w:r>
    </w:p>
    <w:p w14:paraId="05AD6868" w14:textId="77777777" w:rsidR="003010A7" w:rsidRDefault="00000000">
      <w:pPr>
        <w:overflowPunct w:val="0"/>
        <w:autoSpaceDE w:val="0"/>
        <w:autoSpaceDN w:val="0"/>
        <w:adjustRightInd w:val="0"/>
        <w:snapToGrid w:val="0"/>
        <w:spacing w:line="570" w:lineRule="exact"/>
        <w:rPr>
          <w:rFonts w:eastAsia="方正仿宋_GBK"/>
          <w:sz w:val="32"/>
          <w:szCs w:val="32"/>
        </w:rPr>
      </w:pPr>
      <w:r>
        <w:rPr>
          <w:rFonts w:eastAsia="方正仿宋_GBK" w:hint="eastAsia"/>
          <w:sz w:val="32"/>
          <w:szCs w:val="32"/>
        </w:rPr>
        <w:t>第一篇</w:t>
      </w:r>
      <w:r>
        <w:rPr>
          <w:rFonts w:eastAsia="方正仿宋_GBK" w:hint="eastAsia"/>
          <w:sz w:val="32"/>
          <w:szCs w:val="32"/>
        </w:rPr>
        <w:t xml:space="preserve">  </w:t>
      </w:r>
      <w:r>
        <w:rPr>
          <w:rFonts w:eastAsia="方正仿宋_GBK" w:hint="eastAsia"/>
          <w:sz w:val="32"/>
          <w:szCs w:val="32"/>
        </w:rPr>
        <w:t>开启社会主义现代化建设新征程</w:t>
      </w:r>
      <w:r>
        <w:rPr>
          <w:rFonts w:ascii="宋体" w:hAnsi="宋体" w:hint="eastAsia"/>
          <w:sz w:val="32"/>
          <w:szCs w:val="32"/>
        </w:rPr>
        <w:t>……</w:t>
      </w:r>
      <w:proofErr w:type="gramStart"/>
      <w:r>
        <w:rPr>
          <w:rFonts w:ascii="宋体" w:hAnsi="宋体" w:hint="eastAsia"/>
          <w:sz w:val="32"/>
          <w:szCs w:val="32"/>
        </w:rPr>
        <w:t>………………</w:t>
      </w:r>
      <w:proofErr w:type="gramEnd"/>
      <w:r>
        <w:rPr>
          <w:rFonts w:eastAsia="方正仿宋_GBK" w:hint="eastAsia"/>
          <w:sz w:val="32"/>
          <w:szCs w:val="32"/>
        </w:rPr>
        <w:t>（</w:t>
      </w:r>
      <w:r>
        <w:rPr>
          <w:rFonts w:eastAsia="方正仿宋_GBK" w:hint="eastAsia"/>
          <w:sz w:val="32"/>
          <w:szCs w:val="32"/>
        </w:rPr>
        <w:t>9</w:t>
      </w:r>
      <w:r>
        <w:rPr>
          <w:rFonts w:eastAsia="方正仿宋_GBK" w:hint="eastAsia"/>
          <w:sz w:val="32"/>
          <w:szCs w:val="32"/>
        </w:rPr>
        <w:t>）</w:t>
      </w:r>
    </w:p>
    <w:p w14:paraId="688B0CC2" w14:textId="77777777" w:rsidR="003010A7" w:rsidRDefault="00000000">
      <w:pPr>
        <w:overflowPunct w:val="0"/>
        <w:autoSpaceDE w:val="0"/>
        <w:autoSpaceDN w:val="0"/>
        <w:adjustRightInd w:val="0"/>
        <w:snapToGrid w:val="0"/>
        <w:spacing w:line="570" w:lineRule="exact"/>
        <w:rPr>
          <w:rFonts w:eastAsia="方正仿宋_GBK"/>
          <w:sz w:val="32"/>
          <w:szCs w:val="32"/>
        </w:rPr>
      </w:pPr>
      <w:r>
        <w:rPr>
          <w:rFonts w:eastAsia="方正仿宋_GBK" w:hint="eastAsia"/>
          <w:sz w:val="32"/>
          <w:szCs w:val="32"/>
        </w:rPr>
        <w:t>第一章</w:t>
      </w:r>
      <w:r>
        <w:rPr>
          <w:rFonts w:eastAsia="方正仿宋_GBK" w:hint="eastAsia"/>
          <w:sz w:val="32"/>
          <w:szCs w:val="32"/>
        </w:rPr>
        <w:t xml:space="preserve">  </w:t>
      </w:r>
      <w:r>
        <w:rPr>
          <w:rFonts w:eastAsia="方正仿宋_GBK" w:hint="eastAsia"/>
          <w:sz w:val="32"/>
          <w:szCs w:val="32"/>
        </w:rPr>
        <w:t>发展基础</w:t>
      </w:r>
      <w:r>
        <w:rPr>
          <w:rFonts w:ascii="宋体" w:hAnsi="宋体" w:hint="eastAsia"/>
          <w:sz w:val="32"/>
          <w:szCs w:val="32"/>
        </w:rPr>
        <w:t>……</w:t>
      </w:r>
      <w:proofErr w:type="gramStart"/>
      <w:r>
        <w:rPr>
          <w:rFonts w:ascii="宋体" w:hAnsi="宋体" w:hint="eastAsia"/>
          <w:sz w:val="32"/>
          <w:szCs w:val="32"/>
        </w:rPr>
        <w:t>…………………………………………</w:t>
      </w:r>
      <w:proofErr w:type="gramEnd"/>
      <w:r>
        <w:rPr>
          <w:rFonts w:eastAsia="方正仿宋_GBK" w:hint="eastAsia"/>
          <w:sz w:val="32"/>
          <w:szCs w:val="32"/>
        </w:rPr>
        <w:t>（</w:t>
      </w:r>
      <w:r>
        <w:rPr>
          <w:rFonts w:eastAsia="方正仿宋_GBK" w:hint="eastAsia"/>
          <w:sz w:val="32"/>
          <w:szCs w:val="32"/>
        </w:rPr>
        <w:t>9</w:t>
      </w:r>
      <w:r>
        <w:rPr>
          <w:rFonts w:eastAsia="方正仿宋_GBK" w:hint="eastAsia"/>
          <w:sz w:val="32"/>
          <w:szCs w:val="32"/>
        </w:rPr>
        <w:t>）</w:t>
      </w:r>
    </w:p>
    <w:p w14:paraId="39756A69" w14:textId="77777777" w:rsidR="003010A7" w:rsidRDefault="00000000">
      <w:pPr>
        <w:overflowPunct w:val="0"/>
        <w:autoSpaceDE w:val="0"/>
        <w:autoSpaceDN w:val="0"/>
        <w:adjustRightInd w:val="0"/>
        <w:snapToGrid w:val="0"/>
        <w:spacing w:line="570" w:lineRule="exact"/>
        <w:rPr>
          <w:rFonts w:eastAsia="方正仿宋_GBK"/>
          <w:sz w:val="32"/>
          <w:szCs w:val="32"/>
        </w:rPr>
      </w:pPr>
      <w:r>
        <w:rPr>
          <w:rFonts w:eastAsia="方正仿宋_GBK" w:hint="eastAsia"/>
          <w:sz w:val="32"/>
          <w:szCs w:val="32"/>
        </w:rPr>
        <w:t>第二章</w:t>
      </w:r>
      <w:r>
        <w:rPr>
          <w:rFonts w:eastAsia="方正仿宋_GBK" w:hint="eastAsia"/>
          <w:sz w:val="32"/>
          <w:szCs w:val="32"/>
        </w:rPr>
        <w:t xml:space="preserve">  </w:t>
      </w:r>
      <w:r>
        <w:rPr>
          <w:rFonts w:eastAsia="方正仿宋_GBK" w:hint="eastAsia"/>
          <w:sz w:val="32"/>
          <w:szCs w:val="32"/>
        </w:rPr>
        <w:t>发展环境</w:t>
      </w:r>
      <w:r>
        <w:rPr>
          <w:rFonts w:ascii="宋体" w:hAnsi="宋体" w:hint="eastAsia"/>
          <w:sz w:val="32"/>
          <w:szCs w:val="32"/>
        </w:rPr>
        <w:t>……</w:t>
      </w:r>
      <w:proofErr w:type="gramStart"/>
      <w:r>
        <w:rPr>
          <w:rFonts w:ascii="宋体" w:hAnsi="宋体" w:hint="eastAsia"/>
          <w:sz w:val="32"/>
          <w:szCs w:val="32"/>
        </w:rPr>
        <w:t>………………………………………</w:t>
      </w:r>
      <w:proofErr w:type="gramEnd"/>
      <w:r>
        <w:rPr>
          <w:rFonts w:eastAsia="方正仿宋_GBK" w:hint="eastAsia"/>
          <w:sz w:val="32"/>
          <w:szCs w:val="32"/>
        </w:rPr>
        <w:t>（</w:t>
      </w:r>
      <w:r>
        <w:rPr>
          <w:rFonts w:eastAsia="方正仿宋_GBK" w:hint="eastAsia"/>
          <w:sz w:val="32"/>
          <w:szCs w:val="32"/>
        </w:rPr>
        <w:t>16</w:t>
      </w:r>
      <w:r>
        <w:rPr>
          <w:rFonts w:eastAsia="方正仿宋_GBK" w:hint="eastAsia"/>
          <w:sz w:val="32"/>
          <w:szCs w:val="32"/>
        </w:rPr>
        <w:t>）</w:t>
      </w:r>
    </w:p>
    <w:p w14:paraId="68800241" w14:textId="77777777" w:rsidR="003010A7" w:rsidRDefault="00000000">
      <w:pPr>
        <w:overflowPunct w:val="0"/>
        <w:autoSpaceDE w:val="0"/>
        <w:autoSpaceDN w:val="0"/>
        <w:adjustRightInd w:val="0"/>
        <w:snapToGrid w:val="0"/>
        <w:spacing w:line="570" w:lineRule="exact"/>
        <w:rPr>
          <w:rFonts w:eastAsia="方正仿宋_GBK"/>
          <w:sz w:val="32"/>
          <w:szCs w:val="32"/>
        </w:rPr>
      </w:pPr>
      <w:r>
        <w:rPr>
          <w:rFonts w:eastAsia="方正仿宋_GBK" w:hint="eastAsia"/>
          <w:sz w:val="32"/>
          <w:szCs w:val="32"/>
        </w:rPr>
        <w:t>第三章</w:t>
      </w:r>
      <w:r>
        <w:rPr>
          <w:rFonts w:eastAsia="方正仿宋_GBK" w:hint="eastAsia"/>
          <w:sz w:val="32"/>
          <w:szCs w:val="32"/>
        </w:rPr>
        <w:t xml:space="preserve">  </w:t>
      </w:r>
      <w:r>
        <w:rPr>
          <w:rFonts w:eastAsia="方正仿宋_GBK" w:hint="eastAsia"/>
          <w:sz w:val="32"/>
          <w:szCs w:val="32"/>
        </w:rPr>
        <w:t>总体要求</w:t>
      </w:r>
      <w:r>
        <w:rPr>
          <w:rFonts w:ascii="宋体" w:hAnsi="宋体" w:hint="eastAsia"/>
          <w:sz w:val="32"/>
          <w:szCs w:val="32"/>
        </w:rPr>
        <w:t>……</w:t>
      </w:r>
      <w:proofErr w:type="gramStart"/>
      <w:r>
        <w:rPr>
          <w:rFonts w:ascii="宋体" w:hAnsi="宋体" w:hint="eastAsia"/>
          <w:sz w:val="32"/>
          <w:szCs w:val="32"/>
        </w:rPr>
        <w:t>………………………………………</w:t>
      </w:r>
      <w:proofErr w:type="gramEnd"/>
      <w:r>
        <w:rPr>
          <w:rFonts w:eastAsia="方正仿宋_GBK" w:hint="eastAsia"/>
          <w:sz w:val="32"/>
          <w:szCs w:val="32"/>
        </w:rPr>
        <w:t>（</w:t>
      </w:r>
      <w:r>
        <w:rPr>
          <w:rFonts w:eastAsia="方正仿宋_GBK" w:hint="eastAsia"/>
          <w:sz w:val="32"/>
          <w:szCs w:val="32"/>
        </w:rPr>
        <w:t>18</w:t>
      </w:r>
      <w:r>
        <w:rPr>
          <w:rFonts w:eastAsia="方正仿宋_GBK" w:hint="eastAsia"/>
          <w:sz w:val="32"/>
          <w:szCs w:val="32"/>
        </w:rPr>
        <w:t>）</w:t>
      </w:r>
    </w:p>
    <w:p w14:paraId="11E355BA" w14:textId="77777777" w:rsidR="003010A7" w:rsidRDefault="00000000">
      <w:pPr>
        <w:overflowPunct w:val="0"/>
        <w:autoSpaceDE w:val="0"/>
        <w:autoSpaceDN w:val="0"/>
        <w:adjustRightInd w:val="0"/>
        <w:snapToGrid w:val="0"/>
        <w:spacing w:line="570" w:lineRule="exact"/>
        <w:rPr>
          <w:rFonts w:eastAsia="方正仿宋_GBK"/>
          <w:sz w:val="32"/>
          <w:szCs w:val="32"/>
        </w:rPr>
      </w:pPr>
      <w:r>
        <w:rPr>
          <w:rFonts w:eastAsia="方正仿宋_GBK" w:hint="eastAsia"/>
          <w:sz w:val="32"/>
          <w:szCs w:val="32"/>
        </w:rPr>
        <w:t>第一节</w:t>
      </w:r>
      <w:r>
        <w:rPr>
          <w:rFonts w:eastAsia="方正仿宋_GBK" w:hint="eastAsia"/>
          <w:sz w:val="32"/>
          <w:szCs w:val="32"/>
        </w:rPr>
        <w:t xml:space="preserve">  </w:t>
      </w:r>
      <w:r>
        <w:rPr>
          <w:rFonts w:eastAsia="方正仿宋_GBK" w:hint="eastAsia"/>
          <w:sz w:val="32"/>
          <w:szCs w:val="32"/>
        </w:rPr>
        <w:t>指导思想</w:t>
      </w:r>
      <w:r>
        <w:rPr>
          <w:rFonts w:ascii="宋体" w:hAnsi="宋体" w:hint="eastAsia"/>
          <w:sz w:val="32"/>
          <w:szCs w:val="32"/>
        </w:rPr>
        <w:t>……</w:t>
      </w:r>
      <w:proofErr w:type="gramStart"/>
      <w:r>
        <w:rPr>
          <w:rFonts w:ascii="宋体" w:hAnsi="宋体" w:hint="eastAsia"/>
          <w:sz w:val="32"/>
          <w:szCs w:val="32"/>
        </w:rPr>
        <w:t>………………………………………</w:t>
      </w:r>
      <w:proofErr w:type="gramEnd"/>
      <w:r>
        <w:rPr>
          <w:rFonts w:eastAsia="方正仿宋_GBK" w:hint="eastAsia"/>
          <w:sz w:val="32"/>
          <w:szCs w:val="32"/>
        </w:rPr>
        <w:t>（</w:t>
      </w:r>
      <w:r>
        <w:rPr>
          <w:rFonts w:eastAsia="方正仿宋_GBK" w:hint="eastAsia"/>
          <w:sz w:val="32"/>
          <w:szCs w:val="32"/>
        </w:rPr>
        <w:t>18</w:t>
      </w:r>
      <w:r>
        <w:rPr>
          <w:rFonts w:eastAsia="方正仿宋_GBK" w:hint="eastAsia"/>
          <w:sz w:val="32"/>
          <w:szCs w:val="32"/>
        </w:rPr>
        <w:t>）</w:t>
      </w:r>
    </w:p>
    <w:p w14:paraId="595C7971" w14:textId="77777777" w:rsidR="003010A7" w:rsidRDefault="00000000">
      <w:pPr>
        <w:overflowPunct w:val="0"/>
        <w:autoSpaceDE w:val="0"/>
        <w:autoSpaceDN w:val="0"/>
        <w:adjustRightInd w:val="0"/>
        <w:snapToGrid w:val="0"/>
        <w:spacing w:line="570" w:lineRule="exact"/>
        <w:rPr>
          <w:rFonts w:eastAsia="方正仿宋_GBK"/>
          <w:sz w:val="32"/>
          <w:szCs w:val="32"/>
        </w:rPr>
      </w:pPr>
      <w:r>
        <w:rPr>
          <w:rFonts w:eastAsia="方正仿宋_GBK" w:hint="eastAsia"/>
          <w:sz w:val="32"/>
          <w:szCs w:val="32"/>
        </w:rPr>
        <w:t>第二节</w:t>
      </w:r>
      <w:r>
        <w:rPr>
          <w:rFonts w:eastAsia="方正仿宋_GBK" w:hint="eastAsia"/>
          <w:sz w:val="32"/>
          <w:szCs w:val="32"/>
        </w:rPr>
        <w:t xml:space="preserve">  2035</w:t>
      </w:r>
      <w:r>
        <w:rPr>
          <w:rFonts w:eastAsia="方正仿宋_GBK" w:hint="eastAsia"/>
          <w:sz w:val="32"/>
          <w:szCs w:val="32"/>
        </w:rPr>
        <w:t>年远景目标</w:t>
      </w:r>
      <w:r>
        <w:rPr>
          <w:rFonts w:ascii="宋体" w:hAnsi="宋体" w:hint="eastAsia"/>
          <w:sz w:val="32"/>
          <w:szCs w:val="32"/>
        </w:rPr>
        <w:t>……</w:t>
      </w:r>
      <w:proofErr w:type="gramStart"/>
      <w:r>
        <w:rPr>
          <w:rFonts w:ascii="宋体" w:hAnsi="宋体" w:hint="eastAsia"/>
          <w:sz w:val="32"/>
          <w:szCs w:val="32"/>
        </w:rPr>
        <w:t>………………………………</w:t>
      </w:r>
      <w:proofErr w:type="gramEnd"/>
      <w:r>
        <w:rPr>
          <w:rFonts w:eastAsia="方正仿宋_GBK" w:hint="eastAsia"/>
          <w:sz w:val="32"/>
          <w:szCs w:val="32"/>
        </w:rPr>
        <w:t>（</w:t>
      </w:r>
      <w:r>
        <w:rPr>
          <w:rFonts w:eastAsia="方正仿宋_GBK" w:hint="eastAsia"/>
          <w:sz w:val="32"/>
          <w:szCs w:val="32"/>
        </w:rPr>
        <w:t>21</w:t>
      </w:r>
      <w:r>
        <w:rPr>
          <w:rFonts w:eastAsia="方正仿宋_GBK" w:hint="eastAsia"/>
          <w:sz w:val="32"/>
          <w:szCs w:val="32"/>
        </w:rPr>
        <w:t>）</w:t>
      </w:r>
    </w:p>
    <w:p w14:paraId="4BABB8B8" w14:textId="77777777" w:rsidR="003010A7" w:rsidRDefault="00000000">
      <w:pPr>
        <w:overflowPunct w:val="0"/>
        <w:autoSpaceDE w:val="0"/>
        <w:autoSpaceDN w:val="0"/>
        <w:adjustRightInd w:val="0"/>
        <w:snapToGrid w:val="0"/>
        <w:spacing w:line="570" w:lineRule="exact"/>
        <w:rPr>
          <w:rFonts w:eastAsia="方正仿宋_GBK"/>
          <w:sz w:val="32"/>
          <w:szCs w:val="32"/>
        </w:rPr>
      </w:pPr>
      <w:r>
        <w:rPr>
          <w:rFonts w:eastAsia="方正仿宋_GBK" w:hint="eastAsia"/>
          <w:sz w:val="32"/>
          <w:szCs w:val="32"/>
        </w:rPr>
        <w:t>第三节</w:t>
      </w:r>
      <w:r>
        <w:rPr>
          <w:rFonts w:eastAsia="方正仿宋_GBK" w:hint="eastAsia"/>
          <w:sz w:val="32"/>
          <w:szCs w:val="32"/>
        </w:rPr>
        <w:t xml:space="preserve">  </w:t>
      </w:r>
      <w:r>
        <w:rPr>
          <w:rFonts w:eastAsia="方正仿宋_GBK" w:hint="eastAsia"/>
          <w:sz w:val="32"/>
          <w:szCs w:val="32"/>
        </w:rPr>
        <w:t>空间格局</w:t>
      </w:r>
      <w:r>
        <w:rPr>
          <w:rFonts w:ascii="宋体" w:hAnsi="宋体" w:hint="eastAsia"/>
          <w:sz w:val="32"/>
          <w:szCs w:val="32"/>
        </w:rPr>
        <w:t>……</w:t>
      </w:r>
      <w:proofErr w:type="gramStart"/>
      <w:r>
        <w:rPr>
          <w:rFonts w:ascii="宋体" w:hAnsi="宋体" w:hint="eastAsia"/>
          <w:sz w:val="32"/>
          <w:szCs w:val="32"/>
        </w:rPr>
        <w:t>………………………………………</w:t>
      </w:r>
      <w:proofErr w:type="gramEnd"/>
      <w:r>
        <w:rPr>
          <w:rFonts w:eastAsia="方正仿宋_GBK" w:hint="eastAsia"/>
          <w:sz w:val="32"/>
          <w:szCs w:val="32"/>
        </w:rPr>
        <w:t>（</w:t>
      </w:r>
      <w:r>
        <w:rPr>
          <w:rFonts w:eastAsia="方正仿宋_GBK" w:hint="eastAsia"/>
          <w:sz w:val="32"/>
          <w:szCs w:val="32"/>
        </w:rPr>
        <w:t>22</w:t>
      </w:r>
      <w:r>
        <w:rPr>
          <w:rFonts w:eastAsia="方正仿宋_GBK" w:hint="eastAsia"/>
          <w:sz w:val="32"/>
          <w:szCs w:val="32"/>
        </w:rPr>
        <w:t>）</w:t>
      </w:r>
    </w:p>
    <w:p w14:paraId="15DA4E6D" w14:textId="77777777" w:rsidR="003010A7" w:rsidRDefault="00000000">
      <w:pPr>
        <w:overflowPunct w:val="0"/>
        <w:autoSpaceDE w:val="0"/>
        <w:autoSpaceDN w:val="0"/>
        <w:adjustRightInd w:val="0"/>
        <w:snapToGrid w:val="0"/>
        <w:spacing w:line="570" w:lineRule="exact"/>
        <w:rPr>
          <w:rFonts w:eastAsia="方正仿宋_GBK"/>
          <w:sz w:val="32"/>
          <w:szCs w:val="32"/>
        </w:rPr>
      </w:pPr>
      <w:r>
        <w:rPr>
          <w:rFonts w:eastAsia="方正仿宋_GBK" w:hint="eastAsia"/>
          <w:sz w:val="32"/>
          <w:szCs w:val="32"/>
        </w:rPr>
        <w:t>第四节</w:t>
      </w:r>
      <w:r>
        <w:rPr>
          <w:rFonts w:eastAsia="方正仿宋_GBK" w:hint="eastAsia"/>
          <w:sz w:val="32"/>
          <w:szCs w:val="32"/>
        </w:rPr>
        <w:t xml:space="preserve">  </w:t>
      </w:r>
      <w:r>
        <w:rPr>
          <w:rFonts w:eastAsia="方正仿宋_GBK" w:hint="eastAsia"/>
          <w:sz w:val="32"/>
          <w:szCs w:val="32"/>
        </w:rPr>
        <w:t>“十四五”经济社会发展目标</w:t>
      </w:r>
      <w:r>
        <w:rPr>
          <w:rFonts w:ascii="宋体" w:hAnsi="宋体" w:hint="eastAsia"/>
          <w:sz w:val="32"/>
          <w:szCs w:val="32"/>
        </w:rPr>
        <w:t>……</w:t>
      </w:r>
      <w:proofErr w:type="gramStart"/>
      <w:r>
        <w:rPr>
          <w:rFonts w:ascii="宋体" w:hAnsi="宋体" w:hint="eastAsia"/>
          <w:sz w:val="32"/>
          <w:szCs w:val="32"/>
        </w:rPr>
        <w:t>…………………</w:t>
      </w:r>
      <w:proofErr w:type="gramEnd"/>
      <w:r>
        <w:rPr>
          <w:rFonts w:eastAsia="方正仿宋_GBK" w:hint="eastAsia"/>
          <w:sz w:val="32"/>
          <w:szCs w:val="32"/>
        </w:rPr>
        <w:t>（</w:t>
      </w:r>
      <w:r>
        <w:rPr>
          <w:rFonts w:eastAsia="方正仿宋_GBK" w:hint="eastAsia"/>
          <w:sz w:val="32"/>
          <w:szCs w:val="32"/>
        </w:rPr>
        <w:t>23</w:t>
      </w:r>
      <w:r>
        <w:rPr>
          <w:rFonts w:eastAsia="方正仿宋_GBK" w:hint="eastAsia"/>
          <w:sz w:val="32"/>
          <w:szCs w:val="32"/>
        </w:rPr>
        <w:t>）</w:t>
      </w:r>
    </w:p>
    <w:p w14:paraId="72FF6E6E" w14:textId="77777777" w:rsidR="003010A7" w:rsidRDefault="00000000">
      <w:pPr>
        <w:overflowPunct w:val="0"/>
        <w:autoSpaceDE w:val="0"/>
        <w:autoSpaceDN w:val="0"/>
        <w:adjustRightInd w:val="0"/>
        <w:snapToGrid w:val="0"/>
        <w:spacing w:line="570" w:lineRule="exact"/>
        <w:rPr>
          <w:rFonts w:eastAsia="方正仿宋_GBK"/>
          <w:sz w:val="32"/>
          <w:szCs w:val="32"/>
        </w:rPr>
      </w:pPr>
      <w:r>
        <w:rPr>
          <w:rFonts w:eastAsia="方正仿宋_GBK" w:hint="eastAsia"/>
          <w:sz w:val="32"/>
          <w:szCs w:val="32"/>
        </w:rPr>
        <w:t>第二篇</w:t>
      </w:r>
      <w:r>
        <w:rPr>
          <w:rFonts w:eastAsia="方正仿宋_GBK" w:hint="eastAsia"/>
          <w:sz w:val="32"/>
          <w:szCs w:val="32"/>
        </w:rPr>
        <w:t xml:space="preserve">  </w:t>
      </w:r>
      <w:r>
        <w:rPr>
          <w:rFonts w:eastAsia="方正仿宋_GBK" w:hint="eastAsia"/>
          <w:sz w:val="32"/>
          <w:szCs w:val="32"/>
        </w:rPr>
        <w:t>建设国际化智造名城</w:t>
      </w:r>
      <w:r>
        <w:rPr>
          <w:rFonts w:ascii="宋体" w:hAnsi="宋体" w:hint="eastAsia"/>
          <w:sz w:val="32"/>
          <w:szCs w:val="32"/>
        </w:rPr>
        <w:t>……</w:t>
      </w:r>
      <w:proofErr w:type="gramStart"/>
      <w:r>
        <w:rPr>
          <w:rFonts w:ascii="宋体" w:hAnsi="宋体" w:hint="eastAsia"/>
          <w:sz w:val="32"/>
          <w:szCs w:val="32"/>
        </w:rPr>
        <w:t>…………………………</w:t>
      </w:r>
      <w:proofErr w:type="gramEnd"/>
      <w:r>
        <w:rPr>
          <w:rFonts w:eastAsia="方正仿宋_GBK" w:hint="eastAsia"/>
          <w:sz w:val="32"/>
          <w:szCs w:val="32"/>
        </w:rPr>
        <w:t>（</w:t>
      </w:r>
      <w:r>
        <w:rPr>
          <w:rFonts w:eastAsia="方正仿宋_GBK" w:hint="eastAsia"/>
          <w:sz w:val="32"/>
          <w:szCs w:val="32"/>
        </w:rPr>
        <w:t>27</w:t>
      </w:r>
      <w:r>
        <w:rPr>
          <w:rFonts w:eastAsia="方正仿宋_GBK" w:hint="eastAsia"/>
          <w:sz w:val="32"/>
          <w:szCs w:val="32"/>
        </w:rPr>
        <w:t>）</w:t>
      </w:r>
    </w:p>
    <w:p w14:paraId="4C3C7310" w14:textId="77777777" w:rsidR="003010A7" w:rsidRDefault="00000000">
      <w:pPr>
        <w:overflowPunct w:val="0"/>
        <w:autoSpaceDE w:val="0"/>
        <w:autoSpaceDN w:val="0"/>
        <w:adjustRightInd w:val="0"/>
        <w:snapToGrid w:val="0"/>
        <w:spacing w:line="570" w:lineRule="exact"/>
        <w:rPr>
          <w:rFonts w:eastAsia="方正仿宋_GBK"/>
          <w:sz w:val="32"/>
          <w:szCs w:val="32"/>
        </w:rPr>
      </w:pPr>
      <w:r>
        <w:rPr>
          <w:rFonts w:eastAsia="方正仿宋_GBK" w:hint="eastAsia"/>
          <w:sz w:val="32"/>
          <w:szCs w:val="32"/>
        </w:rPr>
        <w:t>第四章</w:t>
      </w:r>
      <w:r>
        <w:rPr>
          <w:rFonts w:eastAsia="方正仿宋_GBK" w:hint="eastAsia"/>
          <w:sz w:val="32"/>
          <w:szCs w:val="32"/>
        </w:rPr>
        <w:t xml:space="preserve">  </w:t>
      </w:r>
      <w:r>
        <w:rPr>
          <w:rFonts w:eastAsia="方正仿宋_GBK" w:hint="eastAsia"/>
          <w:sz w:val="32"/>
          <w:szCs w:val="32"/>
        </w:rPr>
        <w:t>打造工业智造明星城</w:t>
      </w:r>
      <w:r>
        <w:rPr>
          <w:rFonts w:ascii="宋体" w:hAnsi="宋体" w:hint="eastAsia"/>
          <w:sz w:val="32"/>
          <w:szCs w:val="32"/>
        </w:rPr>
        <w:t>……</w:t>
      </w:r>
      <w:proofErr w:type="gramStart"/>
      <w:r>
        <w:rPr>
          <w:rFonts w:ascii="宋体" w:hAnsi="宋体" w:hint="eastAsia"/>
          <w:sz w:val="32"/>
          <w:szCs w:val="32"/>
        </w:rPr>
        <w:t>…………………………</w:t>
      </w:r>
      <w:proofErr w:type="gramEnd"/>
      <w:r>
        <w:rPr>
          <w:rFonts w:eastAsia="方正仿宋_GBK" w:hint="eastAsia"/>
          <w:sz w:val="32"/>
          <w:szCs w:val="32"/>
        </w:rPr>
        <w:t>（</w:t>
      </w:r>
      <w:r>
        <w:rPr>
          <w:rFonts w:eastAsia="方正仿宋_GBK" w:hint="eastAsia"/>
          <w:sz w:val="32"/>
          <w:szCs w:val="32"/>
        </w:rPr>
        <w:t>27</w:t>
      </w:r>
      <w:r>
        <w:rPr>
          <w:rFonts w:eastAsia="方正仿宋_GBK" w:hint="eastAsia"/>
          <w:sz w:val="32"/>
          <w:szCs w:val="32"/>
        </w:rPr>
        <w:t>）</w:t>
      </w:r>
    </w:p>
    <w:p w14:paraId="46170574" w14:textId="77777777" w:rsidR="003010A7" w:rsidRDefault="00000000">
      <w:pPr>
        <w:overflowPunct w:val="0"/>
        <w:autoSpaceDE w:val="0"/>
        <w:autoSpaceDN w:val="0"/>
        <w:adjustRightInd w:val="0"/>
        <w:snapToGrid w:val="0"/>
        <w:spacing w:line="570" w:lineRule="exact"/>
        <w:rPr>
          <w:rFonts w:eastAsia="方正仿宋_GBK"/>
          <w:sz w:val="32"/>
          <w:szCs w:val="32"/>
        </w:rPr>
      </w:pPr>
      <w:r>
        <w:rPr>
          <w:rFonts w:eastAsia="方正仿宋_GBK" w:hint="eastAsia"/>
          <w:sz w:val="32"/>
          <w:szCs w:val="32"/>
        </w:rPr>
        <w:t>第一节</w:t>
      </w:r>
      <w:r>
        <w:rPr>
          <w:rFonts w:eastAsia="方正仿宋_GBK" w:hint="eastAsia"/>
          <w:sz w:val="32"/>
          <w:szCs w:val="32"/>
        </w:rPr>
        <w:t xml:space="preserve">  </w:t>
      </w:r>
      <w:r>
        <w:rPr>
          <w:rFonts w:eastAsia="方正仿宋_GBK" w:hint="eastAsia"/>
          <w:sz w:val="32"/>
          <w:szCs w:val="32"/>
        </w:rPr>
        <w:t>建设具有国际竞争力的先进制造业基地</w:t>
      </w:r>
      <w:r>
        <w:rPr>
          <w:rFonts w:ascii="宋体" w:hAnsi="宋体" w:hint="eastAsia"/>
          <w:sz w:val="32"/>
          <w:szCs w:val="32"/>
        </w:rPr>
        <w:t>……</w:t>
      </w:r>
      <w:proofErr w:type="gramStart"/>
      <w:r>
        <w:rPr>
          <w:rFonts w:ascii="宋体" w:hAnsi="宋体" w:hint="eastAsia"/>
          <w:sz w:val="32"/>
          <w:szCs w:val="32"/>
        </w:rPr>
        <w:t>……</w:t>
      </w:r>
      <w:proofErr w:type="gramEnd"/>
      <w:r>
        <w:rPr>
          <w:rFonts w:eastAsia="方正仿宋_GBK" w:hint="eastAsia"/>
          <w:sz w:val="32"/>
          <w:szCs w:val="32"/>
        </w:rPr>
        <w:t>（</w:t>
      </w:r>
      <w:r>
        <w:rPr>
          <w:rFonts w:eastAsia="方正仿宋_GBK" w:hint="eastAsia"/>
          <w:sz w:val="32"/>
          <w:szCs w:val="32"/>
        </w:rPr>
        <w:t>27</w:t>
      </w:r>
      <w:r>
        <w:rPr>
          <w:rFonts w:eastAsia="方正仿宋_GBK" w:hint="eastAsia"/>
          <w:sz w:val="32"/>
          <w:szCs w:val="32"/>
        </w:rPr>
        <w:t>）</w:t>
      </w:r>
    </w:p>
    <w:p w14:paraId="7C390868" w14:textId="77777777" w:rsidR="003010A7" w:rsidRDefault="00000000">
      <w:pPr>
        <w:overflowPunct w:val="0"/>
        <w:autoSpaceDE w:val="0"/>
        <w:autoSpaceDN w:val="0"/>
        <w:adjustRightInd w:val="0"/>
        <w:snapToGrid w:val="0"/>
        <w:spacing w:line="570" w:lineRule="exact"/>
        <w:rPr>
          <w:rFonts w:eastAsia="方正仿宋_GBK"/>
          <w:sz w:val="32"/>
          <w:szCs w:val="32"/>
        </w:rPr>
      </w:pPr>
      <w:r>
        <w:rPr>
          <w:rFonts w:eastAsia="方正仿宋_GBK" w:hint="eastAsia"/>
          <w:sz w:val="32"/>
          <w:szCs w:val="32"/>
        </w:rPr>
        <w:t>第二节</w:t>
      </w:r>
      <w:r>
        <w:rPr>
          <w:rFonts w:eastAsia="方正仿宋_GBK" w:hint="eastAsia"/>
          <w:sz w:val="32"/>
          <w:szCs w:val="32"/>
        </w:rPr>
        <w:t xml:space="preserve">  </w:t>
      </w:r>
      <w:r>
        <w:rPr>
          <w:rFonts w:eastAsia="方正仿宋_GBK" w:hint="eastAsia"/>
          <w:sz w:val="32"/>
          <w:szCs w:val="32"/>
        </w:rPr>
        <w:t>推动先进制造业与现代服务业深度融合</w:t>
      </w:r>
      <w:r>
        <w:rPr>
          <w:rFonts w:ascii="宋体" w:hAnsi="宋体" w:hint="eastAsia"/>
          <w:sz w:val="32"/>
          <w:szCs w:val="32"/>
        </w:rPr>
        <w:t>……</w:t>
      </w:r>
      <w:proofErr w:type="gramStart"/>
      <w:r>
        <w:rPr>
          <w:rFonts w:ascii="宋体" w:hAnsi="宋体" w:hint="eastAsia"/>
          <w:sz w:val="32"/>
          <w:szCs w:val="32"/>
        </w:rPr>
        <w:t>……</w:t>
      </w:r>
      <w:proofErr w:type="gramEnd"/>
      <w:r>
        <w:rPr>
          <w:rFonts w:eastAsia="方正仿宋_GBK" w:hint="eastAsia"/>
          <w:sz w:val="32"/>
          <w:szCs w:val="32"/>
        </w:rPr>
        <w:t>（</w:t>
      </w:r>
      <w:r>
        <w:rPr>
          <w:rFonts w:eastAsia="方正仿宋_GBK" w:hint="eastAsia"/>
          <w:sz w:val="32"/>
          <w:szCs w:val="32"/>
        </w:rPr>
        <w:t>31</w:t>
      </w:r>
      <w:r>
        <w:rPr>
          <w:rFonts w:eastAsia="方正仿宋_GBK" w:hint="eastAsia"/>
          <w:sz w:val="32"/>
          <w:szCs w:val="32"/>
        </w:rPr>
        <w:t>）</w:t>
      </w:r>
    </w:p>
    <w:p w14:paraId="330472BF" w14:textId="77777777" w:rsidR="003010A7" w:rsidRDefault="00000000">
      <w:pPr>
        <w:overflowPunct w:val="0"/>
        <w:autoSpaceDE w:val="0"/>
        <w:autoSpaceDN w:val="0"/>
        <w:adjustRightInd w:val="0"/>
        <w:snapToGrid w:val="0"/>
        <w:spacing w:line="570" w:lineRule="exact"/>
        <w:rPr>
          <w:rFonts w:eastAsia="方正仿宋_GBK"/>
          <w:sz w:val="32"/>
          <w:szCs w:val="32"/>
        </w:rPr>
      </w:pPr>
      <w:r>
        <w:rPr>
          <w:rFonts w:eastAsia="方正仿宋_GBK" w:hint="eastAsia"/>
          <w:sz w:val="32"/>
          <w:szCs w:val="32"/>
        </w:rPr>
        <w:t>第三节</w:t>
      </w:r>
      <w:r>
        <w:rPr>
          <w:rFonts w:eastAsia="方正仿宋_GBK" w:hint="eastAsia"/>
          <w:sz w:val="32"/>
          <w:szCs w:val="32"/>
        </w:rPr>
        <w:t xml:space="preserve">  </w:t>
      </w:r>
      <w:r>
        <w:rPr>
          <w:rFonts w:eastAsia="方正仿宋_GBK" w:hint="eastAsia"/>
          <w:sz w:val="32"/>
          <w:szCs w:val="32"/>
        </w:rPr>
        <w:t>建设数字经济强市</w:t>
      </w:r>
      <w:r>
        <w:rPr>
          <w:rFonts w:ascii="宋体" w:hAnsi="宋体" w:hint="eastAsia"/>
          <w:sz w:val="32"/>
          <w:szCs w:val="32"/>
        </w:rPr>
        <w:t>……</w:t>
      </w:r>
      <w:proofErr w:type="gramStart"/>
      <w:r>
        <w:rPr>
          <w:rFonts w:ascii="宋体" w:hAnsi="宋体" w:hint="eastAsia"/>
          <w:sz w:val="32"/>
          <w:szCs w:val="32"/>
        </w:rPr>
        <w:t>……………………………</w:t>
      </w:r>
      <w:proofErr w:type="gramEnd"/>
      <w:r>
        <w:rPr>
          <w:rFonts w:eastAsia="方正仿宋_GBK" w:hint="eastAsia"/>
          <w:sz w:val="32"/>
          <w:szCs w:val="32"/>
        </w:rPr>
        <w:t>（</w:t>
      </w:r>
      <w:r>
        <w:rPr>
          <w:rFonts w:eastAsia="方正仿宋_GBK" w:hint="eastAsia"/>
          <w:sz w:val="32"/>
          <w:szCs w:val="32"/>
        </w:rPr>
        <w:t>33</w:t>
      </w:r>
      <w:r>
        <w:rPr>
          <w:rFonts w:eastAsia="方正仿宋_GBK" w:hint="eastAsia"/>
          <w:sz w:val="32"/>
          <w:szCs w:val="32"/>
        </w:rPr>
        <w:t>）</w:t>
      </w:r>
    </w:p>
    <w:p w14:paraId="4CB2D1B1" w14:textId="77777777" w:rsidR="003010A7" w:rsidRDefault="00000000">
      <w:pPr>
        <w:overflowPunct w:val="0"/>
        <w:autoSpaceDE w:val="0"/>
        <w:autoSpaceDN w:val="0"/>
        <w:adjustRightInd w:val="0"/>
        <w:snapToGrid w:val="0"/>
        <w:spacing w:line="570" w:lineRule="exact"/>
        <w:rPr>
          <w:rFonts w:eastAsia="方正仿宋_GBK"/>
          <w:sz w:val="32"/>
          <w:szCs w:val="32"/>
        </w:rPr>
      </w:pPr>
      <w:r>
        <w:rPr>
          <w:rFonts w:eastAsia="方正仿宋_GBK" w:hint="eastAsia"/>
          <w:sz w:val="32"/>
          <w:szCs w:val="32"/>
        </w:rPr>
        <w:t>第四节</w:t>
      </w:r>
      <w:r>
        <w:rPr>
          <w:rFonts w:eastAsia="方正仿宋_GBK" w:hint="eastAsia"/>
          <w:sz w:val="32"/>
          <w:szCs w:val="32"/>
        </w:rPr>
        <w:t xml:space="preserve">  </w:t>
      </w:r>
      <w:r>
        <w:rPr>
          <w:rFonts w:eastAsia="方正仿宋_GBK" w:hint="eastAsia"/>
          <w:sz w:val="32"/>
          <w:szCs w:val="32"/>
        </w:rPr>
        <w:t>建设更高水平产业园区</w:t>
      </w:r>
      <w:r>
        <w:rPr>
          <w:rFonts w:ascii="宋体" w:hAnsi="宋体" w:hint="eastAsia"/>
          <w:sz w:val="32"/>
          <w:szCs w:val="32"/>
        </w:rPr>
        <w:t>……</w:t>
      </w:r>
      <w:proofErr w:type="gramStart"/>
      <w:r>
        <w:rPr>
          <w:rFonts w:ascii="宋体" w:hAnsi="宋体" w:hint="eastAsia"/>
          <w:sz w:val="32"/>
          <w:szCs w:val="32"/>
        </w:rPr>
        <w:t>………………………</w:t>
      </w:r>
      <w:proofErr w:type="gramEnd"/>
      <w:r>
        <w:rPr>
          <w:rFonts w:eastAsia="方正仿宋_GBK" w:hint="eastAsia"/>
          <w:sz w:val="32"/>
          <w:szCs w:val="32"/>
        </w:rPr>
        <w:t>（</w:t>
      </w:r>
      <w:r>
        <w:rPr>
          <w:rFonts w:eastAsia="方正仿宋_GBK" w:hint="eastAsia"/>
          <w:sz w:val="32"/>
          <w:szCs w:val="32"/>
        </w:rPr>
        <w:t>35</w:t>
      </w:r>
      <w:r>
        <w:rPr>
          <w:rFonts w:eastAsia="方正仿宋_GBK" w:hint="eastAsia"/>
          <w:sz w:val="32"/>
          <w:szCs w:val="32"/>
        </w:rPr>
        <w:t>）</w:t>
      </w:r>
    </w:p>
    <w:p w14:paraId="03235802" w14:textId="77777777" w:rsidR="003010A7" w:rsidRDefault="00000000">
      <w:pPr>
        <w:overflowPunct w:val="0"/>
        <w:autoSpaceDE w:val="0"/>
        <w:autoSpaceDN w:val="0"/>
        <w:adjustRightInd w:val="0"/>
        <w:snapToGrid w:val="0"/>
        <w:spacing w:line="570" w:lineRule="exact"/>
        <w:rPr>
          <w:rFonts w:eastAsia="方正仿宋_GBK"/>
          <w:sz w:val="32"/>
          <w:szCs w:val="32"/>
        </w:rPr>
      </w:pPr>
      <w:r>
        <w:rPr>
          <w:rFonts w:eastAsia="方正仿宋_GBK" w:hint="eastAsia"/>
          <w:sz w:val="32"/>
          <w:szCs w:val="32"/>
        </w:rPr>
        <w:t>第五章</w:t>
      </w:r>
      <w:r>
        <w:rPr>
          <w:rFonts w:eastAsia="方正仿宋_GBK" w:hint="eastAsia"/>
          <w:sz w:val="32"/>
          <w:szCs w:val="32"/>
        </w:rPr>
        <w:t xml:space="preserve">  </w:t>
      </w:r>
      <w:r>
        <w:rPr>
          <w:rFonts w:eastAsia="方正仿宋_GBK" w:hint="eastAsia"/>
          <w:sz w:val="32"/>
          <w:szCs w:val="32"/>
        </w:rPr>
        <w:t>打造科教创新明星城</w:t>
      </w:r>
      <w:r>
        <w:rPr>
          <w:rFonts w:ascii="宋体" w:hAnsi="宋体" w:hint="eastAsia"/>
          <w:sz w:val="32"/>
          <w:szCs w:val="32"/>
        </w:rPr>
        <w:t>……</w:t>
      </w:r>
      <w:proofErr w:type="gramStart"/>
      <w:r>
        <w:rPr>
          <w:rFonts w:ascii="宋体" w:hAnsi="宋体" w:hint="eastAsia"/>
          <w:sz w:val="32"/>
          <w:szCs w:val="32"/>
        </w:rPr>
        <w:t>…………………………</w:t>
      </w:r>
      <w:proofErr w:type="gramEnd"/>
      <w:r>
        <w:rPr>
          <w:rFonts w:eastAsia="方正仿宋_GBK" w:hint="eastAsia"/>
          <w:sz w:val="32"/>
          <w:szCs w:val="32"/>
        </w:rPr>
        <w:t>（</w:t>
      </w:r>
      <w:r>
        <w:rPr>
          <w:rFonts w:eastAsia="方正仿宋_GBK" w:hint="eastAsia"/>
          <w:sz w:val="32"/>
          <w:szCs w:val="32"/>
        </w:rPr>
        <w:t>36</w:t>
      </w:r>
      <w:r>
        <w:rPr>
          <w:rFonts w:eastAsia="方正仿宋_GBK" w:hint="eastAsia"/>
          <w:sz w:val="32"/>
          <w:szCs w:val="32"/>
        </w:rPr>
        <w:t>）</w:t>
      </w:r>
    </w:p>
    <w:p w14:paraId="7DF3FCFF" w14:textId="77777777" w:rsidR="003010A7" w:rsidRDefault="00000000">
      <w:pPr>
        <w:overflowPunct w:val="0"/>
        <w:autoSpaceDE w:val="0"/>
        <w:autoSpaceDN w:val="0"/>
        <w:adjustRightInd w:val="0"/>
        <w:snapToGrid w:val="0"/>
        <w:spacing w:line="570" w:lineRule="exact"/>
        <w:rPr>
          <w:rFonts w:eastAsia="方正仿宋_GBK"/>
          <w:sz w:val="32"/>
          <w:szCs w:val="32"/>
        </w:rPr>
      </w:pPr>
      <w:r>
        <w:rPr>
          <w:rFonts w:eastAsia="方正仿宋_GBK" w:hint="eastAsia"/>
          <w:sz w:val="32"/>
          <w:szCs w:val="32"/>
        </w:rPr>
        <w:t>第一节</w:t>
      </w:r>
      <w:r>
        <w:rPr>
          <w:rFonts w:eastAsia="方正仿宋_GBK" w:hint="eastAsia"/>
          <w:sz w:val="32"/>
          <w:szCs w:val="32"/>
        </w:rPr>
        <w:t xml:space="preserve">  </w:t>
      </w:r>
      <w:r>
        <w:rPr>
          <w:rFonts w:eastAsia="方正仿宋_GBK" w:hint="eastAsia"/>
          <w:sz w:val="32"/>
          <w:szCs w:val="32"/>
        </w:rPr>
        <w:t>提升产业技术创新能力</w:t>
      </w:r>
      <w:r>
        <w:rPr>
          <w:rFonts w:ascii="宋体" w:hAnsi="宋体" w:hint="eastAsia"/>
          <w:sz w:val="32"/>
          <w:szCs w:val="32"/>
        </w:rPr>
        <w:t>……</w:t>
      </w:r>
      <w:proofErr w:type="gramStart"/>
      <w:r>
        <w:rPr>
          <w:rFonts w:ascii="宋体" w:hAnsi="宋体" w:hint="eastAsia"/>
          <w:sz w:val="32"/>
          <w:szCs w:val="32"/>
        </w:rPr>
        <w:t>………………………</w:t>
      </w:r>
      <w:proofErr w:type="gramEnd"/>
      <w:r>
        <w:rPr>
          <w:rFonts w:eastAsia="方正仿宋_GBK" w:hint="eastAsia"/>
          <w:sz w:val="32"/>
          <w:szCs w:val="32"/>
        </w:rPr>
        <w:t>（</w:t>
      </w:r>
      <w:r>
        <w:rPr>
          <w:rFonts w:eastAsia="方正仿宋_GBK" w:hint="eastAsia"/>
          <w:sz w:val="32"/>
          <w:szCs w:val="32"/>
        </w:rPr>
        <w:t>37</w:t>
      </w:r>
      <w:r>
        <w:rPr>
          <w:rFonts w:eastAsia="方正仿宋_GBK" w:hint="eastAsia"/>
          <w:sz w:val="32"/>
          <w:szCs w:val="32"/>
        </w:rPr>
        <w:t>）</w:t>
      </w:r>
    </w:p>
    <w:p w14:paraId="143DAC4A" w14:textId="77777777" w:rsidR="003010A7" w:rsidRDefault="00000000">
      <w:pPr>
        <w:overflowPunct w:val="0"/>
        <w:autoSpaceDE w:val="0"/>
        <w:autoSpaceDN w:val="0"/>
        <w:adjustRightInd w:val="0"/>
        <w:snapToGrid w:val="0"/>
        <w:spacing w:line="570" w:lineRule="exact"/>
        <w:rPr>
          <w:rFonts w:eastAsia="方正仿宋_GBK"/>
          <w:sz w:val="32"/>
          <w:szCs w:val="32"/>
        </w:rPr>
      </w:pPr>
      <w:r>
        <w:rPr>
          <w:rFonts w:eastAsia="方正仿宋_GBK" w:hint="eastAsia"/>
          <w:sz w:val="32"/>
          <w:szCs w:val="32"/>
        </w:rPr>
        <w:t>第二节</w:t>
      </w:r>
      <w:r>
        <w:rPr>
          <w:rFonts w:eastAsia="方正仿宋_GBK" w:hint="eastAsia"/>
          <w:sz w:val="32"/>
          <w:szCs w:val="32"/>
        </w:rPr>
        <w:t xml:space="preserve">  </w:t>
      </w:r>
      <w:proofErr w:type="gramStart"/>
      <w:r>
        <w:rPr>
          <w:rFonts w:eastAsia="方正仿宋_GBK" w:hint="eastAsia"/>
          <w:sz w:val="32"/>
          <w:szCs w:val="32"/>
        </w:rPr>
        <w:t>做优做强创新</w:t>
      </w:r>
      <w:proofErr w:type="gramEnd"/>
      <w:r>
        <w:rPr>
          <w:rFonts w:eastAsia="方正仿宋_GBK" w:hint="eastAsia"/>
          <w:sz w:val="32"/>
          <w:szCs w:val="32"/>
        </w:rPr>
        <w:t>载体平台</w:t>
      </w:r>
      <w:r>
        <w:rPr>
          <w:rFonts w:ascii="宋体" w:hAnsi="宋体" w:hint="eastAsia"/>
          <w:sz w:val="32"/>
          <w:szCs w:val="32"/>
        </w:rPr>
        <w:t>……</w:t>
      </w:r>
      <w:proofErr w:type="gramStart"/>
      <w:r>
        <w:rPr>
          <w:rFonts w:ascii="宋体" w:hAnsi="宋体" w:hint="eastAsia"/>
          <w:sz w:val="32"/>
          <w:szCs w:val="32"/>
        </w:rPr>
        <w:t>………………………</w:t>
      </w:r>
      <w:proofErr w:type="gramEnd"/>
      <w:r>
        <w:rPr>
          <w:rFonts w:eastAsia="方正仿宋_GBK" w:hint="eastAsia"/>
          <w:sz w:val="32"/>
          <w:szCs w:val="32"/>
        </w:rPr>
        <w:t>（</w:t>
      </w:r>
      <w:r>
        <w:rPr>
          <w:rFonts w:eastAsia="方正仿宋_GBK" w:hint="eastAsia"/>
          <w:sz w:val="32"/>
          <w:szCs w:val="32"/>
        </w:rPr>
        <w:t>39</w:t>
      </w:r>
      <w:r>
        <w:rPr>
          <w:rFonts w:eastAsia="方正仿宋_GBK" w:hint="eastAsia"/>
          <w:sz w:val="32"/>
          <w:szCs w:val="32"/>
        </w:rPr>
        <w:t>）</w:t>
      </w:r>
    </w:p>
    <w:p w14:paraId="1D0761C9" w14:textId="77777777" w:rsidR="003010A7" w:rsidRDefault="00000000">
      <w:pPr>
        <w:overflowPunct w:val="0"/>
        <w:autoSpaceDE w:val="0"/>
        <w:autoSpaceDN w:val="0"/>
        <w:adjustRightInd w:val="0"/>
        <w:snapToGrid w:val="0"/>
        <w:spacing w:line="570" w:lineRule="exact"/>
        <w:rPr>
          <w:rFonts w:eastAsia="方正仿宋_GBK"/>
          <w:sz w:val="32"/>
          <w:szCs w:val="32"/>
        </w:rPr>
      </w:pPr>
      <w:r>
        <w:rPr>
          <w:rFonts w:eastAsia="方正仿宋_GBK" w:hint="eastAsia"/>
          <w:sz w:val="32"/>
          <w:szCs w:val="32"/>
        </w:rPr>
        <w:t>第三节</w:t>
      </w:r>
      <w:r>
        <w:rPr>
          <w:rFonts w:eastAsia="方正仿宋_GBK" w:hint="eastAsia"/>
          <w:sz w:val="32"/>
          <w:szCs w:val="32"/>
        </w:rPr>
        <w:t xml:space="preserve">  </w:t>
      </w:r>
      <w:r>
        <w:rPr>
          <w:rFonts w:eastAsia="方正仿宋_GBK" w:hint="eastAsia"/>
          <w:sz w:val="32"/>
          <w:szCs w:val="32"/>
        </w:rPr>
        <w:t>构建一流创新创业生态</w:t>
      </w:r>
      <w:r>
        <w:rPr>
          <w:rFonts w:ascii="宋体" w:hAnsi="宋体" w:hint="eastAsia"/>
          <w:sz w:val="32"/>
          <w:szCs w:val="32"/>
        </w:rPr>
        <w:t>……</w:t>
      </w:r>
      <w:proofErr w:type="gramStart"/>
      <w:r>
        <w:rPr>
          <w:rFonts w:ascii="宋体" w:hAnsi="宋体" w:hint="eastAsia"/>
          <w:sz w:val="32"/>
          <w:szCs w:val="32"/>
        </w:rPr>
        <w:t>………………………</w:t>
      </w:r>
      <w:proofErr w:type="gramEnd"/>
      <w:r>
        <w:rPr>
          <w:rFonts w:eastAsia="方正仿宋_GBK" w:hint="eastAsia"/>
          <w:sz w:val="32"/>
          <w:szCs w:val="32"/>
        </w:rPr>
        <w:t>（</w:t>
      </w:r>
      <w:r>
        <w:rPr>
          <w:rFonts w:eastAsia="方正仿宋_GBK" w:hint="eastAsia"/>
          <w:sz w:val="32"/>
          <w:szCs w:val="32"/>
        </w:rPr>
        <w:t>42</w:t>
      </w:r>
      <w:r>
        <w:rPr>
          <w:rFonts w:eastAsia="方正仿宋_GBK" w:hint="eastAsia"/>
          <w:sz w:val="32"/>
          <w:szCs w:val="32"/>
        </w:rPr>
        <w:t>）</w:t>
      </w:r>
    </w:p>
    <w:p w14:paraId="3F3F19C3" w14:textId="77777777" w:rsidR="003010A7" w:rsidRDefault="00000000">
      <w:pPr>
        <w:overflowPunct w:val="0"/>
        <w:autoSpaceDE w:val="0"/>
        <w:autoSpaceDN w:val="0"/>
        <w:adjustRightInd w:val="0"/>
        <w:snapToGrid w:val="0"/>
        <w:spacing w:line="570" w:lineRule="exact"/>
        <w:rPr>
          <w:rFonts w:eastAsia="方正仿宋_GBK"/>
          <w:sz w:val="32"/>
          <w:szCs w:val="32"/>
        </w:rPr>
      </w:pPr>
      <w:r>
        <w:rPr>
          <w:rFonts w:eastAsia="方正仿宋_GBK" w:hint="eastAsia"/>
          <w:sz w:val="32"/>
          <w:szCs w:val="32"/>
        </w:rPr>
        <w:t>第六章</w:t>
      </w:r>
      <w:r>
        <w:rPr>
          <w:rFonts w:eastAsia="方正仿宋_GBK" w:hint="eastAsia"/>
          <w:sz w:val="32"/>
          <w:szCs w:val="32"/>
        </w:rPr>
        <w:t xml:space="preserve">  </w:t>
      </w:r>
      <w:r>
        <w:rPr>
          <w:rFonts w:eastAsia="方正仿宋_GBK" w:hint="eastAsia"/>
          <w:sz w:val="32"/>
          <w:szCs w:val="32"/>
        </w:rPr>
        <w:t>打造长三角人才集聚新高地</w:t>
      </w:r>
      <w:r>
        <w:rPr>
          <w:rFonts w:ascii="宋体" w:hAnsi="宋体" w:hint="eastAsia"/>
          <w:sz w:val="32"/>
          <w:szCs w:val="32"/>
        </w:rPr>
        <w:t>……</w:t>
      </w:r>
      <w:proofErr w:type="gramStart"/>
      <w:r>
        <w:rPr>
          <w:rFonts w:ascii="宋体" w:hAnsi="宋体" w:hint="eastAsia"/>
          <w:sz w:val="32"/>
          <w:szCs w:val="32"/>
        </w:rPr>
        <w:t>…………………</w:t>
      </w:r>
      <w:proofErr w:type="gramEnd"/>
      <w:r>
        <w:rPr>
          <w:rFonts w:eastAsia="方正仿宋_GBK" w:hint="eastAsia"/>
          <w:sz w:val="32"/>
          <w:szCs w:val="32"/>
        </w:rPr>
        <w:t>（</w:t>
      </w:r>
      <w:r>
        <w:rPr>
          <w:rFonts w:eastAsia="方正仿宋_GBK" w:hint="eastAsia"/>
          <w:sz w:val="32"/>
          <w:szCs w:val="32"/>
        </w:rPr>
        <w:t>43</w:t>
      </w:r>
      <w:r>
        <w:rPr>
          <w:rFonts w:eastAsia="方正仿宋_GBK" w:hint="eastAsia"/>
          <w:sz w:val="32"/>
          <w:szCs w:val="32"/>
        </w:rPr>
        <w:t>）</w:t>
      </w:r>
    </w:p>
    <w:p w14:paraId="72CC1B17" w14:textId="77777777" w:rsidR="003010A7" w:rsidRDefault="00000000">
      <w:pPr>
        <w:overflowPunct w:val="0"/>
        <w:autoSpaceDE w:val="0"/>
        <w:autoSpaceDN w:val="0"/>
        <w:adjustRightInd w:val="0"/>
        <w:snapToGrid w:val="0"/>
        <w:spacing w:line="570" w:lineRule="exact"/>
        <w:rPr>
          <w:rFonts w:eastAsia="方正仿宋_GBK"/>
          <w:sz w:val="32"/>
          <w:szCs w:val="32"/>
        </w:rPr>
      </w:pPr>
      <w:r>
        <w:rPr>
          <w:rFonts w:eastAsia="方正仿宋_GBK" w:hint="eastAsia"/>
          <w:sz w:val="32"/>
          <w:szCs w:val="32"/>
        </w:rPr>
        <w:lastRenderedPageBreak/>
        <w:t>第一节</w:t>
      </w:r>
      <w:r>
        <w:rPr>
          <w:rFonts w:eastAsia="方正仿宋_GBK" w:hint="eastAsia"/>
          <w:sz w:val="32"/>
          <w:szCs w:val="32"/>
        </w:rPr>
        <w:t xml:space="preserve">  </w:t>
      </w:r>
      <w:r>
        <w:rPr>
          <w:rFonts w:eastAsia="方正仿宋_GBK" w:hint="eastAsia"/>
          <w:sz w:val="32"/>
          <w:szCs w:val="32"/>
        </w:rPr>
        <w:t>创新人才发展机制</w:t>
      </w:r>
      <w:r>
        <w:rPr>
          <w:rFonts w:ascii="宋体" w:hAnsi="宋体" w:hint="eastAsia"/>
          <w:sz w:val="32"/>
          <w:szCs w:val="32"/>
        </w:rPr>
        <w:t>……</w:t>
      </w:r>
      <w:proofErr w:type="gramStart"/>
      <w:r>
        <w:rPr>
          <w:rFonts w:ascii="宋体" w:hAnsi="宋体" w:hint="eastAsia"/>
          <w:sz w:val="32"/>
          <w:szCs w:val="32"/>
        </w:rPr>
        <w:t>……………………………</w:t>
      </w:r>
      <w:proofErr w:type="gramEnd"/>
      <w:r>
        <w:rPr>
          <w:rFonts w:eastAsia="方正仿宋_GBK" w:hint="eastAsia"/>
          <w:sz w:val="32"/>
          <w:szCs w:val="32"/>
        </w:rPr>
        <w:t>（</w:t>
      </w:r>
      <w:r>
        <w:rPr>
          <w:rFonts w:eastAsia="方正仿宋_GBK" w:hint="eastAsia"/>
          <w:sz w:val="32"/>
          <w:szCs w:val="32"/>
        </w:rPr>
        <w:t>44</w:t>
      </w:r>
      <w:r>
        <w:rPr>
          <w:rFonts w:eastAsia="方正仿宋_GBK" w:hint="eastAsia"/>
          <w:sz w:val="32"/>
          <w:szCs w:val="32"/>
        </w:rPr>
        <w:t>）</w:t>
      </w:r>
    </w:p>
    <w:p w14:paraId="1B38259D" w14:textId="77777777" w:rsidR="003010A7" w:rsidRDefault="00000000">
      <w:pPr>
        <w:overflowPunct w:val="0"/>
        <w:autoSpaceDE w:val="0"/>
        <w:autoSpaceDN w:val="0"/>
        <w:adjustRightInd w:val="0"/>
        <w:snapToGrid w:val="0"/>
        <w:spacing w:line="570" w:lineRule="exact"/>
        <w:rPr>
          <w:rFonts w:eastAsia="方正仿宋_GBK"/>
          <w:sz w:val="32"/>
          <w:szCs w:val="32"/>
        </w:rPr>
      </w:pPr>
      <w:r>
        <w:rPr>
          <w:rFonts w:eastAsia="方正仿宋_GBK" w:hint="eastAsia"/>
          <w:sz w:val="32"/>
          <w:szCs w:val="32"/>
        </w:rPr>
        <w:t>第二节</w:t>
      </w:r>
      <w:r>
        <w:rPr>
          <w:rFonts w:eastAsia="方正仿宋_GBK" w:hint="eastAsia"/>
          <w:sz w:val="32"/>
          <w:szCs w:val="32"/>
        </w:rPr>
        <w:t xml:space="preserve">  </w:t>
      </w:r>
      <w:r>
        <w:rPr>
          <w:rFonts w:eastAsia="方正仿宋_GBK" w:hint="eastAsia"/>
          <w:sz w:val="32"/>
          <w:szCs w:val="32"/>
        </w:rPr>
        <w:t>实施十大人才工程</w:t>
      </w:r>
      <w:r>
        <w:rPr>
          <w:rFonts w:ascii="宋体" w:hAnsi="宋体" w:hint="eastAsia"/>
          <w:sz w:val="32"/>
          <w:szCs w:val="32"/>
        </w:rPr>
        <w:t>……</w:t>
      </w:r>
      <w:proofErr w:type="gramStart"/>
      <w:r>
        <w:rPr>
          <w:rFonts w:ascii="宋体" w:hAnsi="宋体" w:hint="eastAsia"/>
          <w:sz w:val="32"/>
          <w:szCs w:val="32"/>
        </w:rPr>
        <w:t>……………………………</w:t>
      </w:r>
      <w:proofErr w:type="gramEnd"/>
      <w:r>
        <w:rPr>
          <w:rFonts w:eastAsia="方正仿宋_GBK" w:hint="eastAsia"/>
          <w:sz w:val="32"/>
          <w:szCs w:val="32"/>
        </w:rPr>
        <w:t>（</w:t>
      </w:r>
      <w:r>
        <w:rPr>
          <w:rFonts w:eastAsia="方正仿宋_GBK" w:hint="eastAsia"/>
          <w:sz w:val="32"/>
          <w:szCs w:val="32"/>
        </w:rPr>
        <w:t>45</w:t>
      </w:r>
      <w:r>
        <w:rPr>
          <w:rFonts w:eastAsia="方正仿宋_GBK" w:hint="eastAsia"/>
          <w:sz w:val="32"/>
          <w:szCs w:val="32"/>
        </w:rPr>
        <w:t>）</w:t>
      </w:r>
    </w:p>
    <w:p w14:paraId="5407AD02" w14:textId="77777777" w:rsidR="003010A7" w:rsidRDefault="00000000">
      <w:pPr>
        <w:overflowPunct w:val="0"/>
        <w:autoSpaceDE w:val="0"/>
        <w:autoSpaceDN w:val="0"/>
        <w:adjustRightInd w:val="0"/>
        <w:snapToGrid w:val="0"/>
        <w:spacing w:line="570" w:lineRule="exact"/>
        <w:rPr>
          <w:rFonts w:eastAsia="方正仿宋_GBK"/>
          <w:sz w:val="32"/>
          <w:szCs w:val="32"/>
        </w:rPr>
      </w:pPr>
      <w:r>
        <w:rPr>
          <w:rFonts w:eastAsia="方正仿宋_GBK" w:hint="eastAsia"/>
          <w:sz w:val="32"/>
          <w:szCs w:val="32"/>
        </w:rPr>
        <w:t>第三篇</w:t>
      </w:r>
      <w:r>
        <w:rPr>
          <w:rFonts w:eastAsia="方正仿宋_GBK" w:hint="eastAsia"/>
          <w:sz w:val="32"/>
          <w:szCs w:val="32"/>
        </w:rPr>
        <w:t xml:space="preserve">  </w:t>
      </w:r>
      <w:r>
        <w:rPr>
          <w:rFonts w:eastAsia="方正仿宋_GBK" w:hint="eastAsia"/>
          <w:sz w:val="32"/>
          <w:szCs w:val="32"/>
        </w:rPr>
        <w:t>建设长三角中轴枢纽</w:t>
      </w:r>
      <w:r>
        <w:rPr>
          <w:rFonts w:ascii="宋体" w:hAnsi="宋体" w:hint="eastAsia"/>
          <w:sz w:val="32"/>
          <w:szCs w:val="32"/>
        </w:rPr>
        <w:t>……</w:t>
      </w:r>
      <w:proofErr w:type="gramStart"/>
      <w:r>
        <w:rPr>
          <w:rFonts w:ascii="宋体" w:hAnsi="宋体" w:hint="eastAsia"/>
          <w:sz w:val="32"/>
          <w:szCs w:val="32"/>
        </w:rPr>
        <w:t>…………………………</w:t>
      </w:r>
      <w:proofErr w:type="gramEnd"/>
      <w:r>
        <w:rPr>
          <w:rFonts w:eastAsia="方正仿宋_GBK" w:hint="eastAsia"/>
          <w:sz w:val="32"/>
          <w:szCs w:val="32"/>
        </w:rPr>
        <w:t>（</w:t>
      </w:r>
      <w:r>
        <w:rPr>
          <w:rFonts w:eastAsia="方正仿宋_GBK" w:hint="eastAsia"/>
          <w:sz w:val="32"/>
          <w:szCs w:val="32"/>
        </w:rPr>
        <w:t>48</w:t>
      </w:r>
      <w:r>
        <w:rPr>
          <w:rFonts w:eastAsia="方正仿宋_GBK" w:hint="eastAsia"/>
          <w:sz w:val="32"/>
          <w:szCs w:val="32"/>
        </w:rPr>
        <w:t>）</w:t>
      </w:r>
    </w:p>
    <w:p w14:paraId="45850FAD" w14:textId="77777777" w:rsidR="003010A7" w:rsidRDefault="00000000">
      <w:pPr>
        <w:overflowPunct w:val="0"/>
        <w:autoSpaceDE w:val="0"/>
        <w:autoSpaceDN w:val="0"/>
        <w:adjustRightInd w:val="0"/>
        <w:snapToGrid w:val="0"/>
        <w:spacing w:line="570" w:lineRule="exact"/>
        <w:rPr>
          <w:rFonts w:eastAsia="方正仿宋_GBK"/>
          <w:sz w:val="32"/>
          <w:szCs w:val="32"/>
        </w:rPr>
      </w:pPr>
      <w:r>
        <w:rPr>
          <w:rFonts w:eastAsia="方正仿宋_GBK" w:hint="eastAsia"/>
          <w:sz w:val="32"/>
          <w:szCs w:val="32"/>
        </w:rPr>
        <w:t>第七章</w:t>
      </w:r>
      <w:r>
        <w:rPr>
          <w:rFonts w:eastAsia="方正仿宋_GBK" w:hint="eastAsia"/>
          <w:sz w:val="32"/>
          <w:szCs w:val="32"/>
        </w:rPr>
        <w:t xml:space="preserve">  </w:t>
      </w:r>
      <w:r>
        <w:rPr>
          <w:rFonts w:eastAsia="方正仿宋_GBK" w:hint="eastAsia"/>
          <w:sz w:val="32"/>
          <w:szCs w:val="32"/>
        </w:rPr>
        <w:t>打造区域综合交通枢纽城市</w:t>
      </w:r>
      <w:r>
        <w:rPr>
          <w:rFonts w:ascii="宋体" w:hAnsi="宋体" w:hint="eastAsia"/>
          <w:sz w:val="32"/>
          <w:szCs w:val="32"/>
        </w:rPr>
        <w:t>……</w:t>
      </w:r>
      <w:proofErr w:type="gramStart"/>
      <w:r>
        <w:rPr>
          <w:rFonts w:ascii="宋体" w:hAnsi="宋体" w:hint="eastAsia"/>
          <w:sz w:val="32"/>
          <w:szCs w:val="32"/>
        </w:rPr>
        <w:t>…………………</w:t>
      </w:r>
      <w:proofErr w:type="gramEnd"/>
      <w:r>
        <w:rPr>
          <w:rFonts w:eastAsia="方正仿宋_GBK" w:hint="eastAsia"/>
          <w:sz w:val="32"/>
          <w:szCs w:val="32"/>
        </w:rPr>
        <w:t>（</w:t>
      </w:r>
      <w:r>
        <w:rPr>
          <w:rFonts w:eastAsia="方正仿宋_GBK" w:hint="eastAsia"/>
          <w:sz w:val="32"/>
          <w:szCs w:val="32"/>
        </w:rPr>
        <w:t>48</w:t>
      </w:r>
      <w:r>
        <w:rPr>
          <w:rFonts w:eastAsia="方正仿宋_GBK" w:hint="eastAsia"/>
          <w:sz w:val="32"/>
          <w:szCs w:val="32"/>
        </w:rPr>
        <w:t>）</w:t>
      </w:r>
    </w:p>
    <w:p w14:paraId="1CB7338C" w14:textId="77777777" w:rsidR="003010A7" w:rsidRDefault="00000000">
      <w:pPr>
        <w:overflowPunct w:val="0"/>
        <w:autoSpaceDE w:val="0"/>
        <w:autoSpaceDN w:val="0"/>
        <w:adjustRightInd w:val="0"/>
        <w:snapToGrid w:val="0"/>
        <w:spacing w:line="570" w:lineRule="exact"/>
        <w:rPr>
          <w:rFonts w:eastAsia="方正仿宋_GBK"/>
          <w:sz w:val="32"/>
          <w:szCs w:val="32"/>
        </w:rPr>
      </w:pPr>
      <w:r>
        <w:rPr>
          <w:rFonts w:eastAsia="方正仿宋_GBK" w:hint="eastAsia"/>
          <w:sz w:val="32"/>
          <w:szCs w:val="32"/>
        </w:rPr>
        <w:t>第一节</w:t>
      </w:r>
      <w:r>
        <w:rPr>
          <w:rFonts w:eastAsia="方正仿宋_GBK" w:hint="eastAsia"/>
          <w:sz w:val="32"/>
          <w:szCs w:val="32"/>
        </w:rPr>
        <w:t xml:space="preserve">  </w:t>
      </w:r>
      <w:r>
        <w:rPr>
          <w:rFonts w:eastAsia="方正仿宋_GBK" w:hint="eastAsia"/>
          <w:sz w:val="32"/>
          <w:szCs w:val="32"/>
        </w:rPr>
        <w:t>强化中轴干线通道能力</w:t>
      </w:r>
      <w:r>
        <w:rPr>
          <w:rFonts w:ascii="宋体" w:hAnsi="宋体" w:hint="eastAsia"/>
          <w:sz w:val="32"/>
          <w:szCs w:val="32"/>
        </w:rPr>
        <w:t>……</w:t>
      </w:r>
      <w:proofErr w:type="gramStart"/>
      <w:r>
        <w:rPr>
          <w:rFonts w:ascii="宋体" w:hAnsi="宋体" w:hint="eastAsia"/>
          <w:sz w:val="32"/>
          <w:szCs w:val="32"/>
        </w:rPr>
        <w:t>………………………</w:t>
      </w:r>
      <w:proofErr w:type="gramEnd"/>
      <w:r>
        <w:rPr>
          <w:rFonts w:eastAsia="方正仿宋_GBK" w:hint="eastAsia"/>
          <w:sz w:val="32"/>
          <w:szCs w:val="32"/>
        </w:rPr>
        <w:t>（</w:t>
      </w:r>
      <w:r>
        <w:rPr>
          <w:rFonts w:eastAsia="方正仿宋_GBK" w:hint="eastAsia"/>
          <w:sz w:val="32"/>
          <w:szCs w:val="32"/>
        </w:rPr>
        <w:t>48</w:t>
      </w:r>
      <w:r>
        <w:rPr>
          <w:rFonts w:eastAsia="方正仿宋_GBK" w:hint="eastAsia"/>
          <w:sz w:val="32"/>
          <w:szCs w:val="32"/>
        </w:rPr>
        <w:t>）</w:t>
      </w:r>
    </w:p>
    <w:p w14:paraId="3B413137" w14:textId="77777777" w:rsidR="003010A7" w:rsidRDefault="00000000">
      <w:pPr>
        <w:overflowPunct w:val="0"/>
        <w:autoSpaceDE w:val="0"/>
        <w:autoSpaceDN w:val="0"/>
        <w:adjustRightInd w:val="0"/>
        <w:snapToGrid w:val="0"/>
        <w:spacing w:line="570" w:lineRule="exact"/>
        <w:rPr>
          <w:rFonts w:eastAsia="方正仿宋_GBK"/>
          <w:sz w:val="32"/>
          <w:szCs w:val="32"/>
        </w:rPr>
      </w:pPr>
      <w:r>
        <w:rPr>
          <w:rFonts w:eastAsia="方正仿宋_GBK" w:hint="eastAsia"/>
          <w:sz w:val="32"/>
          <w:szCs w:val="32"/>
        </w:rPr>
        <w:t>第二节</w:t>
      </w:r>
      <w:r>
        <w:rPr>
          <w:rFonts w:eastAsia="方正仿宋_GBK" w:hint="eastAsia"/>
          <w:sz w:val="32"/>
          <w:szCs w:val="32"/>
        </w:rPr>
        <w:t xml:space="preserve">  </w:t>
      </w:r>
      <w:r>
        <w:rPr>
          <w:rFonts w:eastAsia="方正仿宋_GBK" w:hint="eastAsia"/>
          <w:sz w:val="32"/>
          <w:szCs w:val="32"/>
        </w:rPr>
        <w:t>提升中轴综合枢纽能级</w:t>
      </w:r>
      <w:r>
        <w:rPr>
          <w:rFonts w:ascii="宋体" w:hAnsi="宋体" w:hint="eastAsia"/>
          <w:sz w:val="32"/>
          <w:szCs w:val="32"/>
        </w:rPr>
        <w:t>……</w:t>
      </w:r>
      <w:proofErr w:type="gramStart"/>
      <w:r>
        <w:rPr>
          <w:rFonts w:ascii="宋体" w:hAnsi="宋体" w:hint="eastAsia"/>
          <w:sz w:val="32"/>
          <w:szCs w:val="32"/>
        </w:rPr>
        <w:t>………………………</w:t>
      </w:r>
      <w:proofErr w:type="gramEnd"/>
      <w:r>
        <w:rPr>
          <w:rFonts w:eastAsia="方正仿宋_GBK" w:hint="eastAsia"/>
          <w:sz w:val="32"/>
          <w:szCs w:val="32"/>
        </w:rPr>
        <w:t>（</w:t>
      </w:r>
      <w:r>
        <w:rPr>
          <w:rFonts w:eastAsia="方正仿宋_GBK" w:hint="eastAsia"/>
          <w:sz w:val="32"/>
          <w:szCs w:val="32"/>
        </w:rPr>
        <w:t>49</w:t>
      </w:r>
      <w:r>
        <w:rPr>
          <w:rFonts w:eastAsia="方正仿宋_GBK" w:hint="eastAsia"/>
          <w:sz w:val="32"/>
          <w:szCs w:val="32"/>
        </w:rPr>
        <w:t>）</w:t>
      </w:r>
    </w:p>
    <w:p w14:paraId="4F09DD07" w14:textId="77777777" w:rsidR="003010A7" w:rsidRDefault="00000000">
      <w:pPr>
        <w:overflowPunct w:val="0"/>
        <w:autoSpaceDE w:val="0"/>
        <w:autoSpaceDN w:val="0"/>
        <w:adjustRightInd w:val="0"/>
        <w:snapToGrid w:val="0"/>
        <w:spacing w:line="570" w:lineRule="exact"/>
        <w:rPr>
          <w:rFonts w:eastAsia="方正仿宋_GBK"/>
          <w:sz w:val="32"/>
          <w:szCs w:val="32"/>
        </w:rPr>
      </w:pPr>
      <w:r>
        <w:rPr>
          <w:rFonts w:eastAsia="方正仿宋_GBK" w:hint="eastAsia"/>
          <w:sz w:val="32"/>
          <w:szCs w:val="32"/>
        </w:rPr>
        <w:t>第三节</w:t>
      </w:r>
      <w:r>
        <w:rPr>
          <w:rFonts w:eastAsia="方正仿宋_GBK" w:hint="eastAsia"/>
          <w:sz w:val="32"/>
          <w:szCs w:val="32"/>
        </w:rPr>
        <w:t xml:space="preserve">  </w:t>
      </w:r>
      <w:r>
        <w:rPr>
          <w:rFonts w:eastAsia="方正仿宋_GBK" w:hint="eastAsia"/>
          <w:sz w:val="32"/>
          <w:szCs w:val="32"/>
        </w:rPr>
        <w:t>完善城际综合交通网络</w:t>
      </w:r>
      <w:r>
        <w:rPr>
          <w:rFonts w:ascii="宋体" w:hAnsi="宋体" w:hint="eastAsia"/>
          <w:sz w:val="32"/>
          <w:szCs w:val="32"/>
        </w:rPr>
        <w:t>……</w:t>
      </w:r>
      <w:proofErr w:type="gramStart"/>
      <w:r>
        <w:rPr>
          <w:rFonts w:ascii="宋体" w:hAnsi="宋体" w:hint="eastAsia"/>
          <w:sz w:val="32"/>
          <w:szCs w:val="32"/>
        </w:rPr>
        <w:t>………………………</w:t>
      </w:r>
      <w:proofErr w:type="gramEnd"/>
      <w:r>
        <w:rPr>
          <w:rFonts w:eastAsia="方正仿宋_GBK" w:hint="eastAsia"/>
          <w:sz w:val="32"/>
          <w:szCs w:val="32"/>
        </w:rPr>
        <w:t>（</w:t>
      </w:r>
      <w:r>
        <w:rPr>
          <w:rFonts w:eastAsia="方正仿宋_GBK" w:hint="eastAsia"/>
          <w:sz w:val="32"/>
          <w:szCs w:val="32"/>
        </w:rPr>
        <w:t>50</w:t>
      </w:r>
      <w:r>
        <w:rPr>
          <w:rFonts w:eastAsia="方正仿宋_GBK" w:hint="eastAsia"/>
          <w:sz w:val="32"/>
          <w:szCs w:val="32"/>
        </w:rPr>
        <w:t>）</w:t>
      </w:r>
    </w:p>
    <w:p w14:paraId="48712B69" w14:textId="77777777" w:rsidR="003010A7" w:rsidRDefault="00000000">
      <w:pPr>
        <w:overflowPunct w:val="0"/>
        <w:autoSpaceDE w:val="0"/>
        <w:autoSpaceDN w:val="0"/>
        <w:adjustRightInd w:val="0"/>
        <w:snapToGrid w:val="0"/>
        <w:spacing w:line="570" w:lineRule="exact"/>
        <w:rPr>
          <w:rFonts w:eastAsia="方正仿宋_GBK"/>
          <w:sz w:val="32"/>
          <w:szCs w:val="32"/>
        </w:rPr>
      </w:pPr>
      <w:r>
        <w:rPr>
          <w:rFonts w:eastAsia="方正仿宋_GBK" w:hint="eastAsia"/>
          <w:sz w:val="32"/>
          <w:szCs w:val="32"/>
        </w:rPr>
        <w:t>第八章</w:t>
      </w:r>
      <w:r>
        <w:rPr>
          <w:rFonts w:eastAsia="方正仿宋_GBK" w:hint="eastAsia"/>
          <w:sz w:val="32"/>
          <w:szCs w:val="32"/>
        </w:rPr>
        <w:t xml:space="preserve">  </w:t>
      </w:r>
      <w:r>
        <w:rPr>
          <w:rFonts w:eastAsia="方正仿宋_GBK" w:hint="eastAsia"/>
          <w:sz w:val="32"/>
          <w:szCs w:val="32"/>
        </w:rPr>
        <w:t>提升中心城市能级</w:t>
      </w:r>
      <w:r>
        <w:rPr>
          <w:rFonts w:ascii="宋体" w:hAnsi="宋体" w:hint="eastAsia"/>
          <w:sz w:val="32"/>
          <w:szCs w:val="32"/>
        </w:rPr>
        <w:t>……</w:t>
      </w:r>
      <w:proofErr w:type="gramStart"/>
      <w:r>
        <w:rPr>
          <w:rFonts w:ascii="宋体" w:hAnsi="宋体" w:hint="eastAsia"/>
          <w:sz w:val="32"/>
          <w:szCs w:val="32"/>
        </w:rPr>
        <w:t>……………………………</w:t>
      </w:r>
      <w:proofErr w:type="gramEnd"/>
      <w:r>
        <w:rPr>
          <w:rFonts w:eastAsia="方正仿宋_GBK" w:hint="eastAsia"/>
          <w:sz w:val="32"/>
          <w:szCs w:val="32"/>
        </w:rPr>
        <w:t>（</w:t>
      </w:r>
      <w:r>
        <w:rPr>
          <w:rFonts w:eastAsia="方正仿宋_GBK" w:hint="eastAsia"/>
          <w:sz w:val="32"/>
          <w:szCs w:val="32"/>
        </w:rPr>
        <w:t>52</w:t>
      </w:r>
      <w:r>
        <w:rPr>
          <w:rFonts w:eastAsia="方正仿宋_GBK" w:hint="eastAsia"/>
          <w:sz w:val="32"/>
          <w:szCs w:val="32"/>
        </w:rPr>
        <w:t>）</w:t>
      </w:r>
    </w:p>
    <w:p w14:paraId="389B3B21" w14:textId="77777777" w:rsidR="003010A7" w:rsidRDefault="00000000">
      <w:pPr>
        <w:overflowPunct w:val="0"/>
        <w:autoSpaceDE w:val="0"/>
        <w:autoSpaceDN w:val="0"/>
        <w:adjustRightInd w:val="0"/>
        <w:snapToGrid w:val="0"/>
        <w:spacing w:line="570" w:lineRule="exact"/>
        <w:rPr>
          <w:rFonts w:eastAsia="方正仿宋_GBK"/>
          <w:sz w:val="32"/>
          <w:szCs w:val="32"/>
        </w:rPr>
      </w:pPr>
      <w:r>
        <w:rPr>
          <w:rFonts w:eastAsia="方正仿宋_GBK" w:hint="eastAsia"/>
          <w:sz w:val="32"/>
          <w:szCs w:val="32"/>
        </w:rPr>
        <w:t>第一节</w:t>
      </w:r>
      <w:r>
        <w:rPr>
          <w:rFonts w:eastAsia="方正仿宋_GBK" w:hint="eastAsia"/>
          <w:sz w:val="32"/>
          <w:szCs w:val="32"/>
        </w:rPr>
        <w:t xml:space="preserve">  </w:t>
      </w:r>
      <w:r>
        <w:rPr>
          <w:rFonts w:eastAsia="方正仿宋_GBK" w:hint="eastAsia"/>
          <w:sz w:val="32"/>
          <w:szCs w:val="32"/>
        </w:rPr>
        <w:t>发展壮大城市经济</w:t>
      </w:r>
      <w:r>
        <w:rPr>
          <w:rFonts w:ascii="宋体" w:hAnsi="宋体" w:hint="eastAsia"/>
          <w:sz w:val="32"/>
          <w:szCs w:val="32"/>
        </w:rPr>
        <w:t>……</w:t>
      </w:r>
      <w:proofErr w:type="gramStart"/>
      <w:r>
        <w:rPr>
          <w:rFonts w:ascii="宋体" w:hAnsi="宋体" w:hint="eastAsia"/>
          <w:sz w:val="32"/>
          <w:szCs w:val="32"/>
        </w:rPr>
        <w:t>……………………………</w:t>
      </w:r>
      <w:proofErr w:type="gramEnd"/>
      <w:r>
        <w:rPr>
          <w:rFonts w:eastAsia="方正仿宋_GBK" w:hint="eastAsia"/>
          <w:sz w:val="32"/>
          <w:szCs w:val="32"/>
        </w:rPr>
        <w:t>（</w:t>
      </w:r>
      <w:r>
        <w:rPr>
          <w:rFonts w:eastAsia="方正仿宋_GBK" w:hint="eastAsia"/>
          <w:sz w:val="32"/>
          <w:szCs w:val="32"/>
        </w:rPr>
        <w:t>52</w:t>
      </w:r>
      <w:r>
        <w:rPr>
          <w:rFonts w:eastAsia="方正仿宋_GBK" w:hint="eastAsia"/>
          <w:sz w:val="32"/>
          <w:szCs w:val="32"/>
        </w:rPr>
        <w:t>）</w:t>
      </w:r>
    </w:p>
    <w:p w14:paraId="36382E9D" w14:textId="77777777" w:rsidR="003010A7" w:rsidRDefault="00000000">
      <w:pPr>
        <w:overflowPunct w:val="0"/>
        <w:autoSpaceDE w:val="0"/>
        <w:autoSpaceDN w:val="0"/>
        <w:adjustRightInd w:val="0"/>
        <w:snapToGrid w:val="0"/>
        <w:spacing w:line="570" w:lineRule="exact"/>
        <w:rPr>
          <w:rFonts w:eastAsia="方正仿宋_GBK"/>
          <w:sz w:val="32"/>
          <w:szCs w:val="32"/>
        </w:rPr>
      </w:pPr>
      <w:r>
        <w:rPr>
          <w:rFonts w:eastAsia="方正仿宋_GBK" w:hint="eastAsia"/>
          <w:sz w:val="32"/>
          <w:szCs w:val="32"/>
        </w:rPr>
        <w:t>第二节</w:t>
      </w:r>
      <w:r>
        <w:rPr>
          <w:rFonts w:eastAsia="方正仿宋_GBK" w:hint="eastAsia"/>
          <w:sz w:val="32"/>
          <w:szCs w:val="32"/>
        </w:rPr>
        <w:t xml:space="preserve">  </w:t>
      </w:r>
      <w:r>
        <w:rPr>
          <w:rFonts w:eastAsia="方正仿宋_GBK" w:hint="eastAsia"/>
          <w:sz w:val="32"/>
          <w:szCs w:val="32"/>
        </w:rPr>
        <w:t>建设长三角现代物流中心</w:t>
      </w:r>
      <w:r>
        <w:rPr>
          <w:rFonts w:ascii="宋体" w:hAnsi="宋体" w:hint="eastAsia"/>
          <w:sz w:val="32"/>
          <w:szCs w:val="32"/>
        </w:rPr>
        <w:t>……</w:t>
      </w:r>
      <w:proofErr w:type="gramStart"/>
      <w:r>
        <w:rPr>
          <w:rFonts w:ascii="宋体" w:hAnsi="宋体" w:hint="eastAsia"/>
          <w:sz w:val="32"/>
          <w:szCs w:val="32"/>
        </w:rPr>
        <w:t>……………………</w:t>
      </w:r>
      <w:proofErr w:type="gramEnd"/>
      <w:r>
        <w:rPr>
          <w:rFonts w:eastAsia="方正仿宋_GBK" w:hint="eastAsia"/>
          <w:sz w:val="32"/>
          <w:szCs w:val="32"/>
        </w:rPr>
        <w:t>（</w:t>
      </w:r>
      <w:r>
        <w:rPr>
          <w:rFonts w:eastAsia="方正仿宋_GBK" w:hint="eastAsia"/>
          <w:sz w:val="32"/>
          <w:szCs w:val="32"/>
        </w:rPr>
        <w:t>54</w:t>
      </w:r>
      <w:r>
        <w:rPr>
          <w:rFonts w:eastAsia="方正仿宋_GBK" w:hint="eastAsia"/>
          <w:sz w:val="32"/>
          <w:szCs w:val="32"/>
        </w:rPr>
        <w:t>）</w:t>
      </w:r>
    </w:p>
    <w:p w14:paraId="24611DC5" w14:textId="77777777" w:rsidR="003010A7" w:rsidRDefault="00000000">
      <w:pPr>
        <w:overflowPunct w:val="0"/>
        <w:autoSpaceDE w:val="0"/>
        <w:autoSpaceDN w:val="0"/>
        <w:adjustRightInd w:val="0"/>
        <w:snapToGrid w:val="0"/>
        <w:spacing w:line="570" w:lineRule="exact"/>
        <w:rPr>
          <w:rFonts w:eastAsia="方正仿宋_GBK"/>
          <w:sz w:val="32"/>
          <w:szCs w:val="32"/>
        </w:rPr>
      </w:pPr>
      <w:r>
        <w:rPr>
          <w:rFonts w:eastAsia="方正仿宋_GBK" w:hint="eastAsia"/>
          <w:sz w:val="32"/>
          <w:szCs w:val="32"/>
        </w:rPr>
        <w:t>第三节</w:t>
      </w:r>
      <w:r>
        <w:rPr>
          <w:rFonts w:eastAsia="方正仿宋_GBK" w:hint="eastAsia"/>
          <w:sz w:val="32"/>
          <w:szCs w:val="32"/>
        </w:rPr>
        <w:t xml:space="preserve">  </w:t>
      </w:r>
      <w:r>
        <w:rPr>
          <w:rFonts w:eastAsia="方正仿宋_GBK" w:hint="eastAsia"/>
          <w:sz w:val="32"/>
          <w:szCs w:val="32"/>
        </w:rPr>
        <w:t>提升完善城市综合功能</w:t>
      </w:r>
      <w:r>
        <w:rPr>
          <w:rFonts w:ascii="宋体" w:hAnsi="宋体" w:hint="eastAsia"/>
          <w:sz w:val="32"/>
          <w:szCs w:val="32"/>
        </w:rPr>
        <w:t>……</w:t>
      </w:r>
      <w:proofErr w:type="gramStart"/>
      <w:r>
        <w:rPr>
          <w:rFonts w:ascii="宋体" w:hAnsi="宋体" w:hint="eastAsia"/>
          <w:sz w:val="32"/>
          <w:szCs w:val="32"/>
        </w:rPr>
        <w:t>………………………</w:t>
      </w:r>
      <w:proofErr w:type="gramEnd"/>
      <w:r>
        <w:rPr>
          <w:rFonts w:eastAsia="方正仿宋_GBK" w:hint="eastAsia"/>
          <w:sz w:val="32"/>
          <w:szCs w:val="32"/>
        </w:rPr>
        <w:t>（</w:t>
      </w:r>
      <w:r>
        <w:rPr>
          <w:rFonts w:eastAsia="方正仿宋_GBK" w:hint="eastAsia"/>
          <w:sz w:val="32"/>
          <w:szCs w:val="32"/>
        </w:rPr>
        <w:t>55</w:t>
      </w:r>
      <w:r>
        <w:rPr>
          <w:rFonts w:eastAsia="方正仿宋_GBK" w:hint="eastAsia"/>
          <w:sz w:val="32"/>
          <w:szCs w:val="32"/>
        </w:rPr>
        <w:t>）</w:t>
      </w:r>
    </w:p>
    <w:p w14:paraId="3CBFD526" w14:textId="77777777" w:rsidR="003010A7" w:rsidRDefault="00000000">
      <w:pPr>
        <w:overflowPunct w:val="0"/>
        <w:autoSpaceDE w:val="0"/>
        <w:autoSpaceDN w:val="0"/>
        <w:adjustRightInd w:val="0"/>
        <w:snapToGrid w:val="0"/>
        <w:spacing w:line="570" w:lineRule="exact"/>
        <w:rPr>
          <w:rFonts w:eastAsia="方正仿宋_GBK"/>
          <w:sz w:val="32"/>
          <w:szCs w:val="32"/>
        </w:rPr>
      </w:pPr>
      <w:r>
        <w:rPr>
          <w:rFonts w:eastAsia="方正仿宋_GBK" w:hint="eastAsia"/>
          <w:sz w:val="32"/>
          <w:szCs w:val="32"/>
        </w:rPr>
        <w:t>第四节</w:t>
      </w:r>
      <w:r>
        <w:rPr>
          <w:rFonts w:eastAsia="方正仿宋_GBK" w:hint="eastAsia"/>
          <w:sz w:val="32"/>
          <w:szCs w:val="32"/>
        </w:rPr>
        <w:t xml:space="preserve">  </w:t>
      </w:r>
      <w:r>
        <w:rPr>
          <w:rFonts w:eastAsia="方正仿宋_GBK" w:hint="eastAsia"/>
          <w:sz w:val="32"/>
          <w:szCs w:val="32"/>
        </w:rPr>
        <w:t>提升城市建设管理水平</w:t>
      </w:r>
      <w:r>
        <w:rPr>
          <w:rFonts w:ascii="宋体" w:hAnsi="宋体" w:hint="eastAsia"/>
          <w:sz w:val="32"/>
          <w:szCs w:val="32"/>
        </w:rPr>
        <w:t>……</w:t>
      </w:r>
      <w:proofErr w:type="gramStart"/>
      <w:r>
        <w:rPr>
          <w:rFonts w:ascii="宋体" w:hAnsi="宋体" w:hint="eastAsia"/>
          <w:sz w:val="32"/>
          <w:szCs w:val="32"/>
        </w:rPr>
        <w:t>………………………</w:t>
      </w:r>
      <w:proofErr w:type="gramEnd"/>
      <w:r>
        <w:rPr>
          <w:rFonts w:eastAsia="方正仿宋_GBK" w:hint="eastAsia"/>
          <w:sz w:val="32"/>
          <w:szCs w:val="32"/>
        </w:rPr>
        <w:t>（</w:t>
      </w:r>
      <w:r>
        <w:rPr>
          <w:rFonts w:eastAsia="方正仿宋_GBK" w:hint="eastAsia"/>
          <w:sz w:val="32"/>
          <w:szCs w:val="32"/>
        </w:rPr>
        <w:t>57</w:t>
      </w:r>
      <w:r>
        <w:rPr>
          <w:rFonts w:eastAsia="方正仿宋_GBK" w:hint="eastAsia"/>
          <w:sz w:val="32"/>
          <w:szCs w:val="32"/>
        </w:rPr>
        <w:t>）</w:t>
      </w:r>
    </w:p>
    <w:p w14:paraId="2660F0B1" w14:textId="77777777" w:rsidR="003010A7" w:rsidRDefault="00000000">
      <w:pPr>
        <w:overflowPunct w:val="0"/>
        <w:autoSpaceDE w:val="0"/>
        <w:autoSpaceDN w:val="0"/>
        <w:adjustRightInd w:val="0"/>
        <w:snapToGrid w:val="0"/>
        <w:spacing w:line="570" w:lineRule="exact"/>
        <w:rPr>
          <w:rFonts w:eastAsia="方正仿宋_GBK"/>
          <w:sz w:val="32"/>
          <w:szCs w:val="32"/>
        </w:rPr>
      </w:pPr>
      <w:r>
        <w:rPr>
          <w:rFonts w:eastAsia="方正仿宋_GBK" w:hint="eastAsia"/>
          <w:sz w:val="32"/>
          <w:szCs w:val="32"/>
        </w:rPr>
        <w:t>第九章</w:t>
      </w:r>
      <w:r>
        <w:rPr>
          <w:rFonts w:eastAsia="方正仿宋_GBK" w:hint="eastAsia"/>
          <w:sz w:val="32"/>
          <w:szCs w:val="32"/>
        </w:rPr>
        <w:t xml:space="preserve">  </w:t>
      </w:r>
      <w:r>
        <w:rPr>
          <w:rFonts w:eastAsia="方正仿宋_GBK" w:hint="eastAsia"/>
          <w:sz w:val="32"/>
          <w:szCs w:val="32"/>
        </w:rPr>
        <w:t>构建市域城乡融合发展新格局</w:t>
      </w:r>
      <w:r>
        <w:rPr>
          <w:rFonts w:ascii="宋体" w:hAnsi="宋体" w:hint="eastAsia"/>
          <w:sz w:val="32"/>
          <w:szCs w:val="32"/>
        </w:rPr>
        <w:t>……</w:t>
      </w:r>
      <w:proofErr w:type="gramStart"/>
      <w:r>
        <w:rPr>
          <w:rFonts w:ascii="宋体" w:hAnsi="宋体" w:hint="eastAsia"/>
          <w:sz w:val="32"/>
          <w:szCs w:val="32"/>
        </w:rPr>
        <w:t>………………</w:t>
      </w:r>
      <w:proofErr w:type="gramEnd"/>
      <w:r>
        <w:rPr>
          <w:rFonts w:eastAsia="方正仿宋_GBK" w:hint="eastAsia"/>
          <w:sz w:val="32"/>
          <w:szCs w:val="32"/>
        </w:rPr>
        <w:t>（</w:t>
      </w:r>
      <w:r>
        <w:rPr>
          <w:rFonts w:eastAsia="方正仿宋_GBK" w:hint="eastAsia"/>
          <w:sz w:val="32"/>
          <w:szCs w:val="32"/>
        </w:rPr>
        <w:t>59</w:t>
      </w:r>
      <w:r>
        <w:rPr>
          <w:rFonts w:eastAsia="方正仿宋_GBK" w:hint="eastAsia"/>
          <w:sz w:val="32"/>
          <w:szCs w:val="32"/>
        </w:rPr>
        <w:t>）</w:t>
      </w:r>
    </w:p>
    <w:p w14:paraId="6FFE80A1" w14:textId="77777777" w:rsidR="003010A7" w:rsidRDefault="00000000">
      <w:pPr>
        <w:overflowPunct w:val="0"/>
        <w:autoSpaceDE w:val="0"/>
        <w:autoSpaceDN w:val="0"/>
        <w:adjustRightInd w:val="0"/>
        <w:snapToGrid w:val="0"/>
        <w:spacing w:line="570" w:lineRule="exact"/>
        <w:rPr>
          <w:rFonts w:eastAsia="方正仿宋_GBK"/>
          <w:sz w:val="32"/>
          <w:szCs w:val="32"/>
        </w:rPr>
      </w:pPr>
      <w:r>
        <w:rPr>
          <w:rFonts w:eastAsia="方正仿宋_GBK" w:hint="eastAsia"/>
          <w:sz w:val="32"/>
          <w:szCs w:val="32"/>
        </w:rPr>
        <w:t>第一节</w:t>
      </w:r>
      <w:r>
        <w:rPr>
          <w:rFonts w:eastAsia="方正仿宋_GBK" w:hint="eastAsia"/>
          <w:sz w:val="32"/>
          <w:szCs w:val="32"/>
        </w:rPr>
        <w:t xml:space="preserve">  </w:t>
      </w:r>
      <w:r>
        <w:rPr>
          <w:rFonts w:eastAsia="方正仿宋_GBK" w:hint="eastAsia"/>
          <w:sz w:val="32"/>
          <w:szCs w:val="32"/>
        </w:rPr>
        <w:t>强化市域统筹联动发展</w:t>
      </w:r>
      <w:r>
        <w:rPr>
          <w:rFonts w:ascii="宋体" w:hAnsi="宋体" w:hint="eastAsia"/>
          <w:sz w:val="32"/>
          <w:szCs w:val="32"/>
        </w:rPr>
        <w:t>……</w:t>
      </w:r>
      <w:proofErr w:type="gramStart"/>
      <w:r>
        <w:rPr>
          <w:rFonts w:ascii="宋体" w:hAnsi="宋体" w:hint="eastAsia"/>
          <w:sz w:val="32"/>
          <w:szCs w:val="32"/>
        </w:rPr>
        <w:t>………………………</w:t>
      </w:r>
      <w:proofErr w:type="gramEnd"/>
      <w:r>
        <w:rPr>
          <w:rFonts w:eastAsia="方正仿宋_GBK" w:hint="eastAsia"/>
          <w:sz w:val="32"/>
          <w:szCs w:val="32"/>
        </w:rPr>
        <w:t>（</w:t>
      </w:r>
      <w:r>
        <w:rPr>
          <w:rFonts w:eastAsia="方正仿宋_GBK" w:hint="eastAsia"/>
          <w:sz w:val="32"/>
          <w:szCs w:val="32"/>
        </w:rPr>
        <w:t>59</w:t>
      </w:r>
      <w:r>
        <w:rPr>
          <w:rFonts w:eastAsia="方正仿宋_GBK" w:hint="eastAsia"/>
          <w:sz w:val="32"/>
          <w:szCs w:val="32"/>
        </w:rPr>
        <w:t>）</w:t>
      </w:r>
    </w:p>
    <w:p w14:paraId="11998186" w14:textId="77777777" w:rsidR="003010A7" w:rsidRDefault="00000000">
      <w:pPr>
        <w:overflowPunct w:val="0"/>
        <w:autoSpaceDE w:val="0"/>
        <w:autoSpaceDN w:val="0"/>
        <w:adjustRightInd w:val="0"/>
        <w:snapToGrid w:val="0"/>
        <w:spacing w:line="570" w:lineRule="exact"/>
        <w:rPr>
          <w:rFonts w:eastAsia="方正仿宋_GBK"/>
          <w:sz w:val="32"/>
          <w:szCs w:val="32"/>
        </w:rPr>
      </w:pPr>
      <w:r>
        <w:rPr>
          <w:rFonts w:eastAsia="方正仿宋_GBK" w:hint="eastAsia"/>
          <w:sz w:val="32"/>
          <w:szCs w:val="32"/>
        </w:rPr>
        <w:t>第二节</w:t>
      </w:r>
      <w:r>
        <w:rPr>
          <w:rFonts w:eastAsia="方正仿宋_GBK" w:hint="eastAsia"/>
          <w:sz w:val="32"/>
          <w:szCs w:val="32"/>
        </w:rPr>
        <w:t xml:space="preserve">  </w:t>
      </w:r>
      <w:r>
        <w:rPr>
          <w:rFonts w:eastAsia="方正仿宋_GBK" w:hint="eastAsia"/>
          <w:sz w:val="32"/>
          <w:szCs w:val="32"/>
        </w:rPr>
        <w:t>全面推进乡村振兴</w:t>
      </w:r>
      <w:r>
        <w:rPr>
          <w:rFonts w:ascii="宋体" w:hAnsi="宋体" w:hint="eastAsia"/>
          <w:sz w:val="32"/>
          <w:szCs w:val="32"/>
        </w:rPr>
        <w:t>……</w:t>
      </w:r>
      <w:proofErr w:type="gramStart"/>
      <w:r>
        <w:rPr>
          <w:rFonts w:ascii="宋体" w:hAnsi="宋体" w:hint="eastAsia"/>
          <w:sz w:val="32"/>
          <w:szCs w:val="32"/>
        </w:rPr>
        <w:t>……………………………</w:t>
      </w:r>
      <w:proofErr w:type="gramEnd"/>
      <w:r>
        <w:rPr>
          <w:rFonts w:eastAsia="方正仿宋_GBK" w:hint="eastAsia"/>
          <w:sz w:val="32"/>
          <w:szCs w:val="32"/>
        </w:rPr>
        <w:t>（</w:t>
      </w:r>
      <w:r>
        <w:rPr>
          <w:rFonts w:eastAsia="方正仿宋_GBK" w:hint="eastAsia"/>
          <w:sz w:val="32"/>
          <w:szCs w:val="32"/>
        </w:rPr>
        <w:t>62</w:t>
      </w:r>
      <w:r>
        <w:rPr>
          <w:rFonts w:eastAsia="方正仿宋_GBK" w:hint="eastAsia"/>
          <w:sz w:val="32"/>
          <w:szCs w:val="32"/>
        </w:rPr>
        <w:t>）</w:t>
      </w:r>
    </w:p>
    <w:p w14:paraId="490AADD9" w14:textId="77777777" w:rsidR="003010A7" w:rsidRDefault="00000000">
      <w:pPr>
        <w:overflowPunct w:val="0"/>
        <w:autoSpaceDE w:val="0"/>
        <w:autoSpaceDN w:val="0"/>
        <w:adjustRightInd w:val="0"/>
        <w:snapToGrid w:val="0"/>
        <w:spacing w:line="570" w:lineRule="exact"/>
        <w:rPr>
          <w:rFonts w:eastAsia="方正仿宋_GBK"/>
          <w:sz w:val="32"/>
          <w:szCs w:val="32"/>
        </w:rPr>
      </w:pPr>
      <w:r>
        <w:rPr>
          <w:rFonts w:eastAsia="方正仿宋_GBK" w:hint="eastAsia"/>
          <w:sz w:val="32"/>
          <w:szCs w:val="32"/>
        </w:rPr>
        <w:t>第十章</w:t>
      </w:r>
      <w:r>
        <w:rPr>
          <w:rFonts w:eastAsia="方正仿宋_GBK" w:hint="eastAsia"/>
          <w:sz w:val="32"/>
          <w:szCs w:val="32"/>
        </w:rPr>
        <w:t xml:space="preserve">  </w:t>
      </w:r>
      <w:r>
        <w:rPr>
          <w:rFonts w:eastAsia="方正仿宋_GBK" w:hint="eastAsia"/>
          <w:sz w:val="32"/>
          <w:szCs w:val="32"/>
        </w:rPr>
        <w:t>深度融入区域发展</w:t>
      </w:r>
      <w:r>
        <w:rPr>
          <w:rFonts w:ascii="宋体" w:hAnsi="宋体" w:hint="eastAsia"/>
          <w:sz w:val="32"/>
          <w:szCs w:val="32"/>
        </w:rPr>
        <w:t>……</w:t>
      </w:r>
      <w:proofErr w:type="gramStart"/>
      <w:r>
        <w:rPr>
          <w:rFonts w:ascii="宋体" w:hAnsi="宋体" w:hint="eastAsia"/>
          <w:sz w:val="32"/>
          <w:szCs w:val="32"/>
        </w:rPr>
        <w:t>……………………………</w:t>
      </w:r>
      <w:proofErr w:type="gramEnd"/>
      <w:r>
        <w:rPr>
          <w:rFonts w:eastAsia="方正仿宋_GBK" w:hint="eastAsia"/>
          <w:sz w:val="32"/>
          <w:szCs w:val="32"/>
        </w:rPr>
        <w:t>（</w:t>
      </w:r>
      <w:r>
        <w:rPr>
          <w:rFonts w:eastAsia="方正仿宋_GBK" w:hint="eastAsia"/>
          <w:sz w:val="32"/>
          <w:szCs w:val="32"/>
        </w:rPr>
        <w:t>65</w:t>
      </w:r>
      <w:r>
        <w:rPr>
          <w:rFonts w:eastAsia="方正仿宋_GBK" w:hint="eastAsia"/>
          <w:sz w:val="32"/>
          <w:szCs w:val="32"/>
        </w:rPr>
        <w:t>）</w:t>
      </w:r>
    </w:p>
    <w:p w14:paraId="39BC3234" w14:textId="77777777" w:rsidR="003010A7" w:rsidRDefault="00000000">
      <w:pPr>
        <w:overflowPunct w:val="0"/>
        <w:autoSpaceDE w:val="0"/>
        <w:autoSpaceDN w:val="0"/>
        <w:adjustRightInd w:val="0"/>
        <w:snapToGrid w:val="0"/>
        <w:spacing w:line="570" w:lineRule="exact"/>
        <w:rPr>
          <w:rFonts w:eastAsia="方正仿宋_GBK"/>
          <w:sz w:val="32"/>
          <w:szCs w:val="32"/>
        </w:rPr>
      </w:pPr>
      <w:r>
        <w:rPr>
          <w:rFonts w:eastAsia="方正仿宋_GBK" w:hint="eastAsia"/>
          <w:sz w:val="32"/>
          <w:szCs w:val="32"/>
        </w:rPr>
        <w:t>第一节</w:t>
      </w:r>
      <w:r>
        <w:rPr>
          <w:rFonts w:eastAsia="方正仿宋_GBK" w:hint="eastAsia"/>
          <w:sz w:val="32"/>
          <w:szCs w:val="32"/>
        </w:rPr>
        <w:t xml:space="preserve">  </w:t>
      </w:r>
      <w:r>
        <w:rPr>
          <w:rFonts w:eastAsia="方正仿宋_GBK" w:hint="eastAsia"/>
          <w:sz w:val="32"/>
          <w:szCs w:val="32"/>
        </w:rPr>
        <w:t>全面融入长三角高质量一体化发展</w:t>
      </w:r>
      <w:r>
        <w:rPr>
          <w:rFonts w:ascii="宋体" w:hAnsi="宋体" w:hint="eastAsia"/>
          <w:sz w:val="32"/>
          <w:szCs w:val="32"/>
        </w:rPr>
        <w:t>……</w:t>
      </w:r>
      <w:proofErr w:type="gramStart"/>
      <w:r>
        <w:rPr>
          <w:rFonts w:ascii="宋体" w:hAnsi="宋体" w:hint="eastAsia"/>
          <w:sz w:val="32"/>
          <w:szCs w:val="32"/>
        </w:rPr>
        <w:t>…………</w:t>
      </w:r>
      <w:proofErr w:type="gramEnd"/>
      <w:r>
        <w:rPr>
          <w:rFonts w:eastAsia="方正仿宋_GBK" w:hint="eastAsia"/>
          <w:sz w:val="32"/>
          <w:szCs w:val="32"/>
        </w:rPr>
        <w:t>（</w:t>
      </w:r>
      <w:r>
        <w:rPr>
          <w:rFonts w:eastAsia="方正仿宋_GBK" w:hint="eastAsia"/>
          <w:sz w:val="32"/>
          <w:szCs w:val="32"/>
        </w:rPr>
        <w:t>65</w:t>
      </w:r>
      <w:r>
        <w:rPr>
          <w:rFonts w:eastAsia="方正仿宋_GBK" w:hint="eastAsia"/>
          <w:sz w:val="32"/>
          <w:szCs w:val="32"/>
        </w:rPr>
        <w:t>）</w:t>
      </w:r>
    </w:p>
    <w:p w14:paraId="03DEBC9A" w14:textId="77777777" w:rsidR="003010A7" w:rsidRDefault="00000000">
      <w:pPr>
        <w:overflowPunct w:val="0"/>
        <w:autoSpaceDE w:val="0"/>
        <w:autoSpaceDN w:val="0"/>
        <w:adjustRightInd w:val="0"/>
        <w:snapToGrid w:val="0"/>
        <w:spacing w:line="570" w:lineRule="exact"/>
        <w:rPr>
          <w:rFonts w:eastAsia="方正仿宋_GBK"/>
          <w:sz w:val="32"/>
          <w:szCs w:val="32"/>
        </w:rPr>
      </w:pPr>
      <w:r>
        <w:rPr>
          <w:rFonts w:eastAsia="方正仿宋_GBK" w:hint="eastAsia"/>
          <w:sz w:val="32"/>
          <w:szCs w:val="32"/>
        </w:rPr>
        <w:t>第二节</w:t>
      </w:r>
      <w:r>
        <w:rPr>
          <w:rFonts w:eastAsia="方正仿宋_GBK" w:hint="eastAsia"/>
          <w:sz w:val="32"/>
          <w:szCs w:val="32"/>
        </w:rPr>
        <w:t xml:space="preserve">  </w:t>
      </w:r>
      <w:r>
        <w:rPr>
          <w:rFonts w:eastAsia="方正仿宋_GBK" w:hint="eastAsia"/>
          <w:sz w:val="32"/>
          <w:szCs w:val="32"/>
        </w:rPr>
        <w:t>高质量参与长江经济带发展</w:t>
      </w:r>
      <w:r>
        <w:rPr>
          <w:rFonts w:ascii="宋体" w:hAnsi="宋体" w:hint="eastAsia"/>
          <w:sz w:val="32"/>
          <w:szCs w:val="32"/>
        </w:rPr>
        <w:t>……</w:t>
      </w:r>
      <w:proofErr w:type="gramStart"/>
      <w:r>
        <w:rPr>
          <w:rFonts w:ascii="宋体" w:hAnsi="宋体" w:hint="eastAsia"/>
          <w:sz w:val="32"/>
          <w:szCs w:val="32"/>
        </w:rPr>
        <w:t>…………………</w:t>
      </w:r>
      <w:proofErr w:type="gramEnd"/>
      <w:r>
        <w:rPr>
          <w:rFonts w:eastAsia="方正仿宋_GBK" w:hint="eastAsia"/>
          <w:sz w:val="32"/>
          <w:szCs w:val="32"/>
        </w:rPr>
        <w:t>（</w:t>
      </w:r>
      <w:r>
        <w:rPr>
          <w:rFonts w:eastAsia="方正仿宋_GBK" w:hint="eastAsia"/>
          <w:sz w:val="32"/>
          <w:szCs w:val="32"/>
        </w:rPr>
        <w:t>67</w:t>
      </w:r>
      <w:r>
        <w:rPr>
          <w:rFonts w:eastAsia="方正仿宋_GBK" w:hint="eastAsia"/>
          <w:sz w:val="32"/>
          <w:szCs w:val="32"/>
        </w:rPr>
        <w:t>）</w:t>
      </w:r>
    </w:p>
    <w:p w14:paraId="12F60CE8" w14:textId="77777777" w:rsidR="003010A7" w:rsidRDefault="00000000">
      <w:pPr>
        <w:overflowPunct w:val="0"/>
        <w:autoSpaceDE w:val="0"/>
        <w:autoSpaceDN w:val="0"/>
        <w:adjustRightInd w:val="0"/>
        <w:snapToGrid w:val="0"/>
        <w:spacing w:line="570" w:lineRule="exact"/>
        <w:rPr>
          <w:rFonts w:eastAsia="方正仿宋_GBK"/>
          <w:sz w:val="32"/>
          <w:szCs w:val="32"/>
        </w:rPr>
      </w:pPr>
      <w:r>
        <w:rPr>
          <w:rFonts w:eastAsia="方正仿宋_GBK" w:hint="eastAsia"/>
          <w:sz w:val="32"/>
          <w:szCs w:val="32"/>
        </w:rPr>
        <w:t>第三节</w:t>
      </w:r>
      <w:r>
        <w:rPr>
          <w:rFonts w:eastAsia="方正仿宋_GBK" w:hint="eastAsia"/>
          <w:sz w:val="32"/>
          <w:szCs w:val="32"/>
        </w:rPr>
        <w:t xml:space="preserve">  </w:t>
      </w:r>
      <w:r>
        <w:rPr>
          <w:rFonts w:eastAsia="方正仿宋_GBK" w:hint="eastAsia"/>
          <w:sz w:val="32"/>
          <w:szCs w:val="32"/>
        </w:rPr>
        <w:t>高水平共建苏锡常都市圈</w:t>
      </w:r>
      <w:r>
        <w:rPr>
          <w:rFonts w:ascii="宋体" w:hAnsi="宋体" w:hint="eastAsia"/>
          <w:sz w:val="32"/>
          <w:szCs w:val="32"/>
        </w:rPr>
        <w:t>……</w:t>
      </w:r>
      <w:proofErr w:type="gramStart"/>
      <w:r>
        <w:rPr>
          <w:rFonts w:ascii="宋体" w:hAnsi="宋体" w:hint="eastAsia"/>
          <w:sz w:val="32"/>
          <w:szCs w:val="32"/>
        </w:rPr>
        <w:t>……………………</w:t>
      </w:r>
      <w:proofErr w:type="gramEnd"/>
      <w:r>
        <w:rPr>
          <w:rFonts w:eastAsia="方正仿宋_GBK" w:hint="eastAsia"/>
          <w:sz w:val="32"/>
          <w:szCs w:val="32"/>
        </w:rPr>
        <w:t>（</w:t>
      </w:r>
      <w:r>
        <w:rPr>
          <w:rFonts w:eastAsia="方正仿宋_GBK" w:hint="eastAsia"/>
          <w:sz w:val="32"/>
          <w:szCs w:val="32"/>
        </w:rPr>
        <w:t>68</w:t>
      </w:r>
      <w:r>
        <w:rPr>
          <w:rFonts w:eastAsia="方正仿宋_GBK" w:hint="eastAsia"/>
          <w:sz w:val="32"/>
          <w:szCs w:val="32"/>
        </w:rPr>
        <w:t>）</w:t>
      </w:r>
    </w:p>
    <w:p w14:paraId="0459D329" w14:textId="77777777" w:rsidR="003010A7" w:rsidRDefault="00000000">
      <w:pPr>
        <w:overflowPunct w:val="0"/>
        <w:autoSpaceDE w:val="0"/>
        <w:autoSpaceDN w:val="0"/>
        <w:adjustRightInd w:val="0"/>
        <w:snapToGrid w:val="0"/>
        <w:spacing w:line="570" w:lineRule="exact"/>
        <w:rPr>
          <w:rFonts w:eastAsia="方正仿宋_GBK"/>
          <w:sz w:val="32"/>
          <w:szCs w:val="32"/>
        </w:rPr>
      </w:pPr>
      <w:r>
        <w:rPr>
          <w:rFonts w:eastAsia="方正仿宋_GBK" w:hint="eastAsia"/>
          <w:sz w:val="32"/>
          <w:szCs w:val="32"/>
        </w:rPr>
        <w:t>第四节</w:t>
      </w:r>
      <w:r>
        <w:rPr>
          <w:rFonts w:eastAsia="方正仿宋_GBK" w:hint="eastAsia"/>
          <w:sz w:val="32"/>
          <w:szCs w:val="32"/>
        </w:rPr>
        <w:t xml:space="preserve">  </w:t>
      </w:r>
      <w:r>
        <w:rPr>
          <w:rFonts w:eastAsia="方正仿宋_GBK" w:hint="eastAsia"/>
          <w:sz w:val="32"/>
          <w:szCs w:val="32"/>
        </w:rPr>
        <w:t>提高对口支援帮扶合作水平</w:t>
      </w:r>
      <w:r>
        <w:rPr>
          <w:rFonts w:ascii="宋体" w:hAnsi="宋体" w:hint="eastAsia"/>
          <w:sz w:val="32"/>
          <w:szCs w:val="32"/>
        </w:rPr>
        <w:t>……</w:t>
      </w:r>
      <w:proofErr w:type="gramStart"/>
      <w:r>
        <w:rPr>
          <w:rFonts w:ascii="宋体" w:hAnsi="宋体" w:hint="eastAsia"/>
          <w:sz w:val="32"/>
          <w:szCs w:val="32"/>
        </w:rPr>
        <w:t>…………………</w:t>
      </w:r>
      <w:proofErr w:type="gramEnd"/>
      <w:r>
        <w:rPr>
          <w:rFonts w:eastAsia="方正仿宋_GBK" w:hint="eastAsia"/>
          <w:sz w:val="32"/>
          <w:szCs w:val="32"/>
        </w:rPr>
        <w:t>（</w:t>
      </w:r>
      <w:r>
        <w:rPr>
          <w:rFonts w:eastAsia="方正仿宋_GBK" w:hint="eastAsia"/>
          <w:sz w:val="32"/>
          <w:szCs w:val="32"/>
        </w:rPr>
        <w:t>69</w:t>
      </w:r>
      <w:r>
        <w:rPr>
          <w:rFonts w:eastAsia="方正仿宋_GBK" w:hint="eastAsia"/>
          <w:sz w:val="32"/>
          <w:szCs w:val="32"/>
        </w:rPr>
        <w:t>）</w:t>
      </w:r>
    </w:p>
    <w:p w14:paraId="05068C30" w14:textId="77777777" w:rsidR="003010A7" w:rsidRDefault="00000000">
      <w:pPr>
        <w:overflowPunct w:val="0"/>
        <w:autoSpaceDE w:val="0"/>
        <w:autoSpaceDN w:val="0"/>
        <w:adjustRightInd w:val="0"/>
        <w:snapToGrid w:val="0"/>
        <w:spacing w:line="570" w:lineRule="exact"/>
        <w:rPr>
          <w:rFonts w:eastAsia="方正仿宋_GBK"/>
          <w:sz w:val="32"/>
          <w:szCs w:val="32"/>
        </w:rPr>
      </w:pPr>
      <w:r>
        <w:rPr>
          <w:rFonts w:eastAsia="方正仿宋_GBK" w:hint="eastAsia"/>
          <w:sz w:val="32"/>
          <w:szCs w:val="32"/>
        </w:rPr>
        <w:t>第四篇</w:t>
      </w:r>
      <w:r>
        <w:rPr>
          <w:rFonts w:eastAsia="方正仿宋_GBK" w:hint="eastAsia"/>
          <w:sz w:val="32"/>
          <w:szCs w:val="32"/>
        </w:rPr>
        <w:t xml:space="preserve">  </w:t>
      </w:r>
      <w:r>
        <w:rPr>
          <w:rFonts w:eastAsia="方正仿宋_GBK" w:hint="eastAsia"/>
          <w:sz w:val="32"/>
          <w:szCs w:val="32"/>
        </w:rPr>
        <w:t>建设双循环重要节点城市</w:t>
      </w:r>
      <w:r>
        <w:rPr>
          <w:rFonts w:ascii="宋体" w:hAnsi="宋体" w:hint="eastAsia"/>
          <w:sz w:val="32"/>
          <w:szCs w:val="32"/>
        </w:rPr>
        <w:t>……</w:t>
      </w:r>
      <w:proofErr w:type="gramStart"/>
      <w:r>
        <w:rPr>
          <w:rFonts w:ascii="宋体" w:hAnsi="宋体" w:hint="eastAsia"/>
          <w:sz w:val="32"/>
          <w:szCs w:val="32"/>
        </w:rPr>
        <w:t>……………………</w:t>
      </w:r>
      <w:proofErr w:type="gramEnd"/>
      <w:r>
        <w:rPr>
          <w:rFonts w:eastAsia="方正仿宋_GBK" w:hint="eastAsia"/>
          <w:sz w:val="32"/>
          <w:szCs w:val="32"/>
        </w:rPr>
        <w:t>（</w:t>
      </w:r>
      <w:r>
        <w:rPr>
          <w:rFonts w:eastAsia="方正仿宋_GBK" w:hint="eastAsia"/>
          <w:sz w:val="32"/>
          <w:szCs w:val="32"/>
        </w:rPr>
        <w:t>71</w:t>
      </w:r>
      <w:r>
        <w:rPr>
          <w:rFonts w:eastAsia="方正仿宋_GBK" w:hint="eastAsia"/>
          <w:sz w:val="32"/>
          <w:szCs w:val="32"/>
        </w:rPr>
        <w:t>）</w:t>
      </w:r>
    </w:p>
    <w:p w14:paraId="673CBB11" w14:textId="77777777" w:rsidR="003010A7" w:rsidRDefault="00000000">
      <w:pPr>
        <w:overflowPunct w:val="0"/>
        <w:autoSpaceDE w:val="0"/>
        <w:autoSpaceDN w:val="0"/>
        <w:adjustRightInd w:val="0"/>
        <w:snapToGrid w:val="0"/>
        <w:spacing w:line="570" w:lineRule="exact"/>
        <w:rPr>
          <w:rFonts w:eastAsia="方正仿宋_GBK"/>
          <w:sz w:val="32"/>
          <w:szCs w:val="32"/>
        </w:rPr>
      </w:pPr>
      <w:r>
        <w:rPr>
          <w:rFonts w:eastAsia="方正仿宋_GBK" w:hint="eastAsia"/>
          <w:sz w:val="32"/>
          <w:szCs w:val="32"/>
        </w:rPr>
        <w:t>第十一章</w:t>
      </w:r>
      <w:r>
        <w:rPr>
          <w:rFonts w:eastAsia="方正仿宋_GBK" w:hint="eastAsia"/>
          <w:sz w:val="32"/>
          <w:szCs w:val="32"/>
        </w:rPr>
        <w:t xml:space="preserve">  </w:t>
      </w:r>
      <w:r>
        <w:rPr>
          <w:rFonts w:eastAsia="方正仿宋_GBK" w:hint="eastAsia"/>
          <w:sz w:val="32"/>
          <w:szCs w:val="32"/>
        </w:rPr>
        <w:t>融入国内大循环</w:t>
      </w:r>
      <w:r>
        <w:rPr>
          <w:rFonts w:ascii="宋体" w:hAnsi="宋体" w:hint="eastAsia"/>
          <w:sz w:val="32"/>
          <w:szCs w:val="32"/>
        </w:rPr>
        <w:t>……</w:t>
      </w:r>
      <w:proofErr w:type="gramStart"/>
      <w:r>
        <w:rPr>
          <w:rFonts w:ascii="宋体" w:hAnsi="宋体" w:hint="eastAsia"/>
          <w:sz w:val="32"/>
          <w:szCs w:val="32"/>
        </w:rPr>
        <w:t>……………………………</w:t>
      </w:r>
      <w:proofErr w:type="gramEnd"/>
      <w:r>
        <w:rPr>
          <w:rFonts w:eastAsia="方正仿宋_GBK" w:hint="eastAsia"/>
          <w:sz w:val="32"/>
          <w:szCs w:val="32"/>
        </w:rPr>
        <w:t>（</w:t>
      </w:r>
      <w:r>
        <w:rPr>
          <w:rFonts w:eastAsia="方正仿宋_GBK" w:hint="eastAsia"/>
          <w:sz w:val="32"/>
          <w:szCs w:val="32"/>
        </w:rPr>
        <w:t>71</w:t>
      </w:r>
      <w:r>
        <w:rPr>
          <w:rFonts w:eastAsia="方正仿宋_GBK" w:hint="eastAsia"/>
          <w:sz w:val="32"/>
          <w:szCs w:val="32"/>
        </w:rPr>
        <w:t>）</w:t>
      </w:r>
    </w:p>
    <w:p w14:paraId="1FE16CC5" w14:textId="77777777" w:rsidR="003010A7" w:rsidRDefault="00000000">
      <w:pPr>
        <w:overflowPunct w:val="0"/>
        <w:autoSpaceDE w:val="0"/>
        <w:autoSpaceDN w:val="0"/>
        <w:adjustRightInd w:val="0"/>
        <w:snapToGrid w:val="0"/>
        <w:spacing w:line="570" w:lineRule="exact"/>
        <w:rPr>
          <w:rFonts w:eastAsia="方正仿宋_GBK"/>
          <w:sz w:val="32"/>
          <w:szCs w:val="32"/>
        </w:rPr>
      </w:pPr>
      <w:r>
        <w:rPr>
          <w:rFonts w:eastAsia="方正仿宋_GBK" w:hint="eastAsia"/>
          <w:sz w:val="32"/>
          <w:szCs w:val="32"/>
        </w:rPr>
        <w:lastRenderedPageBreak/>
        <w:t>第一节</w:t>
      </w:r>
      <w:r>
        <w:rPr>
          <w:rFonts w:eastAsia="方正仿宋_GBK" w:hint="eastAsia"/>
          <w:sz w:val="32"/>
          <w:szCs w:val="32"/>
        </w:rPr>
        <w:t xml:space="preserve">  </w:t>
      </w:r>
      <w:r>
        <w:rPr>
          <w:rFonts w:eastAsia="方正仿宋_GBK" w:hint="eastAsia"/>
          <w:sz w:val="32"/>
          <w:szCs w:val="32"/>
        </w:rPr>
        <w:t>全面提高供给质量效益</w:t>
      </w:r>
      <w:r>
        <w:rPr>
          <w:rFonts w:ascii="宋体" w:hAnsi="宋体" w:hint="eastAsia"/>
          <w:sz w:val="32"/>
          <w:szCs w:val="32"/>
        </w:rPr>
        <w:t>……</w:t>
      </w:r>
      <w:proofErr w:type="gramStart"/>
      <w:r>
        <w:rPr>
          <w:rFonts w:ascii="宋体" w:hAnsi="宋体" w:hint="eastAsia"/>
          <w:sz w:val="32"/>
          <w:szCs w:val="32"/>
        </w:rPr>
        <w:t>………………………</w:t>
      </w:r>
      <w:proofErr w:type="gramEnd"/>
      <w:r>
        <w:rPr>
          <w:rFonts w:eastAsia="方正仿宋_GBK" w:hint="eastAsia"/>
          <w:sz w:val="32"/>
          <w:szCs w:val="32"/>
        </w:rPr>
        <w:t>（</w:t>
      </w:r>
      <w:r>
        <w:rPr>
          <w:rFonts w:eastAsia="方正仿宋_GBK" w:hint="eastAsia"/>
          <w:sz w:val="32"/>
          <w:szCs w:val="32"/>
        </w:rPr>
        <w:t>71</w:t>
      </w:r>
      <w:r>
        <w:rPr>
          <w:rFonts w:eastAsia="方正仿宋_GBK" w:hint="eastAsia"/>
          <w:sz w:val="32"/>
          <w:szCs w:val="32"/>
        </w:rPr>
        <w:t>）</w:t>
      </w:r>
    </w:p>
    <w:p w14:paraId="26168321" w14:textId="77777777" w:rsidR="003010A7" w:rsidRDefault="00000000">
      <w:pPr>
        <w:overflowPunct w:val="0"/>
        <w:autoSpaceDE w:val="0"/>
        <w:autoSpaceDN w:val="0"/>
        <w:adjustRightInd w:val="0"/>
        <w:snapToGrid w:val="0"/>
        <w:spacing w:line="570" w:lineRule="exact"/>
        <w:rPr>
          <w:rFonts w:eastAsia="方正仿宋_GBK"/>
          <w:sz w:val="32"/>
          <w:szCs w:val="32"/>
        </w:rPr>
      </w:pPr>
      <w:r>
        <w:rPr>
          <w:rFonts w:eastAsia="方正仿宋_GBK" w:hint="eastAsia"/>
          <w:sz w:val="32"/>
          <w:szCs w:val="32"/>
        </w:rPr>
        <w:t>第二节</w:t>
      </w:r>
      <w:r>
        <w:rPr>
          <w:rFonts w:eastAsia="方正仿宋_GBK" w:hint="eastAsia"/>
          <w:sz w:val="32"/>
          <w:szCs w:val="32"/>
        </w:rPr>
        <w:t xml:space="preserve">  </w:t>
      </w:r>
      <w:r>
        <w:rPr>
          <w:rFonts w:eastAsia="方正仿宋_GBK" w:hint="eastAsia"/>
          <w:sz w:val="32"/>
          <w:szCs w:val="32"/>
        </w:rPr>
        <w:t>打造区域消费中心城市</w:t>
      </w:r>
      <w:r>
        <w:rPr>
          <w:rFonts w:ascii="宋体" w:hAnsi="宋体" w:hint="eastAsia"/>
          <w:sz w:val="32"/>
          <w:szCs w:val="32"/>
        </w:rPr>
        <w:t>……</w:t>
      </w:r>
      <w:proofErr w:type="gramStart"/>
      <w:r>
        <w:rPr>
          <w:rFonts w:ascii="宋体" w:hAnsi="宋体" w:hint="eastAsia"/>
          <w:sz w:val="32"/>
          <w:szCs w:val="32"/>
        </w:rPr>
        <w:t>………………………</w:t>
      </w:r>
      <w:proofErr w:type="gramEnd"/>
      <w:r>
        <w:rPr>
          <w:rFonts w:eastAsia="方正仿宋_GBK" w:hint="eastAsia"/>
          <w:sz w:val="32"/>
          <w:szCs w:val="32"/>
        </w:rPr>
        <w:t>（</w:t>
      </w:r>
      <w:r>
        <w:rPr>
          <w:rFonts w:eastAsia="方正仿宋_GBK" w:hint="eastAsia"/>
          <w:sz w:val="32"/>
          <w:szCs w:val="32"/>
        </w:rPr>
        <w:t>72</w:t>
      </w:r>
      <w:r>
        <w:rPr>
          <w:rFonts w:eastAsia="方正仿宋_GBK" w:hint="eastAsia"/>
          <w:sz w:val="32"/>
          <w:szCs w:val="32"/>
        </w:rPr>
        <w:t>）</w:t>
      </w:r>
    </w:p>
    <w:p w14:paraId="48B1605B" w14:textId="77777777" w:rsidR="003010A7" w:rsidRDefault="00000000">
      <w:pPr>
        <w:overflowPunct w:val="0"/>
        <w:autoSpaceDE w:val="0"/>
        <w:autoSpaceDN w:val="0"/>
        <w:adjustRightInd w:val="0"/>
        <w:snapToGrid w:val="0"/>
        <w:spacing w:line="570" w:lineRule="exact"/>
        <w:rPr>
          <w:rFonts w:eastAsia="方正仿宋_GBK"/>
          <w:sz w:val="32"/>
          <w:szCs w:val="32"/>
        </w:rPr>
      </w:pPr>
      <w:r>
        <w:rPr>
          <w:rFonts w:eastAsia="方正仿宋_GBK" w:hint="eastAsia"/>
          <w:sz w:val="32"/>
          <w:szCs w:val="32"/>
        </w:rPr>
        <w:t>第十二章</w:t>
      </w:r>
      <w:r>
        <w:rPr>
          <w:rFonts w:eastAsia="方正仿宋_GBK" w:hint="eastAsia"/>
          <w:sz w:val="32"/>
          <w:szCs w:val="32"/>
        </w:rPr>
        <w:t xml:space="preserve">  </w:t>
      </w:r>
      <w:r>
        <w:rPr>
          <w:rFonts w:eastAsia="方正仿宋_GBK" w:hint="eastAsia"/>
          <w:sz w:val="32"/>
          <w:szCs w:val="32"/>
        </w:rPr>
        <w:t>打造高质量对外开放城市</w:t>
      </w:r>
      <w:r>
        <w:rPr>
          <w:rFonts w:ascii="宋体" w:hAnsi="宋体" w:hint="eastAsia"/>
          <w:sz w:val="32"/>
          <w:szCs w:val="32"/>
        </w:rPr>
        <w:t>……</w:t>
      </w:r>
      <w:proofErr w:type="gramStart"/>
      <w:r>
        <w:rPr>
          <w:rFonts w:ascii="宋体" w:hAnsi="宋体" w:hint="eastAsia"/>
          <w:sz w:val="32"/>
          <w:szCs w:val="32"/>
        </w:rPr>
        <w:t>…………………</w:t>
      </w:r>
      <w:proofErr w:type="gramEnd"/>
      <w:r>
        <w:rPr>
          <w:rFonts w:eastAsia="方正仿宋_GBK" w:hint="eastAsia"/>
          <w:sz w:val="32"/>
          <w:szCs w:val="32"/>
        </w:rPr>
        <w:t>（</w:t>
      </w:r>
      <w:r>
        <w:rPr>
          <w:rFonts w:eastAsia="方正仿宋_GBK" w:hint="eastAsia"/>
          <w:sz w:val="32"/>
          <w:szCs w:val="32"/>
        </w:rPr>
        <w:t>73</w:t>
      </w:r>
      <w:r>
        <w:rPr>
          <w:rFonts w:eastAsia="方正仿宋_GBK" w:hint="eastAsia"/>
          <w:sz w:val="32"/>
          <w:szCs w:val="32"/>
        </w:rPr>
        <w:t>）</w:t>
      </w:r>
    </w:p>
    <w:p w14:paraId="57CA54F4" w14:textId="77777777" w:rsidR="003010A7" w:rsidRDefault="00000000">
      <w:pPr>
        <w:overflowPunct w:val="0"/>
        <w:autoSpaceDE w:val="0"/>
        <w:autoSpaceDN w:val="0"/>
        <w:adjustRightInd w:val="0"/>
        <w:snapToGrid w:val="0"/>
        <w:spacing w:line="570" w:lineRule="exact"/>
        <w:rPr>
          <w:rFonts w:eastAsia="方正仿宋_GBK"/>
          <w:sz w:val="32"/>
          <w:szCs w:val="32"/>
        </w:rPr>
      </w:pPr>
      <w:r>
        <w:rPr>
          <w:rFonts w:eastAsia="方正仿宋_GBK" w:hint="eastAsia"/>
          <w:sz w:val="32"/>
          <w:szCs w:val="32"/>
        </w:rPr>
        <w:t>第一节</w:t>
      </w:r>
      <w:r>
        <w:rPr>
          <w:rFonts w:eastAsia="方正仿宋_GBK" w:hint="eastAsia"/>
          <w:sz w:val="32"/>
          <w:szCs w:val="32"/>
        </w:rPr>
        <w:t xml:space="preserve">  </w:t>
      </w:r>
      <w:r>
        <w:rPr>
          <w:rFonts w:eastAsia="方正仿宋_GBK" w:hint="eastAsia"/>
          <w:sz w:val="32"/>
          <w:szCs w:val="32"/>
        </w:rPr>
        <w:t>提升利用外资质量和水平</w:t>
      </w:r>
      <w:r>
        <w:rPr>
          <w:rFonts w:ascii="宋体" w:hAnsi="宋体" w:hint="eastAsia"/>
          <w:sz w:val="32"/>
          <w:szCs w:val="32"/>
        </w:rPr>
        <w:t>……</w:t>
      </w:r>
      <w:proofErr w:type="gramStart"/>
      <w:r>
        <w:rPr>
          <w:rFonts w:ascii="宋体" w:hAnsi="宋体" w:hint="eastAsia"/>
          <w:sz w:val="32"/>
          <w:szCs w:val="32"/>
        </w:rPr>
        <w:t>……………………</w:t>
      </w:r>
      <w:proofErr w:type="gramEnd"/>
      <w:r>
        <w:rPr>
          <w:rFonts w:eastAsia="方正仿宋_GBK" w:hint="eastAsia"/>
          <w:sz w:val="32"/>
          <w:szCs w:val="32"/>
        </w:rPr>
        <w:t>（</w:t>
      </w:r>
      <w:r>
        <w:rPr>
          <w:rFonts w:eastAsia="方正仿宋_GBK" w:hint="eastAsia"/>
          <w:sz w:val="32"/>
          <w:szCs w:val="32"/>
        </w:rPr>
        <w:t>74</w:t>
      </w:r>
      <w:r>
        <w:rPr>
          <w:rFonts w:eastAsia="方正仿宋_GBK" w:hint="eastAsia"/>
          <w:sz w:val="32"/>
          <w:szCs w:val="32"/>
        </w:rPr>
        <w:t>）</w:t>
      </w:r>
    </w:p>
    <w:p w14:paraId="082A02F0" w14:textId="77777777" w:rsidR="003010A7" w:rsidRDefault="00000000">
      <w:pPr>
        <w:overflowPunct w:val="0"/>
        <w:autoSpaceDE w:val="0"/>
        <w:autoSpaceDN w:val="0"/>
        <w:adjustRightInd w:val="0"/>
        <w:snapToGrid w:val="0"/>
        <w:spacing w:line="570" w:lineRule="exact"/>
        <w:rPr>
          <w:rFonts w:eastAsia="方正仿宋_GBK"/>
          <w:sz w:val="32"/>
          <w:szCs w:val="32"/>
        </w:rPr>
      </w:pPr>
      <w:r>
        <w:rPr>
          <w:rFonts w:eastAsia="方正仿宋_GBK" w:hint="eastAsia"/>
          <w:sz w:val="32"/>
          <w:szCs w:val="32"/>
        </w:rPr>
        <w:t>第二节</w:t>
      </w:r>
      <w:r>
        <w:rPr>
          <w:rFonts w:eastAsia="方正仿宋_GBK" w:hint="eastAsia"/>
          <w:sz w:val="32"/>
          <w:szCs w:val="32"/>
        </w:rPr>
        <w:t xml:space="preserve">  </w:t>
      </w:r>
      <w:r>
        <w:rPr>
          <w:rFonts w:eastAsia="方正仿宋_GBK" w:hint="eastAsia"/>
          <w:sz w:val="32"/>
          <w:szCs w:val="32"/>
        </w:rPr>
        <w:t>转变外贸发展方式</w:t>
      </w:r>
      <w:r>
        <w:rPr>
          <w:rFonts w:ascii="宋体" w:hAnsi="宋体" w:hint="eastAsia"/>
          <w:sz w:val="32"/>
          <w:szCs w:val="32"/>
        </w:rPr>
        <w:t>……</w:t>
      </w:r>
      <w:proofErr w:type="gramStart"/>
      <w:r>
        <w:rPr>
          <w:rFonts w:ascii="宋体" w:hAnsi="宋体" w:hint="eastAsia"/>
          <w:sz w:val="32"/>
          <w:szCs w:val="32"/>
        </w:rPr>
        <w:t>……………………………</w:t>
      </w:r>
      <w:proofErr w:type="gramEnd"/>
      <w:r>
        <w:rPr>
          <w:rFonts w:eastAsia="方正仿宋_GBK" w:hint="eastAsia"/>
          <w:sz w:val="32"/>
          <w:szCs w:val="32"/>
        </w:rPr>
        <w:t>（</w:t>
      </w:r>
      <w:r>
        <w:rPr>
          <w:rFonts w:eastAsia="方正仿宋_GBK" w:hint="eastAsia"/>
          <w:sz w:val="32"/>
          <w:szCs w:val="32"/>
        </w:rPr>
        <w:t>75</w:t>
      </w:r>
      <w:r>
        <w:rPr>
          <w:rFonts w:eastAsia="方正仿宋_GBK" w:hint="eastAsia"/>
          <w:sz w:val="32"/>
          <w:szCs w:val="32"/>
        </w:rPr>
        <w:t>）</w:t>
      </w:r>
    </w:p>
    <w:p w14:paraId="4EBF730D" w14:textId="77777777" w:rsidR="003010A7" w:rsidRDefault="00000000">
      <w:pPr>
        <w:overflowPunct w:val="0"/>
        <w:autoSpaceDE w:val="0"/>
        <w:autoSpaceDN w:val="0"/>
        <w:adjustRightInd w:val="0"/>
        <w:snapToGrid w:val="0"/>
        <w:spacing w:line="570" w:lineRule="exact"/>
        <w:rPr>
          <w:rFonts w:eastAsia="方正仿宋_GBK"/>
          <w:sz w:val="32"/>
          <w:szCs w:val="32"/>
        </w:rPr>
      </w:pPr>
      <w:r>
        <w:rPr>
          <w:rFonts w:eastAsia="方正仿宋_GBK" w:hint="eastAsia"/>
          <w:sz w:val="32"/>
          <w:szCs w:val="32"/>
        </w:rPr>
        <w:t>第三节</w:t>
      </w:r>
      <w:r>
        <w:rPr>
          <w:rFonts w:eastAsia="方正仿宋_GBK" w:hint="eastAsia"/>
          <w:sz w:val="32"/>
          <w:szCs w:val="32"/>
        </w:rPr>
        <w:t xml:space="preserve">  </w:t>
      </w:r>
      <w:r>
        <w:rPr>
          <w:rFonts w:eastAsia="方正仿宋_GBK" w:hint="eastAsia"/>
          <w:sz w:val="32"/>
          <w:szCs w:val="32"/>
        </w:rPr>
        <w:t>深入实施“走出去”战略</w:t>
      </w:r>
      <w:r>
        <w:rPr>
          <w:rFonts w:ascii="宋体" w:hAnsi="宋体" w:hint="eastAsia"/>
          <w:sz w:val="32"/>
          <w:szCs w:val="32"/>
        </w:rPr>
        <w:t>……</w:t>
      </w:r>
      <w:proofErr w:type="gramStart"/>
      <w:r>
        <w:rPr>
          <w:rFonts w:ascii="宋体" w:hAnsi="宋体" w:hint="eastAsia"/>
          <w:sz w:val="32"/>
          <w:szCs w:val="32"/>
        </w:rPr>
        <w:t>……………………</w:t>
      </w:r>
      <w:proofErr w:type="gramEnd"/>
      <w:r>
        <w:rPr>
          <w:rFonts w:eastAsia="方正仿宋_GBK" w:hint="eastAsia"/>
          <w:sz w:val="32"/>
          <w:szCs w:val="32"/>
        </w:rPr>
        <w:t>（</w:t>
      </w:r>
      <w:r>
        <w:rPr>
          <w:rFonts w:eastAsia="方正仿宋_GBK" w:hint="eastAsia"/>
          <w:sz w:val="32"/>
          <w:szCs w:val="32"/>
        </w:rPr>
        <w:t>76</w:t>
      </w:r>
      <w:r>
        <w:rPr>
          <w:rFonts w:eastAsia="方正仿宋_GBK" w:hint="eastAsia"/>
          <w:sz w:val="32"/>
          <w:szCs w:val="32"/>
        </w:rPr>
        <w:t>）</w:t>
      </w:r>
    </w:p>
    <w:p w14:paraId="21AD869A" w14:textId="77777777" w:rsidR="003010A7" w:rsidRDefault="00000000">
      <w:pPr>
        <w:overflowPunct w:val="0"/>
        <w:autoSpaceDE w:val="0"/>
        <w:autoSpaceDN w:val="0"/>
        <w:adjustRightInd w:val="0"/>
        <w:snapToGrid w:val="0"/>
        <w:spacing w:line="570" w:lineRule="exact"/>
        <w:rPr>
          <w:rFonts w:eastAsia="方正仿宋_GBK"/>
          <w:sz w:val="32"/>
          <w:szCs w:val="32"/>
        </w:rPr>
      </w:pPr>
      <w:r>
        <w:rPr>
          <w:rFonts w:eastAsia="方正仿宋_GBK" w:hint="eastAsia"/>
          <w:sz w:val="32"/>
          <w:szCs w:val="32"/>
        </w:rPr>
        <w:t>第四节</w:t>
      </w:r>
      <w:r>
        <w:rPr>
          <w:rFonts w:eastAsia="方正仿宋_GBK" w:hint="eastAsia"/>
          <w:sz w:val="32"/>
          <w:szCs w:val="32"/>
        </w:rPr>
        <w:t xml:space="preserve">  </w:t>
      </w:r>
      <w:r>
        <w:rPr>
          <w:rFonts w:eastAsia="方正仿宋_GBK" w:hint="eastAsia"/>
          <w:sz w:val="32"/>
          <w:szCs w:val="32"/>
        </w:rPr>
        <w:t>增创开放新优势</w:t>
      </w:r>
      <w:r>
        <w:rPr>
          <w:rFonts w:ascii="宋体" w:hAnsi="宋体" w:hint="eastAsia"/>
          <w:sz w:val="32"/>
          <w:szCs w:val="32"/>
        </w:rPr>
        <w:t>……</w:t>
      </w:r>
      <w:proofErr w:type="gramStart"/>
      <w:r>
        <w:rPr>
          <w:rFonts w:ascii="宋体" w:hAnsi="宋体" w:hint="eastAsia"/>
          <w:sz w:val="32"/>
          <w:szCs w:val="32"/>
        </w:rPr>
        <w:t>………………………………</w:t>
      </w:r>
      <w:proofErr w:type="gramEnd"/>
      <w:r>
        <w:rPr>
          <w:rFonts w:eastAsia="方正仿宋_GBK" w:hint="eastAsia"/>
          <w:sz w:val="32"/>
          <w:szCs w:val="32"/>
        </w:rPr>
        <w:t>（</w:t>
      </w:r>
      <w:r>
        <w:rPr>
          <w:rFonts w:eastAsia="方正仿宋_GBK" w:hint="eastAsia"/>
          <w:sz w:val="32"/>
          <w:szCs w:val="32"/>
        </w:rPr>
        <w:t>77</w:t>
      </w:r>
      <w:r>
        <w:rPr>
          <w:rFonts w:eastAsia="方正仿宋_GBK" w:hint="eastAsia"/>
          <w:sz w:val="32"/>
          <w:szCs w:val="32"/>
        </w:rPr>
        <w:t>）</w:t>
      </w:r>
    </w:p>
    <w:p w14:paraId="1911835C" w14:textId="77777777" w:rsidR="003010A7" w:rsidRDefault="00000000">
      <w:pPr>
        <w:overflowPunct w:val="0"/>
        <w:autoSpaceDE w:val="0"/>
        <w:autoSpaceDN w:val="0"/>
        <w:adjustRightInd w:val="0"/>
        <w:snapToGrid w:val="0"/>
        <w:spacing w:line="570" w:lineRule="exact"/>
        <w:rPr>
          <w:rFonts w:eastAsia="方正仿宋_GBK"/>
          <w:sz w:val="32"/>
          <w:szCs w:val="32"/>
        </w:rPr>
      </w:pPr>
      <w:r>
        <w:rPr>
          <w:rFonts w:eastAsia="方正仿宋_GBK" w:hint="eastAsia"/>
          <w:sz w:val="32"/>
          <w:szCs w:val="32"/>
        </w:rPr>
        <w:t>第十三章</w:t>
      </w:r>
      <w:r>
        <w:rPr>
          <w:rFonts w:eastAsia="方正仿宋_GBK" w:hint="eastAsia"/>
          <w:sz w:val="32"/>
          <w:szCs w:val="32"/>
        </w:rPr>
        <w:t xml:space="preserve">  </w:t>
      </w:r>
      <w:r>
        <w:rPr>
          <w:rFonts w:eastAsia="方正仿宋_GBK" w:hint="eastAsia"/>
          <w:sz w:val="32"/>
          <w:szCs w:val="32"/>
        </w:rPr>
        <w:t>争当全面深化改革表率</w:t>
      </w:r>
      <w:r>
        <w:rPr>
          <w:rFonts w:ascii="宋体" w:hAnsi="宋体" w:hint="eastAsia"/>
          <w:sz w:val="32"/>
          <w:szCs w:val="32"/>
        </w:rPr>
        <w:t>……</w:t>
      </w:r>
      <w:proofErr w:type="gramStart"/>
      <w:r>
        <w:rPr>
          <w:rFonts w:ascii="宋体" w:hAnsi="宋体" w:hint="eastAsia"/>
          <w:sz w:val="32"/>
          <w:szCs w:val="32"/>
        </w:rPr>
        <w:t>……………………</w:t>
      </w:r>
      <w:proofErr w:type="gramEnd"/>
      <w:r>
        <w:rPr>
          <w:rFonts w:eastAsia="方正仿宋_GBK" w:hint="eastAsia"/>
          <w:sz w:val="32"/>
          <w:szCs w:val="32"/>
        </w:rPr>
        <w:t>（</w:t>
      </w:r>
      <w:r>
        <w:rPr>
          <w:rFonts w:eastAsia="方正仿宋_GBK" w:hint="eastAsia"/>
          <w:sz w:val="32"/>
          <w:szCs w:val="32"/>
        </w:rPr>
        <w:t>79</w:t>
      </w:r>
      <w:r>
        <w:rPr>
          <w:rFonts w:eastAsia="方正仿宋_GBK" w:hint="eastAsia"/>
          <w:sz w:val="32"/>
          <w:szCs w:val="32"/>
        </w:rPr>
        <w:t>）</w:t>
      </w:r>
    </w:p>
    <w:p w14:paraId="4FE929DA" w14:textId="77777777" w:rsidR="003010A7" w:rsidRDefault="00000000">
      <w:pPr>
        <w:overflowPunct w:val="0"/>
        <w:autoSpaceDE w:val="0"/>
        <w:autoSpaceDN w:val="0"/>
        <w:adjustRightInd w:val="0"/>
        <w:snapToGrid w:val="0"/>
        <w:spacing w:line="570" w:lineRule="exact"/>
        <w:rPr>
          <w:rFonts w:eastAsia="方正仿宋_GBK"/>
          <w:sz w:val="32"/>
          <w:szCs w:val="32"/>
        </w:rPr>
      </w:pPr>
      <w:r>
        <w:rPr>
          <w:rFonts w:eastAsia="方正仿宋_GBK" w:hint="eastAsia"/>
          <w:sz w:val="32"/>
          <w:szCs w:val="32"/>
        </w:rPr>
        <w:t>第一节</w:t>
      </w:r>
      <w:r>
        <w:rPr>
          <w:rFonts w:eastAsia="方正仿宋_GBK" w:hint="eastAsia"/>
          <w:sz w:val="32"/>
          <w:szCs w:val="32"/>
        </w:rPr>
        <w:t xml:space="preserve">  </w:t>
      </w:r>
      <w:r>
        <w:rPr>
          <w:rFonts w:eastAsia="方正仿宋_GBK" w:hint="eastAsia"/>
          <w:sz w:val="32"/>
          <w:szCs w:val="32"/>
        </w:rPr>
        <w:t>打造一流营商环境</w:t>
      </w:r>
      <w:r>
        <w:rPr>
          <w:rFonts w:ascii="宋体" w:hAnsi="宋体" w:hint="eastAsia"/>
          <w:sz w:val="32"/>
          <w:szCs w:val="32"/>
        </w:rPr>
        <w:t>……</w:t>
      </w:r>
      <w:proofErr w:type="gramStart"/>
      <w:r>
        <w:rPr>
          <w:rFonts w:ascii="宋体" w:hAnsi="宋体" w:hint="eastAsia"/>
          <w:sz w:val="32"/>
          <w:szCs w:val="32"/>
        </w:rPr>
        <w:t>……………………………</w:t>
      </w:r>
      <w:proofErr w:type="gramEnd"/>
      <w:r>
        <w:rPr>
          <w:rFonts w:eastAsia="方正仿宋_GBK" w:hint="eastAsia"/>
          <w:sz w:val="32"/>
          <w:szCs w:val="32"/>
        </w:rPr>
        <w:t>（</w:t>
      </w:r>
      <w:r>
        <w:rPr>
          <w:rFonts w:eastAsia="方正仿宋_GBK" w:hint="eastAsia"/>
          <w:sz w:val="32"/>
          <w:szCs w:val="32"/>
        </w:rPr>
        <w:t>79</w:t>
      </w:r>
      <w:r>
        <w:rPr>
          <w:rFonts w:eastAsia="方正仿宋_GBK" w:hint="eastAsia"/>
          <w:sz w:val="32"/>
          <w:szCs w:val="32"/>
        </w:rPr>
        <w:t>）</w:t>
      </w:r>
    </w:p>
    <w:p w14:paraId="3EF76A56" w14:textId="77777777" w:rsidR="003010A7" w:rsidRDefault="00000000">
      <w:pPr>
        <w:overflowPunct w:val="0"/>
        <w:autoSpaceDE w:val="0"/>
        <w:autoSpaceDN w:val="0"/>
        <w:adjustRightInd w:val="0"/>
        <w:snapToGrid w:val="0"/>
        <w:spacing w:line="570" w:lineRule="exact"/>
        <w:rPr>
          <w:rFonts w:eastAsia="方正仿宋_GBK"/>
          <w:sz w:val="32"/>
          <w:szCs w:val="32"/>
        </w:rPr>
      </w:pPr>
      <w:r>
        <w:rPr>
          <w:rFonts w:eastAsia="方正仿宋_GBK" w:hint="eastAsia"/>
          <w:sz w:val="32"/>
          <w:szCs w:val="32"/>
        </w:rPr>
        <w:t>第二节</w:t>
      </w:r>
      <w:r>
        <w:rPr>
          <w:rFonts w:eastAsia="方正仿宋_GBK" w:hint="eastAsia"/>
          <w:sz w:val="32"/>
          <w:szCs w:val="32"/>
        </w:rPr>
        <w:t xml:space="preserve">  </w:t>
      </w:r>
      <w:r>
        <w:rPr>
          <w:rFonts w:eastAsia="方正仿宋_GBK" w:hint="eastAsia"/>
          <w:sz w:val="32"/>
          <w:szCs w:val="32"/>
        </w:rPr>
        <w:t>完善要素市场化配置体制机制</w:t>
      </w:r>
      <w:r>
        <w:rPr>
          <w:rFonts w:ascii="宋体" w:hAnsi="宋体" w:hint="eastAsia"/>
          <w:sz w:val="32"/>
          <w:szCs w:val="32"/>
        </w:rPr>
        <w:t>……</w:t>
      </w:r>
      <w:proofErr w:type="gramStart"/>
      <w:r>
        <w:rPr>
          <w:rFonts w:ascii="宋体" w:hAnsi="宋体" w:hint="eastAsia"/>
          <w:sz w:val="32"/>
          <w:szCs w:val="32"/>
        </w:rPr>
        <w:t>………………</w:t>
      </w:r>
      <w:proofErr w:type="gramEnd"/>
      <w:r>
        <w:rPr>
          <w:rFonts w:eastAsia="方正仿宋_GBK" w:hint="eastAsia"/>
          <w:sz w:val="32"/>
          <w:szCs w:val="32"/>
        </w:rPr>
        <w:t>（</w:t>
      </w:r>
      <w:r>
        <w:rPr>
          <w:rFonts w:eastAsia="方正仿宋_GBK" w:hint="eastAsia"/>
          <w:sz w:val="32"/>
          <w:szCs w:val="32"/>
        </w:rPr>
        <w:t>81</w:t>
      </w:r>
      <w:r>
        <w:rPr>
          <w:rFonts w:eastAsia="方正仿宋_GBK" w:hint="eastAsia"/>
          <w:sz w:val="32"/>
          <w:szCs w:val="32"/>
        </w:rPr>
        <w:t>）</w:t>
      </w:r>
    </w:p>
    <w:p w14:paraId="34B72C6D" w14:textId="77777777" w:rsidR="003010A7" w:rsidRDefault="00000000">
      <w:pPr>
        <w:overflowPunct w:val="0"/>
        <w:autoSpaceDE w:val="0"/>
        <w:autoSpaceDN w:val="0"/>
        <w:adjustRightInd w:val="0"/>
        <w:snapToGrid w:val="0"/>
        <w:spacing w:line="570" w:lineRule="exact"/>
        <w:rPr>
          <w:rFonts w:eastAsia="方正仿宋_GBK"/>
          <w:sz w:val="32"/>
          <w:szCs w:val="32"/>
        </w:rPr>
      </w:pPr>
      <w:r>
        <w:rPr>
          <w:rFonts w:eastAsia="方正仿宋_GBK" w:hint="eastAsia"/>
          <w:sz w:val="32"/>
          <w:szCs w:val="32"/>
        </w:rPr>
        <w:t>第三节</w:t>
      </w:r>
      <w:r>
        <w:rPr>
          <w:rFonts w:eastAsia="方正仿宋_GBK" w:hint="eastAsia"/>
          <w:sz w:val="32"/>
          <w:szCs w:val="32"/>
        </w:rPr>
        <w:t xml:space="preserve">  </w:t>
      </w:r>
      <w:r>
        <w:rPr>
          <w:rFonts w:eastAsia="方正仿宋_GBK" w:hint="eastAsia"/>
          <w:sz w:val="32"/>
          <w:szCs w:val="32"/>
        </w:rPr>
        <w:t>深化重点领域关键环节改革</w:t>
      </w:r>
      <w:r>
        <w:rPr>
          <w:rFonts w:ascii="宋体" w:hAnsi="宋体" w:hint="eastAsia"/>
          <w:sz w:val="32"/>
          <w:szCs w:val="32"/>
        </w:rPr>
        <w:t>……</w:t>
      </w:r>
      <w:proofErr w:type="gramStart"/>
      <w:r>
        <w:rPr>
          <w:rFonts w:ascii="宋体" w:hAnsi="宋体" w:hint="eastAsia"/>
          <w:sz w:val="32"/>
          <w:szCs w:val="32"/>
        </w:rPr>
        <w:t>…………………</w:t>
      </w:r>
      <w:proofErr w:type="gramEnd"/>
      <w:r>
        <w:rPr>
          <w:rFonts w:eastAsia="方正仿宋_GBK" w:hint="eastAsia"/>
          <w:sz w:val="32"/>
          <w:szCs w:val="32"/>
        </w:rPr>
        <w:t>（</w:t>
      </w:r>
      <w:r>
        <w:rPr>
          <w:rFonts w:eastAsia="方正仿宋_GBK" w:hint="eastAsia"/>
          <w:sz w:val="32"/>
          <w:szCs w:val="32"/>
        </w:rPr>
        <w:t>82</w:t>
      </w:r>
      <w:r>
        <w:rPr>
          <w:rFonts w:eastAsia="方正仿宋_GBK" w:hint="eastAsia"/>
          <w:sz w:val="32"/>
          <w:szCs w:val="32"/>
        </w:rPr>
        <w:t>）</w:t>
      </w:r>
    </w:p>
    <w:p w14:paraId="72301A80" w14:textId="77777777" w:rsidR="003010A7" w:rsidRDefault="00000000">
      <w:pPr>
        <w:overflowPunct w:val="0"/>
        <w:autoSpaceDE w:val="0"/>
        <w:autoSpaceDN w:val="0"/>
        <w:adjustRightInd w:val="0"/>
        <w:snapToGrid w:val="0"/>
        <w:spacing w:line="570" w:lineRule="exact"/>
        <w:rPr>
          <w:rFonts w:eastAsia="方正仿宋_GBK"/>
          <w:sz w:val="32"/>
          <w:szCs w:val="32"/>
        </w:rPr>
      </w:pPr>
      <w:r>
        <w:rPr>
          <w:rFonts w:eastAsia="方正仿宋_GBK" w:hint="eastAsia"/>
          <w:sz w:val="32"/>
          <w:szCs w:val="32"/>
        </w:rPr>
        <w:t>第五篇</w:t>
      </w:r>
      <w:r>
        <w:rPr>
          <w:rFonts w:eastAsia="方正仿宋_GBK" w:hint="eastAsia"/>
          <w:sz w:val="32"/>
          <w:szCs w:val="32"/>
        </w:rPr>
        <w:t xml:space="preserve">  </w:t>
      </w:r>
      <w:r>
        <w:rPr>
          <w:rFonts w:eastAsia="方正仿宋_GBK" w:hint="eastAsia"/>
          <w:sz w:val="32"/>
          <w:szCs w:val="32"/>
        </w:rPr>
        <w:t>建设美丽常州</w:t>
      </w:r>
      <w:r>
        <w:rPr>
          <w:rFonts w:ascii="宋体" w:hAnsi="宋体" w:hint="eastAsia"/>
          <w:sz w:val="32"/>
          <w:szCs w:val="32"/>
        </w:rPr>
        <w:t>……</w:t>
      </w:r>
      <w:proofErr w:type="gramStart"/>
      <w:r>
        <w:rPr>
          <w:rFonts w:ascii="宋体" w:hAnsi="宋体" w:hint="eastAsia"/>
          <w:sz w:val="32"/>
          <w:szCs w:val="32"/>
        </w:rPr>
        <w:t>…………………………………</w:t>
      </w:r>
      <w:proofErr w:type="gramEnd"/>
      <w:r>
        <w:rPr>
          <w:rFonts w:eastAsia="方正仿宋_GBK" w:hint="eastAsia"/>
          <w:sz w:val="32"/>
          <w:szCs w:val="32"/>
        </w:rPr>
        <w:t>（</w:t>
      </w:r>
      <w:r>
        <w:rPr>
          <w:rFonts w:eastAsia="方正仿宋_GBK" w:hint="eastAsia"/>
          <w:sz w:val="32"/>
          <w:szCs w:val="32"/>
        </w:rPr>
        <w:t>87</w:t>
      </w:r>
      <w:r>
        <w:rPr>
          <w:rFonts w:eastAsia="方正仿宋_GBK" w:hint="eastAsia"/>
          <w:sz w:val="32"/>
          <w:szCs w:val="32"/>
        </w:rPr>
        <w:t>）</w:t>
      </w:r>
    </w:p>
    <w:p w14:paraId="3A759696" w14:textId="77777777" w:rsidR="003010A7" w:rsidRDefault="00000000">
      <w:pPr>
        <w:overflowPunct w:val="0"/>
        <w:autoSpaceDE w:val="0"/>
        <w:autoSpaceDN w:val="0"/>
        <w:adjustRightInd w:val="0"/>
        <w:snapToGrid w:val="0"/>
        <w:spacing w:line="570" w:lineRule="exact"/>
        <w:rPr>
          <w:rFonts w:eastAsia="方正仿宋_GBK"/>
          <w:sz w:val="32"/>
          <w:szCs w:val="32"/>
        </w:rPr>
      </w:pPr>
      <w:r>
        <w:rPr>
          <w:rFonts w:eastAsia="方正仿宋_GBK" w:hint="eastAsia"/>
          <w:sz w:val="32"/>
          <w:szCs w:val="32"/>
        </w:rPr>
        <w:t>第十四章</w:t>
      </w:r>
      <w:r>
        <w:rPr>
          <w:rFonts w:eastAsia="方正仿宋_GBK" w:hint="eastAsia"/>
          <w:sz w:val="32"/>
          <w:szCs w:val="32"/>
        </w:rPr>
        <w:t xml:space="preserve">  </w:t>
      </w:r>
      <w:r>
        <w:rPr>
          <w:rFonts w:eastAsia="方正仿宋_GBK" w:hint="eastAsia"/>
          <w:sz w:val="32"/>
          <w:szCs w:val="32"/>
        </w:rPr>
        <w:t>打造宜</w:t>
      </w:r>
      <w:proofErr w:type="gramStart"/>
      <w:r>
        <w:rPr>
          <w:rFonts w:eastAsia="方正仿宋_GBK" w:hint="eastAsia"/>
          <w:sz w:val="32"/>
          <w:szCs w:val="32"/>
        </w:rPr>
        <w:t>居美丽</w:t>
      </w:r>
      <w:proofErr w:type="gramEnd"/>
      <w:r>
        <w:rPr>
          <w:rFonts w:eastAsia="方正仿宋_GBK" w:hint="eastAsia"/>
          <w:sz w:val="32"/>
          <w:szCs w:val="32"/>
        </w:rPr>
        <w:t>明星城</w:t>
      </w:r>
      <w:r>
        <w:rPr>
          <w:rFonts w:ascii="宋体" w:hAnsi="宋体" w:hint="eastAsia"/>
          <w:sz w:val="32"/>
          <w:szCs w:val="32"/>
        </w:rPr>
        <w:t>……</w:t>
      </w:r>
      <w:proofErr w:type="gramStart"/>
      <w:r>
        <w:rPr>
          <w:rFonts w:ascii="宋体" w:hAnsi="宋体" w:hint="eastAsia"/>
          <w:sz w:val="32"/>
          <w:szCs w:val="32"/>
        </w:rPr>
        <w:t>………………………</w:t>
      </w:r>
      <w:proofErr w:type="gramEnd"/>
      <w:r>
        <w:rPr>
          <w:rFonts w:eastAsia="方正仿宋_GBK" w:hint="eastAsia"/>
          <w:sz w:val="32"/>
          <w:szCs w:val="32"/>
        </w:rPr>
        <w:t>（</w:t>
      </w:r>
      <w:r>
        <w:rPr>
          <w:rFonts w:eastAsia="方正仿宋_GBK" w:hint="eastAsia"/>
          <w:sz w:val="32"/>
          <w:szCs w:val="32"/>
        </w:rPr>
        <w:t>87</w:t>
      </w:r>
      <w:r>
        <w:rPr>
          <w:rFonts w:eastAsia="方正仿宋_GBK" w:hint="eastAsia"/>
          <w:sz w:val="32"/>
          <w:szCs w:val="32"/>
        </w:rPr>
        <w:t>）</w:t>
      </w:r>
    </w:p>
    <w:p w14:paraId="4C1EDC85" w14:textId="77777777" w:rsidR="003010A7" w:rsidRDefault="00000000">
      <w:pPr>
        <w:overflowPunct w:val="0"/>
        <w:autoSpaceDE w:val="0"/>
        <w:autoSpaceDN w:val="0"/>
        <w:adjustRightInd w:val="0"/>
        <w:snapToGrid w:val="0"/>
        <w:spacing w:line="570" w:lineRule="exact"/>
        <w:rPr>
          <w:rFonts w:eastAsia="方正仿宋_GBK"/>
          <w:sz w:val="32"/>
          <w:szCs w:val="32"/>
        </w:rPr>
      </w:pPr>
      <w:r>
        <w:rPr>
          <w:rFonts w:eastAsia="方正仿宋_GBK" w:hint="eastAsia"/>
          <w:sz w:val="32"/>
          <w:szCs w:val="32"/>
        </w:rPr>
        <w:t>第一节</w:t>
      </w:r>
      <w:r>
        <w:rPr>
          <w:rFonts w:eastAsia="方正仿宋_GBK" w:hint="eastAsia"/>
          <w:sz w:val="32"/>
          <w:szCs w:val="32"/>
        </w:rPr>
        <w:t xml:space="preserve">  </w:t>
      </w:r>
      <w:r>
        <w:rPr>
          <w:rFonts w:eastAsia="方正仿宋_GBK" w:hint="eastAsia"/>
          <w:sz w:val="32"/>
          <w:szCs w:val="32"/>
        </w:rPr>
        <w:t>实施生态系统保护修复行动</w:t>
      </w:r>
      <w:r>
        <w:rPr>
          <w:rFonts w:ascii="宋体" w:hAnsi="宋体" w:hint="eastAsia"/>
          <w:sz w:val="32"/>
          <w:szCs w:val="32"/>
        </w:rPr>
        <w:t>……</w:t>
      </w:r>
      <w:proofErr w:type="gramStart"/>
      <w:r>
        <w:rPr>
          <w:rFonts w:ascii="宋体" w:hAnsi="宋体" w:hint="eastAsia"/>
          <w:sz w:val="32"/>
          <w:szCs w:val="32"/>
        </w:rPr>
        <w:t>…………………</w:t>
      </w:r>
      <w:proofErr w:type="gramEnd"/>
      <w:r>
        <w:rPr>
          <w:rFonts w:eastAsia="方正仿宋_GBK" w:hint="eastAsia"/>
          <w:sz w:val="32"/>
          <w:szCs w:val="32"/>
        </w:rPr>
        <w:t>（</w:t>
      </w:r>
      <w:r>
        <w:rPr>
          <w:rFonts w:eastAsia="方正仿宋_GBK" w:hint="eastAsia"/>
          <w:sz w:val="32"/>
          <w:szCs w:val="32"/>
        </w:rPr>
        <w:t>87</w:t>
      </w:r>
      <w:r>
        <w:rPr>
          <w:rFonts w:eastAsia="方正仿宋_GBK" w:hint="eastAsia"/>
          <w:sz w:val="32"/>
          <w:szCs w:val="32"/>
        </w:rPr>
        <w:t>）</w:t>
      </w:r>
    </w:p>
    <w:p w14:paraId="56FEC6F6" w14:textId="77777777" w:rsidR="003010A7" w:rsidRDefault="00000000">
      <w:pPr>
        <w:overflowPunct w:val="0"/>
        <w:autoSpaceDE w:val="0"/>
        <w:autoSpaceDN w:val="0"/>
        <w:adjustRightInd w:val="0"/>
        <w:snapToGrid w:val="0"/>
        <w:spacing w:line="570" w:lineRule="exact"/>
        <w:rPr>
          <w:rFonts w:eastAsia="方正仿宋_GBK"/>
          <w:sz w:val="32"/>
          <w:szCs w:val="32"/>
        </w:rPr>
      </w:pPr>
      <w:r>
        <w:rPr>
          <w:rFonts w:eastAsia="方正仿宋_GBK" w:hint="eastAsia"/>
          <w:sz w:val="32"/>
          <w:szCs w:val="32"/>
        </w:rPr>
        <w:t>第二节</w:t>
      </w:r>
      <w:r>
        <w:rPr>
          <w:rFonts w:eastAsia="方正仿宋_GBK" w:hint="eastAsia"/>
          <w:sz w:val="32"/>
          <w:szCs w:val="32"/>
        </w:rPr>
        <w:t xml:space="preserve">  </w:t>
      </w:r>
      <w:r>
        <w:rPr>
          <w:rFonts w:eastAsia="方正仿宋_GBK" w:hint="eastAsia"/>
          <w:sz w:val="32"/>
          <w:szCs w:val="32"/>
        </w:rPr>
        <w:t>实施污染防治强化攻坚行动</w:t>
      </w:r>
      <w:r>
        <w:rPr>
          <w:rFonts w:ascii="宋体" w:hAnsi="宋体" w:hint="eastAsia"/>
          <w:sz w:val="32"/>
          <w:szCs w:val="32"/>
        </w:rPr>
        <w:t>……</w:t>
      </w:r>
      <w:proofErr w:type="gramStart"/>
      <w:r>
        <w:rPr>
          <w:rFonts w:ascii="宋体" w:hAnsi="宋体" w:hint="eastAsia"/>
          <w:sz w:val="32"/>
          <w:szCs w:val="32"/>
        </w:rPr>
        <w:t>…………………</w:t>
      </w:r>
      <w:proofErr w:type="gramEnd"/>
      <w:r>
        <w:rPr>
          <w:rFonts w:eastAsia="方正仿宋_GBK" w:hint="eastAsia"/>
          <w:sz w:val="32"/>
          <w:szCs w:val="32"/>
        </w:rPr>
        <w:t>（</w:t>
      </w:r>
      <w:r>
        <w:rPr>
          <w:rFonts w:eastAsia="方正仿宋_GBK" w:hint="eastAsia"/>
          <w:sz w:val="32"/>
          <w:szCs w:val="32"/>
        </w:rPr>
        <w:t>89</w:t>
      </w:r>
      <w:r>
        <w:rPr>
          <w:rFonts w:eastAsia="方正仿宋_GBK" w:hint="eastAsia"/>
          <w:sz w:val="32"/>
          <w:szCs w:val="32"/>
        </w:rPr>
        <w:t>）</w:t>
      </w:r>
    </w:p>
    <w:p w14:paraId="0723B3BF" w14:textId="77777777" w:rsidR="003010A7" w:rsidRDefault="00000000">
      <w:pPr>
        <w:overflowPunct w:val="0"/>
        <w:autoSpaceDE w:val="0"/>
        <w:autoSpaceDN w:val="0"/>
        <w:adjustRightInd w:val="0"/>
        <w:snapToGrid w:val="0"/>
        <w:spacing w:line="570" w:lineRule="exact"/>
        <w:rPr>
          <w:rFonts w:eastAsia="方正仿宋_GBK"/>
          <w:sz w:val="32"/>
          <w:szCs w:val="32"/>
        </w:rPr>
      </w:pPr>
      <w:r>
        <w:rPr>
          <w:rFonts w:eastAsia="方正仿宋_GBK" w:hint="eastAsia"/>
          <w:sz w:val="32"/>
          <w:szCs w:val="32"/>
        </w:rPr>
        <w:t>第三节</w:t>
      </w:r>
      <w:r>
        <w:rPr>
          <w:rFonts w:eastAsia="方正仿宋_GBK" w:hint="eastAsia"/>
          <w:sz w:val="32"/>
          <w:szCs w:val="32"/>
        </w:rPr>
        <w:t xml:space="preserve">  </w:t>
      </w:r>
      <w:r>
        <w:rPr>
          <w:rFonts w:eastAsia="方正仿宋_GBK" w:hint="eastAsia"/>
          <w:sz w:val="32"/>
          <w:szCs w:val="32"/>
        </w:rPr>
        <w:t>实施美丽城乡建设行动</w:t>
      </w:r>
      <w:r>
        <w:rPr>
          <w:rFonts w:ascii="宋体" w:hAnsi="宋体" w:hint="eastAsia"/>
          <w:sz w:val="32"/>
          <w:szCs w:val="32"/>
        </w:rPr>
        <w:t>……</w:t>
      </w:r>
      <w:proofErr w:type="gramStart"/>
      <w:r>
        <w:rPr>
          <w:rFonts w:ascii="宋体" w:hAnsi="宋体" w:hint="eastAsia"/>
          <w:sz w:val="32"/>
          <w:szCs w:val="32"/>
        </w:rPr>
        <w:t>………………………</w:t>
      </w:r>
      <w:proofErr w:type="gramEnd"/>
      <w:r>
        <w:rPr>
          <w:rFonts w:eastAsia="方正仿宋_GBK" w:hint="eastAsia"/>
          <w:sz w:val="32"/>
          <w:szCs w:val="32"/>
        </w:rPr>
        <w:t>（</w:t>
      </w:r>
      <w:r>
        <w:rPr>
          <w:rFonts w:eastAsia="方正仿宋_GBK" w:hint="eastAsia"/>
          <w:sz w:val="32"/>
          <w:szCs w:val="32"/>
        </w:rPr>
        <w:t>92</w:t>
      </w:r>
      <w:r>
        <w:rPr>
          <w:rFonts w:eastAsia="方正仿宋_GBK" w:hint="eastAsia"/>
          <w:sz w:val="32"/>
          <w:szCs w:val="32"/>
        </w:rPr>
        <w:t>）</w:t>
      </w:r>
    </w:p>
    <w:p w14:paraId="7FB35AD5" w14:textId="77777777" w:rsidR="003010A7" w:rsidRDefault="00000000">
      <w:pPr>
        <w:overflowPunct w:val="0"/>
        <w:autoSpaceDE w:val="0"/>
        <w:autoSpaceDN w:val="0"/>
        <w:adjustRightInd w:val="0"/>
        <w:snapToGrid w:val="0"/>
        <w:spacing w:line="570" w:lineRule="exact"/>
        <w:rPr>
          <w:rFonts w:eastAsia="方正仿宋_GBK"/>
          <w:sz w:val="32"/>
          <w:szCs w:val="32"/>
        </w:rPr>
      </w:pPr>
      <w:r>
        <w:rPr>
          <w:rFonts w:eastAsia="方正仿宋_GBK" w:hint="eastAsia"/>
          <w:sz w:val="32"/>
          <w:szCs w:val="32"/>
        </w:rPr>
        <w:t>第四节</w:t>
      </w:r>
      <w:r>
        <w:rPr>
          <w:rFonts w:eastAsia="方正仿宋_GBK" w:hint="eastAsia"/>
          <w:sz w:val="32"/>
          <w:szCs w:val="32"/>
        </w:rPr>
        <w:t xml:space="preserve">  </w:t>
      </w:r>
      <w:r>
        <w:rPr>
          <w:rFonts w:eastAsia="方正仿宋_GBK" w:hint="eastAsia"/>
          <w:sz w:val="32"/>
          <w:szCs w:val="32"/>
        </w:rPr>
        <w:t>实施自然资源节约集约利用行动</w:t>
      </w:r>
      <w:r>
        <w:rPr>
          <w:rFonts w:ascii="宋体" w:hAnsi="宋体" w:hint="eastAsia"/>
          <w:sz w:val="32"/>
          <w:szCs w:val="32"/>
        </w:rPr>
        <w:t>……</w:t>
      </w:r>
      <w:proofErr w:type="gramStart"/>
      <w:r>
        <w:rPr>
          <w:rFonts w:ascii="宋体" w:hAnsi="宋体" w:hint="eastAsia"/>
          <w:sz w:val="32"/>
          <w:szCs w:val="32"/>
        </w:rPr>
        <w:t>……………</w:t>
      </w:r>
      <w:proofErr w:type="gramEnd"/>
      <w:r>
        <w:rPr>
          <w:rFonts w:eastAsia="方正仿宋_GBK" w:hint="eastAsia"/>
          <w:sz w:val="32"/>
          <w:szCs w:val="32"/>
        </w:rPr>
        <w:t>（</w:t>
      </w:r>
      <w:r>
        <w:rPr>
          <w:rFonts w:eastAsia="方正仿宋_GBK" w:hint="eastAsia"/>
          <w:sz w:val="32"/>
          <w:szCs w:val="32"/>
        </w:rPr>
        <w:t>94</w:t>
      </w:r>
      <w:r>
        <w:rPr>
          <w:rFonts w:eastAsia="方正仿宋_GBK" w:hint="eastAsia"/>
          <w:sz w:val="32"/>
          <w:szCs w:val="32"/>
        </w:rPr>
        <w:t>）</w:t>
      </w:r>
    </w:p>
    <w:p w14:paraId="1EB0A347" w14:textId="77777777" w:rsidR="003010A7" w:rsidRDefault="00000000">
      <w:pPr>
        <w:overflowPunct w:val="0"/>
        <w:autoSpaceDE w:val="0"/>
        <w:autoSpaceDN w:val="0"/>
        <w:adjustRightInd w:val="0"/>
        <w:snapToGrid w:val="0"/>
        <w:spacing w:line="570" w:lineRule="exact"/>
        <w:rPr>
          <w:rFonts w:eastAsia="方正仿宋_GBK"/>
          <w:sz w:val="32"/>
          <w:szCs w:val="32"/>
        </w:rPr>
      </w:pPr>
      <w:r>
        <w:rPr>
          <w:rFonts w:eastAsia="方正仿宋_GBK" w:hint="eastAsia"/>
          <w:sz w:val="32"/>
          <w:szCs w:val="32"/>
        </w:rPr>
        <w:t>第五节</w:t>
      </w:r>
      <w:r>
        <w:rPr>
          <w:rFonts w:eastAsia="方正仿宋_GBK" w:hint="eastAsia"/>
          <w:sz w:val="32"/>
          <w:szCs w:val="32"/>
        </w:rPr>
        <w:t xml:space="preserve">  </w:t>
      </w:r>
      <w:r>
        <w:rPr>
          <w:rFonts w:eastAsia="方正仿宋_GBK" w:hint="eastAsia"/>
          <w:sz w:val="32"/>
          <w:szCs w:val="32"/>
        </w:rPr>
        <w:t>实施绿色低碳发展行动</w:t>
      </w:r>
      <w:r>
        <w:rPr>
          <w:rFonts w:ascii="宋体" w:hAnsi="宋体" w:hint="eastAsia"/>
          <w:sz w:val="32"/>
          <w:szCs w:val="32"/>
        </w:rPr>
        <w:t>……</w:t>
      </w:r>
      <w:proofErr w:type="gramStart"/>
      <w:r>
        <w:rPr>
          <w:rFonts w:ascii="宋体" w:hAnsi="宋体" w:hint="eastAsia"/>
          <w:sz w:val="32"/>
          <w:szCs w:val="32"/>
        </w:rPr>
        <w:t>………………………</w:t>
      </w:r>
      <w:proofErr w:type="gramEnd"/>
      <w:r>
        <w:rPr>
          <w:rFonts w:eastAsia="方正仿宋_GBK" w:hint="eastAsia"/>
          <w:sz w:val="32"/>
          <w:szCs w:val="32"/>
        </w:rPr>
        <w:t>（</w:t>
      </w:r>
      <w:r>
        <w:rPr>
          <w:rFonts w:eastAsia="方正仿宋_GBK" w:hint="eastAsia"/>
          <w:sz w:val="32"/>
          <w:szCs w:val="32"/>
        </w:rPr>
        <w:t>96</w:t>
      </w:r>
      <w:r>
        <w:rPr>
          <w:rFonts w:eastAsia="方正仿宋_GBK" w:hint="eastAsia"/>
          <w:sz w:val="32"/>
          <w:szCs w:val="32"/>
        </w:rPr>
        <w:t>）</w:t>
      </w:r>
    </w:p>
    <w:p w14:paraId="7974A50B" w14:textId="77777777" w:rsidR="003010A7" w:rsidRDefault="00000000">
      <w:pPr>
        <w:overflowPunct w:val="0"/>
        <w:autoSpaceDE w:val="0"/>
        <w:autoSpaceDN w:val="0"/>
        <w:adjustRightInd w:val="0"/>
        <w:snapToGrid w:val="0"/>
        <w:spacing w:line="570" w:lineRule="exact"/>
        <w:rPr>
          <w:rFonts w:eastAsia="方正仿宋_GBK"/>
          <w:sz w:val="32"/>
          <w:szCs w:val="32"/>
        </w:rPr>
      </w:pPr>
      <w:r>
        <w:rPr>
          <w:rFonts w:eastAsia="方正仿宋_GBK" w:hint="eastAsia"/>
          <w:sz w:val="32"/>
          <w:szCs w:val="32"/>
        </w:rPr>
        <w:t>第十五章</w:t>
      </w:r>
      <w:r>
        <w:rPr>
          <w:rFonts w:eastAsia="方正仿宋_GBK" w:hint="eastAsia"/>
          <w:sz w:val="32"/>
          <w:szCs w:val="32"/>
        </w:rPr>
        <w:t xml:space="preserve">  </w:t>
      </w:r>
      <w:proofErr w:type="gramStart"/>
      <w:r>
        <w:rPr>
          <w:rFonts w:eastAsia="方正仿宋_GBK" w:hint="eastAsia"/>
          <w:sz w:val="32"/>
          <w:szCs w:val="32"/>
        </w:rPr>
        <w:t>打造文旅休闲</w:t>
      </w:r>
      <w:proofErr w:type="gramEnd"/>
      <w:r>
        <w:rPr>
          <w:rFonts w:eastAsia="方正仿宋_GBK" w:hint="eastAsia"/>
          <w:sz w:val="32"/>
          <w:szCs w:val="32"/>
        </w:rPr>
        <w:t>明星城</w:t>
      </w:r>
      <w:r>
        <w:rPr>
          <w:rFonts w:ascii="宋体" w:hAnsi="宋体" w:hint="eastAsia"/>
          <w:sz w:val="32"/>
          <w:szCs w:val="32"/>
        </w:rPr>
        <w:t>……</w:t>
      </w:r>
      <w:proofErr w:type="gramStart"/>
      <w:r>
        <w:rPr>
          <w:rFonts w:ascii="宋体" w:hAnsi="宋体" w:hint="eastAsia"/>
          <w:sz w:val="32"/>
          <w:szCs w:val="32"/>
        </w:rPr>
        <w:t>………………………</w:t>
      </w:r>
      <w:proofErr w:type="gramEnd"/>
      <w:r>
        <w:rPr>
          <w:rFonts w:eastAsia="方正仿宋_GBK" w:hint="eastAsia"/>
          <w:sz w:val="32"/>
          <w:szCs w:val="32"/>
        </w:rPr>
        <w:t>（</w:t>
      </w:r>
      <w:r>
        <w:rPr>
          <w:rFonts w:eastAsia="方正仿宋_GBK" w:hint="eastAsia"/>
          <w:sz w:val="32"/>
          <w:szCs w:val="32"/>
        </w:rPr>
        <w:t>97</w:t>
      </w:r>
      <w:r>
        <w:rPr>
          <w:rFonts w:eastAsia="方正仿宋_GBK" w:hint="eastAsia"/>
          <w:sz w:val="32"/>
          <w:szCs w:val="32"/>
        </w:rPr>
        <w:t>）</w:t>
      </w:r>
    </w:p>
    <w:p w14:paraId="0AEC976D" w14:textId="77777777" w:rsidR="003010A7" w:rsidRDefault="00000000">
      <w:pPr>
        <w:overflowPunct w:val="0"/>
        <w:autoSpaceDE w:val="0"/>
        <w:autoSpaceDN w:val="0"/>
        <w:adjustRightInd w:val="0"/>
        <w:snapToGrid w:val="0"/>
        <w:spacing w:line="570" w:lineRule="exact"/>
        <w:rPr>
          <w:rFonts w:eastAsia="方正仿宋_GBK"/>
          <w:sz w:val="32"/>
          <w:szCs w:val="32"/>
        </w:rPr>
      </w:pPr>
      <w:r>
        <w:rPr>
          <w:rFonts w:eastAsia="方正仿宋_GBK" w:hint="eastAsia"/>
          <w:sz w:val="32"/>
          <w:szCs w:val="32"/>
        </w:rPr>
        <w:t>第一节</w:t>
      </w:r>
      <w:r>
        <w:rPr>
          <w:rFonts w:eastAsia="方正仿宋_GBK" w:hint="eastAsia"/>
          <w:sz w:val="32"/>
          <w:szCs w:val="32"/>
        </w:rPr>
        <w:t xml:space="preserve">  </w:t>
      </w:r>
      <w:r>
        <w:rPr>
          <w:rFonts w:eastAsia="方正仿宋_GBK" w:hint="eastAsia"/>
          <w:sz w:val="32"/>
          <w:szCs w:val="32"/>
        </w:rPr>
        <w:t>打造全域文明建设示范区</w:t>
      </w:r>
      <w:r>
        <w:rPr>
          <w:rFonts w:ascii="宋体" w:hAnsi="宋体" w:hint="eastAsia"/>
          <w:sz w:val="32"/>
          <w:szCs w:val="32"/>
        </w:rPr>
        <w:t>……</w:t>
      </w:r>
      <w:proofErr w:type="gramStart"/>
      <w:r>
        <w:rPr>
          <w:rFonts w:ascii="宋体" w:hAnsi="宋体" w:hint="eastAsia"/>
          <w:sz w:val="32"/>
          <w:szCs w:val="32"/>
        </w:rPr>
        <w:t>……………………</w:t>
      </w:r>
      <w:proofErr w:type="gramEnd"/>
      <w:r>
        <w:rPr>
          <w:rFonts w:eastAsia="方正仿宋_GBK" w:hint="eastAsia"/>
          <w:sz w:val="32"/>
          <w:szCs w:val="32"/>
        </w:rPr>
        <w:t>（</w:t>
      </w:r>
      <w:r>
        <w:rPr>
          <w:rFonts w:eastAsia="方正仿宋_GBK" w:hint="eastAsia"/>
          <w:sz w:val="32"/>
          <w:szCs w:val="32"/>
        </w:rPr>
        <w:t>97</w:t>
      </w:r>
      <w:r>
        <w:rPr>
          <w:rFonts w:eastAsia="方正仿宋_GBK" w:hint="eastAsia"/>
          <w:sz w:val="32"/>
          <w:szCs w:val="32"/>
        </w:rPr>
        <w:t>）</w:t>
      </w:r>
    </w:p>
    <w:p w14:paraId="3179F0F6" w14:textId="77777777" w:rsidR="003010A7" w:rsidRDefault="00000000">
      <w:pPr>
        <w:overflowPunct w:val="0"/>
        <w:autoSpaceDE w:val="0"/>
        <w:autoSpaceDN w:val="0"/>
        <w:adjustRightInd w:val="0"/>
        <w:snapToGrid w:val="0"/>
        <w:spacing w:line="570" w:lineRule="exact"/>
        <w:rPr>
          <w:rFonts w:eastAsia="方正仿宋_GBK"/>
          <w:sz w:val="32"/>
          <w:szCs w:val="32"/>
        </w:rPr>
      </w:pPr>
      <w:r>
        <w:rPr>
          <w:rFonts w:eastAsia="方正仿宋_GBK" w:hint="eastAsia"/>
          <w:sz w:val="32"/>
          <w:szCs w:val="32"/>
        </w:rPr>
        <w:t>第二节</w:t>
      </w:r>
      <w:r>
        <w:rPr>
          <w:rFonts w:eastAsia="方正仿宋_GBK" w:hint="eastAsia"/>
          <w:sz w:val="32"/>
          <w:szCs w:val="32"/>
        </w:rPr>
        <w:t xml:space="preserve">  </w:t>
      </w:r>
      <w:proofErr w:type="gramStart"/>
      <w:r>
        <w:rPr>
          <w:rFonts w:eastAsia="方正仿宋_GBK" w:hint="eastAsia"/>
          <w:sz w:val="32"/>
          <w:szCs w:val="32"/>
        </w:rPr>
        <w:t>开创文旅融合</w:t>
      </w:r>
      <w:proofErr w:type="gramEnd"/>
      <w:r>
        <w:rPr>
          <w:rFonts w:eastAsia="方正仿宋_GBK" w:hint="eastAsia"/>
          <w:sz w:val="32"/>
          <w:szCs w:val="32"/>
        </w:rPr>
        <w:t>发展新局面</w:t>
      </w:r>
      <w:r>
        <w:rPr>
          <w:rFonts w:ascii="宋体" w:hAnsi="宋体" w:hint="eastAsia"/>
          <w:sz w:val="32"/>
          <w:szCs w:val="32"/>
        </w:rPr>
        <w:t>……</w:t>
      </w:r>
      <w:proofErr w:type="gramStart"/>
      <w:r>
        <w:rPr>
          <w:rFonts w:ascii="宋体" w:hAnsi="宋体" w:hint="eastAsia"/>
          <w:sz w:val="32"/>
          <w:szCs w:val="32"/>
        </w:rPr>
        <w:t>……………………</w:t>
      </w:r>
      <w:proofErr w:type="gramEnd"/>
      <w:r>
        <w:rPr>
          <w:rFonts w:eastAsia="方正仿宋_GBK" w:hint="eastAsia"/>
          <w:sz w:val="32"/>
          <w:szCs w:val="32"/>
        </w:rPr>
        <w:t>（</w:t>
      </w:r>
      <w:r>
        <w:rPr>
          <w:rFonts w:eastAsia="方正仿宋_GBK" w:hint="eastAsia"/>
          <w:sz w:val="32"/>
          <w:szCs w:val="32"/>
        </w:rPr>
        <w:t>100</w:t>
      </w:r>
      <w:r>
        <w:rPr>
          <w:rFonts w:eastAsia="方正仿宋_GBK" w:hint="eastAsia"/>
          <w:sz w:val="32"/>
          <w:szCs w:val="32"/>
        </w:rPr>
        <w:t>）</w:t>
      </w:r>
    </w:p>
    <w:p w14:paraId="2E1DE855" w14:textId="77777777" w:rsidR="003010A7" w:rsidRDefault="00000000">
      <w:pPr>
        <w:overflowPunct w:val="0"/>
        <w:autoSpaceDE w:val="0"/>
        <w:autoSpaceDN w:val="0"/>
        <w:adjustRightInd w:val="0"/>
        <w:snapToGrid w:val="0"/>
        <w:spacing w:line="570" w:lineRule="exact"/>
        <w:rPr>
          <w:rFonts w:eastAsia="方正仿宋_GBK"/>
          <w:sz w:val="32"/>
          <w:szCs w:val="32"/>
        </w:rPr>
      </w:pPr>
      <w:r>
        <w:rPr>
          <w:rFonts w:eastAsia="方正仿宋_GBK" w:hint="eastAsia"/>
          <w:sz w:val="32"/>
          <w:szCs w:val="32"/>
        </w:rPr>
        <w:t>第三节</w:t>
      </w:r>
      <w:r>
        <w:rPr>
          <w:rFonts w:eastAsia="方正仿宋_GBK" w:hint="eastAsia"/>
          <w:sz w:val="32"/>
          <w:szCs w:val="32"/>
        </w:rPr>
        <w:t xml:space="preserve">  </w:t>
      </w:r>
      <w:r>
        <w:rPr>
          <w:rFonts w:eastAsia="方正仿宋_GBK" w:hint="eastAsia"/>
          <w:sz w:val="32"/>
          <w:szCs w:val="32"/>
        </w:rPr>
        <w:t>推动文体事业高质量发展</w:t>
      </w:r>
      <w:r>
        <w:rPr>
          <w:rFonts w:ascii="宋体" w:hAnsi="宋体" w:hint="eastAsia"/>
          <w:sz w:val="32"/>
          <w:szCs w:val="32"/>
        </w:rPr>
        <w:t>……</w:t>
      </w:r>
      <w:proofErr w:type="gramStart"/>
      <w:r>
        <w:rPr>
          <w:rFonts w:ascii="宋体" w:hAnsi="宋体" w:hint="eastAsia"/>
          <w:sz w:val="32"/>
          <w:szCs w:val="32"/>
        </w:rPr>
        <w:t>……………………</w:t>
      </w:r>
      <w:proofErr w:type="gramEnd"/>
      <w:r>
        <w:rPr>
          <w:rFonts w:eastAsia="方正仿宋_GBK" w:hint="eastAsia"/>
          <w:sz w:val="32"/>
          <w:szCs w:val="32"/>
        </w:rPr>
        <w:t>（</w:t>
      </w:r>
      <w:r>
        <w:rPr>
          <w:rFonts w:eastAsia="方正仿宋_GBK" w:hint="eastAsia"/>
          <w:sz w:val="32"/>
          <w:szCs w:val="32"/>
        </w:rPr>
        <w:t>103</w:t>
      </w:r>
      <w:r>
        <w:rPr>
          <w:rFonts w:eastAsia="方正仿宋_GBK" w:hint="eastAsia"/>
          <w:sz w:val="32"/>
          <w:szCs w:val="32"/>
        </w:rPr>
        <w:t>）</w:t>
      </w:r>
    </w:p>
    <w:p w14:paraId="4C66CBFC" w14:textId="77777777" w:rsidR="003010A7" w:rsidRDefault="00000000">
      <w:pPr>
        <w:overflowPunct w:val="0"/>
        <w:autoSpaceDE w:val="0"/>
        <w:autoSpaceDN w:val="0"/>
        <w:adjustRightInd w:val="0"/>
        <w:snapToGrid w:val="0"/>
        <w:spacing w:line="570" w:lineRule="exact"/>
        <w:rPr>
          <w:rFonts w:eastAsia="方正仿宋_GBK"/>
          <w:sz w:val="32"/>
          <w:szCs w:val="32"/>
        </w:rPr>
      </w:pPr>
      <w:r>
        <w:rPr>
          <w:rFonts w:eastAsia="方正仿宋_GBK" w:hint="eastAsia"/>
          <w:sz w:val="32"/>
          <w:szCs w:val="32"/>
        </w:rPr>
        <w:lastRenderedPageBreak/>
        <w:t>第十六章</w:t>
      </w:r>
      <w:r>
        <w:rPr>
          <w:rFonts w:eastAsia="方正仿宋_GBK" w:hint="eastAsia"/>
          <w:sz w:val="32"/>
          <w:szCs w:val="32"/>
        </w:rPr>
        <w:t xml:space="preserve">  </w:t>
      </w:r>
      <w:r>
        <w:rPr>
          <w:rFonts w:eastAsia="方正仿宋_GBK" w:hint="eastAsia"/>
          <w:sz w:val="32"/>
          <w:szCs w:val="32"/>
        </w:rPr>
        <w:t>打造和谐幸福明星城</w:t>
      </w:r>
      <w:r>
        <w:rPr>
          <w:rFonts w:ascii="宋体" w:hAnsi="宋体" w:hint="eastAsia"/>
          <w:sz w:val="32"/>
          <w:szCs w:val="32"/>
        </w:rPr>
        <w:t>……</w:t>
      </w:r>
      <w:proofErr w:type="gramStart"/>
      <w:r>
        <w:rPr>
          <w:rFonts w:ascii="宋体" w:hAnsi="宋体" w:hint="eastAsia"/>
          <w:sz w:val="32"/>
          <w:szCs w:val="32"/>
        </w:rPr>
        <w:t>………………………</w:t>
      </w:r>
      <w:proofErr w:type="gramEnd"/>
      <w:r>
        <w:rPr>
          <w:rFonts w:eastAsia="方正仿宋_GBK" w:hint="eastAsia"/>
          <w:sz w:val="32"/>
          <w:szCs w:val="32"/>
        </w:rPr>
        <w:t>（</w:t>
      </w:r>
      <w:r>
        <w:rPr>
          <w:rFonts w:eastAsia="方正仿宋_GBK" w:hint="eastAsia"/>
          <w:sz w:val="32"/>
          <w:szCs w:val="32"/>
        </w:rPr>
        <w:t>106</w:t>
      </w:r>
      <w:r>
        <w:rPr>
          <w:rFonts w:eastAsia="方正仿宋_GBK" w:hint="eastAsia"/>
          <w:sz w:val="32"/>
          <w:szCs w:val="32"/>
        </w:rPr>
        <w:t>）</w:t>
      </w:r>
    </w:p>
    <w:p w14:paraId="1EAC6AD9" w14:textId="77777777" w:rsidR="003010A7" w:rsidRDefault="00000000">
      <w:pPr>
        <w:overflowPunct w:val="0"/>
        <w:autoSpaceDE w:val="0"/>
        <w:autoSpaceDN w:val="0"/>
        <w:adjustRightInd w:val="0"/>
        <w:snapToGrid w:val="0"/>
        <w:spacing w:line="570" w:lineRule="exact"/>
        <w:rPr>
          <w:rFonts w:eastAsia="方正仿宋_GBK"/>
          <w:sz w:val="32"/>
          <w:szCs w:val="32"/>
        </w:rPr>
      </w:pPr>
      <w:r>
        <w:rPr>
          <w:rFonts w:eastAsia="方正仿宋_GBK" w:hint="eastAsia"/>
          <w:sz w:val="32"/>
          <w:szCs w:val="32"/>
        </w:rPr>
        <w:t>第一节</w:t>
      </w:r>
      <w:r>
        <w:rPr>
          <w:rFonts w:eastAsia="方正仿宋_GBK" w:hint="eastAsia"/>
          <w:sz w:val="32"/>
          <w:szCs w:val="32"/>
        </w:rPr>
        <w:t xml:space="preserve">  </w:t>
      </w:r>
      <w:r>
        <w:rPr>
          <w:rFonts w:eastAsia="方正仿宋_GBK" w:hint="eastAsia"/>
          <w:sz w:val="32"/>
          <w:szCs w:val="32"/>
        </w:rPr>
        <w:t>持续推进富民增收</w:t>
      </w:r>
      <w:r>
        <w:rPr>
          <w:rFonts w:ascii="宋体" w:hAnsi="宋体" w:hint="eastAsia"/>
          <w:sz w:val="32"/>
          <w:szCs w:val="32"/>
        </w:rPr>
        <w:t>……</w:t>
      </w:r>
      <w:proofErr w:type="gramStart"/>
      <w:r>
        <w:rPr>
          <w:rFonts w:ascii="宋体" w:hAnsi="宋体" w:hint="eastAsia"/>
          <w:sz w:val="32"/>
          <w:szCs w:val="32"/>
        </w:rPr>
        <w:t>……………………………</w:t>
      </w:r>
      <w:proofErr w:type="gramEnd"/>
      <w:r>
        <w:rPr>
          <w:rFonts w:eastAsia="方正仿宋_GBK" w:hint="eastAsia"/>
          <w:sz w:val="32"/>
          <w:szCs w:val="32"/>
        </w:rPr>
        <w:t>（</w:t>
      </w:r>
      <w:r>
        <w:rPr>
          <w:rFonts w:eastAsia="方正仿宋_GBK" w:hint="eastAsia"/>
          <w:sz w:val="32"/>
          <w:szCs w:val="32"/>
        </w:rPr>
        <w:t>106</w:t>
      </w:r>
      <w:r>
        <w:rPr>
          <w:rFonts w:eastAsia="方正仿宋_GBK" w:hint="eastAsia"/>
          <w:sz w:val="32"/>
          <w:szCs w:val="32"/>
        </w:rPr>
        <w:t>）</w:t>
      </w:r>
    </w:p>
    <w:p w14:paraId="578BDAAD" w14:textId="77777777" w:rsidR="003010A7" w:rsidRDefault="00000000">
      <w:pPr>
        <w:overflowPunct w:val="0"/>
        <w:autoSpaceDE w:val="0"/>
        <w:autoSpaceDN w:val="0"/>
        <w:adjustRightInd w:val="0"/>
        <w:snapToGrid w:val="0"/>
        <w:spacing w:line="570" w:lineRule="exact"/>
        <w:rPr>
          <w:rFonts w:eastAsia="方正仿宋_GBK"/>
          <w:sz w:val="32"/>
          <w:szCs w:val="32"/>
        </w:rPr>
      </w:pPr>
      <w:r>
        <w:rPr>
          <w:rFonts w:eastAsia="方正仿宋_GBK" w:hint="eastAsia"/>
          <w:sz w:val="32"/>
          <w:szCs w:val="32"/>
        </w:rPr>
        <w:t>第二节</w:t>
      </w:r>
      <w:r>
        <w:rPr>
          <w:rFonts w:eastAsia="方正仿宋_GBK" w:hint="eastAsia"/>
          <w:sz w:val="32"/>
          <w:szCs w:val="32"/>
        </w:rPr>
        <w:t xml:space="preserve">  </w:t>
      </w:r>
      <w:r>
        <w:rPr>
          <w:rFonts w:eastAsia="方正仿宋_GBK" w:hint="eastAsia"/>
          <w:sz w:val="32"/>
          <w:szCs w:val="32"/>
        </w:rPr>
        <w:t>实现更高质量更充分就业</w:t>
      </w:r>
      <w:r>
        <w:rPr>
          <w:rFonts w:ascii="宋体" w:hAnsi="宋体" w:hint="eastAsia"/>
          <w:sz w:val="32"/>
          <w:szCs w:val="32"/>
        </w:rPr>
        <w:t>……</w:t>
      </w:r>
      <w:proofErr w:type="gramStart"/>
      <w:r>
        <w:rPr>
          <w:rFonts w:ascii="宋体" w:hAnsi="宋体" w:hint="eastAsia"/>
          <w:sz w:val="32"/>
          <w:szCs w:val="32"/>
        </w:rPr>
        <w:t>……………………</w:t>
      </w:r>
      <w:proofErr w:type="gramEnd"/>
      <w:r>
        <w:rPr>
          <w:rFonts w:eastAsia="方正仿宋_GBK" w:hint="eastAsia"/>
          <w:sz w:val="32"/>
          <w:szCs w:val="32"/>
        </w:rPr>
        <w:t>（</w:t>
      </w:r>
      <w:r>
        <w:rPr>
          <w:rFonts w:eastAsia="方正仿宋_GBK" w:hint="eastAsia"/>
          <w:sz w:val="32"/>
          <w:szCs w:val="32"/>
        </w:rPr>
        <w:t>107</w:t>
      </w:r>
      <w:r>
        <w:rPr>
          <w:rFonts w:eastAsia="方正仿宋_GBK" w:hint="eastAsia"/>
          <w:sz w:val="32"/>
          <w:szCs w:val="32"/>
        </w:rPr>
        <w:t>）</w:t>
      </w:r>
    </w:p>
    <w:p w14:paraId="2B510281" w14:textId="77777777" w:rsidR="003010A7" w:rsidRDefault="00000000">
      <w:pPr>
        <w:overflowPunct w:val="0"/>
        <w:autoSpaceDE w:val="0"/>
        <w:autoSpaceDN w:val="0"/>
        <w:adjustRightInd w:val="0"/>
        <w:snapToGrid w:val="0"/>
        <w:spacing w:line="570" w:lineRule="exact"/>
        <w:rPr>
          <w:rFonts w:eastAsia="方正仿宋_GBK"/>
          <w:sz w:val="32"/>
          <w:szCs w:val="32"/>
        </w:rPr>
      </w:pPr>
      <w:r>
        <w:rPr>
          <w:rFonts w:eastAsia="方正仿宋_GBK" w:hint="eastAsia"/>
          <w:sz w:val="32"/>
          <w:szCs w:val="32"/>
        </w:rPr>
        <w:t>第三节</w:t>
      </w:r>
      <w:r>
        <w:rPr>
          <w:rFonts w:eastAsia="方正仿宋_GBK" w:hint="eastAsia"/>
          <w:sz w:val="32"/>
          <w:szCs w:val="32"/>
        </w:rPr>
        <w:t xml:space="preserve">  </w:t>
      </w:r>
      <w:r>
        <w:rPr>
          <w:rFonts w:eastAsia="方正仿宋_GBK" w:hint="eastAsia"/>
          <w:sz w:val="32"/>
          <w:szCs w:val="32"/>
        </w:rPr>
        <w:t>构建高质量现代教育体系</w:t>
      </w:r>
      <w:r>
        <w:rPr>
          <w:rFonts w:ascii="宋体" w:hAnsi="宋体" w:hint="eastAsia"/>
          <w:sz w:val="32"/>
          <w:szCs w:val="32"/>
        </w:rPr>
        <w:t>……</w:t>
      </w:r>
      <w:proofErr w:type="gramStart"/>
      <w:r>
        <w:rPr>
          <w:rFonts w:ascii="宋体" w:hAnsi="宋体" w:hint="eastAsia"/>
          <w:sz w:val="32"/>
          <w:szCs w:val="32"/>
        </w:rPr>
        <w:t>……………………</w:t>
      </w:r>
      <w:proofErr w:type="gramEnd"/>
      <w:r>
        <w:rPr>
          <w:rFonts w:eastAsia="方正仿宋_GBK" w:hint="eastAsia"/>
          <w:sz w:val="32"/>
          <w:szCs w:val="32"/>
        </w:rPr>
        <w:t>（</w:t>
      </w:r>
      <w:r>
        <w:rPr>
          <w:rFonts w:eastAsia="方正仿宋_GBK" w:hint="eastAsia"/>
          <w:sz w:val="32"/>
          <w:szCs w:val="32"/>
        </w:rPr>
        <w:t>109</w:t>
      </w:r>
      <w:r>
        <w:rPr>
          <w:rFonts w:eastAsia="方正仿宋_GBK" w:hint="eastAsia"/>
          <w:sz w:val="32"/>
          <w:szCs w:val="32"/>
        </w:rPr>
        <w:t>）</w:t>
      </w:r>
    </w:p>
    <w:p w14:paraId="5DD9D8AB" w14:textId="77777777" w:rsidR="003010A7" w:rsidRDefault="00000000">
      <w:pPr>
        <w:overflowPunct w:val="0"/>
        <w:autoSpaceDE w:val="0"/>
        <w:autoSpaceDN w:val="0"/>
        <w:adjustRightInd w:val="0"/>
        <w:snapToGrid w:val="0"/>
        <w:spacing w:line="570" w:lineRule="exact"/>
        <w:rPr>
          <w:rFonts w:eastAsia="方正仿宋_GBK"/>
          <w:sz w:val="32"/>
          <w:szCs w:val="32"/>
        </w:rPr>
      </w:pPr>
      <w:r>
        <w:rPr>
          <w:rFonts w:eastAsia="方正仿宋_GBK" w:hint="eastAsia"/>
          <w:sz w:val="32"/>
          <w:szCs w:val="32"/>
        </w:rPr>
        <w:t>第四节</w:t>
      </w:r>
      <w:r>
        <w:rPr>
          <w:rFonts w:eastAsia="方正仿宋_GBK" w:hint="eastAsia"/>
          <w:sz w:val="32"/>
          <w:szCs w:val="32"/>
        </w:rPr>
        <w:t xml:space="preserve">  </w:t>
      </w:r>
      <w:r>
        <w:rPr>
          <w:rFonts w:eastAsia="方正仿宋_GBK" w:hint="eastAsia"/>
          <w:sz w:val="32"/>
          <w:szCs w:val="32"/>
        </w:rPr>
        <w:t>全面推进健康常州建设</w:t>
      </w:r>
      <w:r>
        <w:rPr>
          <w:rFonts w:ascii="宋体" w:hAnsi="宋体" w:hint="eastAsia"/>
          <w:sz w:val="32"/>
          <w:szCs w:val="32"/>
        </w:rPr>
        <w:t>……</w:t>
      </w:r>
      <w:proofErr w:type="gramStart"/>
      <w:r>
        <w:rPr>
          <w:rFonts w:ascii="宋体" w:hAnsi="宋体" w:hint="eastAsia"/>
          <w:sz w:val="32"/>
          <w:szCs w:val="32"/>
        </w:rPr>
        <w:t>………………………</w:t>
      </w:r>
      <w:proofErr w:type="gramEnd"/>
      <w:r>
        <w:rPr>
          <w:rFonts w:eastAsia="方正仿宋_GBK" w:hint="eastAsia"/>
          <w:sz w:val="32"/>
          <w:szCs w:val="32"/>
        </w:rPr>
        <w:t>（</w:t>
      </w:r>
      <w:r>
        <w:rPr>
          <w:rFonts w:eastAsia="方正仿宋_GBK" w:hint="eastAsia"/>
          <w:sz w:val="32"/>
          <w:szCs w:val="32"/>
        </w:rPr>
        <w:t>112</w:t>
      </w:r>
      <w:r>
        <w:rPr>
          <w:rFonts w:eastAsia="方正仿宋_GBK" w:hint="eastAsia"/>
          <w:sz w:val="32"/>
          <w:szCs w:val="32"/>
        </w:rPr>
        <w:t>）</w:t>
      </w:r>
    </w:p>
    <w:p w14:paraId="0959EEBE" w14:textId="77777777" w:rsidR="003010A7" w:rsidRDefault="00000000">
      <w:pPr>
        <w:overflowPunct w:val="0"/>
        <w:autoSpaceDE w:val="0"/>
        <w:autoSpaceDN w:val="0"/>
        <w:adjustRightInd w:val="0"/>
        <w:snapToGrid w:val="0"/>
        <w:spacing w:line="570" w:lineRule="exact"/>
        <w:rPr>
          <w:rFonts w:eastAsia="方正仿宋_GBK"/>
          <w:sz w:val="32"/>
          <w:szCs w:val="32"/>
        </w:rPr>
      </w:pPr>
      <w:r>
        <w:rPr>
          <w:rFonts w:eastAsia="方正仿宋_GBK" w:hint="eastAsia"/>
          <w:sz w:val="32"/>
          <w:szCs w:val="32"/>
        </w:rPr>
        <w:t>第五节</w:t>
      </w:r>
      <w:r>
        <w:rPr>
          <w:rFonts w:eastAsia="方正仿宋_GBK" w:hint="eastAsia"/>
          <w:sz w:val="32"/>
          <w:szCs w:val="32"/>
        </w:rPr>
        <w:t xml:space="preserve">  </w:t>
      </w:r>
      <w:r>
        <w:rPr>
          <w:rFonts w:eastAsia="方正仿宋_GBK" w:hint="eastAsia"/>
          <w:sz w:val="32"/>
          <w:szCs w:val="32"/>
        </w:rPr>
        <w:t>健全多层次社会保障体系</w:t>
      </w:r>
      <w:r>
        <w:rPr>
          <w:rFonts w:ascii="宋体" w:hAnsi="宋体" w:hint="eastAsia"/>
          <w:sz w:val="32"/>
          <w:szCs w:val="32"/>
        </w:rPr>
        <w:t>……</w:t>
      </w:r>
      <w:proofErr w:type="gramStart"/>
      <w:r>
        <w:rPr>
          <w:rFonts w:ascii="宋体" w:hAnsi="宋体" w:hint="eastAsia"/>
          <w:sz w:val="32"/>
          <w:szCs w:val="32"/>
        </w:rPr>
        <w:t>……………………</w:t>
      </w:r>
      <w:proofErr w:type="gramEnd"/>
      <w:r>
        <w:rPr>
          <w:rFonts w:eastAsia="方正仿宋_GBK" w:hint="eastAsia"/>
          <w:sz w:val="32"/>
          <w:szCs w:val="32"/>
        </w:rPr>
        <w:t>（</w:t>
      </w:r>
      <w:r>
        <w:rPr>
          <w:rFonts w:eastAsia="方正仿宋_GBK" w:hint="eastAsia"/>
          <w:sz w:val="32"/>
          <w:szCs w:val="32"/>
        </w:rPr>
        <w:t>114</w:t>
      </w:r>
      <w:r>
        <w:rPr>
          <w:rFonts w:eastAsia="方正仿宋_GBK" w:hint="eastAsia"/>
          <w:sz w:val="32"/>
          <w:szCs w:val="32"/>
        </w:rPr>
        <w:t>）</w:t>
      </w:r>
    </w:p>
    <w:p w14:paraId="5A28A199" w14:textId="77777777" w:rsidR="003010A7" w:rsidRDefault="00000000">
      <w:pPr>
        <w:overflowPunct w:val="0"/>
        <w:autoSpaceDE w:val="0"/>
        <w:autoSpaceDN w:val="0"/>
        <w:adjustRightInd w:val="0"/>
        <w:snapToGrid w:val="0"/>
        <w:spacing w:line="570" w:lineRule="exact"/>
        <w:rPr>
          <w:rFonts w:eastAsia="方正仿宋_GBK"/>
          <w:sz w:val="32"/>
          <w:szCs w:val="32"/>
        </w:rPr>
      </w:pPr>
      <w:r>
        <w:rPr>
          <w:rFonts w:eastAsia="方正仿宋_GBK" w:hint="eastAsia"/>
          <w:sz w:val="32"/>
          <w:szCs w:val="32"/>
        </w:rPr>
        <w:t>第六节</w:t>
      </w:r>
      <w:r>
        <w:rPr>
          <w:rFonts w:eastAsia="方正仿宋_GBK" w:hint="eastAsia"/>
          <w:sz w:val="32"/>
          <w:szCs w:val="32"/>
        </w:rPr>
        <w:t xml:space="preserve">  </w:t>
      </w:r>
      <w:r>
        <w:rPr>
          <w:rFonts w:eastAsia="方正仿宋_GBK" w:hint="eastAsia"/>
          <w:sz w:val="32"/>
          <w:szCs w:val="32"/>
        </w:rPr>
        <w:t>促进人口长期均衡发展</w:t>
      </w:r>
      <w:r>
        <w:rPr>
          <w:rFonts w:ascii="宋体" w:hAnsi="宋体" w:hint="eastAsia"/>
          <w:sz w:val="32"/>
          <w:szCs w:val="32"/>
        </w:rPr>
        <w:t>……</w:t>
      </w:r>
      <w:proofErr w:type="gramStart"/>
      <w:r>
        <w:rPr>
          <w:rFonts w:ascii="宋体" w:hAnsi="宋体" w:hint="eastAsia"/>
          <w:sz w:val="32"/>
          <w:szCs w:val="32"/>
        </w:rPr>
        <w:t>………………………</w:t>
      </w:r>
      <w:proofErr w:type="gramEnd"/>
      <w:r>
        <w:rPr>
          <w:rFonts w:eastAsia="方正仿宋_GBK" w:hint="eastAsia"/>
          <w:sz w:val="32"/>
          <w:szCs w:val="32"/>
        </w:rPr>
        <w:t>（</w:t>
      </w:r>
      <w:r>
        <w:rPr>
          <w:rFonts w:eastAsia="方正仿宋_GBK" w:hint="eastAsia"/>
          <w:sz w:val="32"/>
          <w:szCs w:val="32"/>
        </w:rPr>
        <w:t>116</w:t>
      </w:r>
      <w:r>
        <w:rPr>
          <w:rFonts w:eastAsia="方正仿宋_GBK" w:hint="eastAsia"/>
          <w:sz w:val="32"/>
          <w:szCs w:val="32"/>
        </w:rPr>
        <w:t>）</w:t>
      </w:r>
    </w:p>
    <w:p w14:paraId="63CC5BB9" w14:textId="77777777" w:rsidR="003010A7" w:rsidRDefault="00000000">
      <w:pPr>
        <w:overflowPunct w:val="0"/>
        <w:autoSpaceDE w:val="0"/>
        <w:autoSpaceDN w:val="0"/>
        <w:adjustRightInd w:val="0"/>
        <w:snapToGrid w:val="0"/>
        <w:spacing w:line="570" w:lineRule="exact"/>
        <w:rPr>
          <w:rFonts w:eastAsia="方正仿宋_GBK"/>
          <w:sz w:val="32"/>
          <w:szCs w:val="32"/>
        </w:rPr>
      </w:pPr>
      <w:r>
        <w:rPr>
          <w:rFonts w:eastAsia="方正仿宋_GBK" w:hint="eastAsia"/>
          <w:sz w:val="32"/>
          <w:szCs w:val="32"/>
        </w:rPr>
        <w:t>第六篇</w:t>
      </w:r>
      <w:r>
        <w:rPr>
          <w:rFonts w:eastAsia="方正仿宋_GBK" w:hint="eastAsia"/>
          <w:sz w:val="32"/>
          <w:szCs w:val="32"/>
        </w:rPr>
        <w:t xml:space="preserve">  </w:t>
      </w:r>
      <w:r>
        <w:rPr>
          <w:rFonts w:eastAsia="方正仿宋_GBK" w:hint="eastAsia"/>
          <w:sz w:val="32"/>
          <w:szCs w:val="32"/>
        </w:rPr>
        <w:t>建设高效能治理示范城市</w:t>
      </w:r>
      <w:r>
        <w:rPr>
          <w:rFonts w:ascii="宋体" w:hAnsi="宋体" w:hint="eastAsia"/>
          <w:sz w:val="32"/>
          <w:szCs w:val="32"/>
        </w:rPr>
        <w:t>……</w:t>
      </w:r>
      <w:proofErr w:type="gramStart"/>
      <w:r>
        <w:rPr>
          <w:rFonts w:ascii="宋体" w:hAnsi="宋体" w:hint="eastAsia"/>
          <w:sz w:val="32"/>
          <w:szCs w:val="32"/>
        </w:rPr>
        <w:t>……………………</w:t>
      </w:r>
      <w:proofErr w:type="gramEnd"/>
      <w:r>
        <w:rPr>
          <w:rFonts w:eastAsia="方正仿宋_GBK" w:hint="eastAsia"/>
          <w:sz w:val="32"/>
          <w:szCs w:val="32"/>
        </w:rPr>
        <w:t>（</w:t>
      </w:r>
      <w:r>
        <w:rPr>
          <w:rFonts w:eastAsia="方正仿宋_GBK" w:hint="eastAsia"/>
          <w:sz w:val="32"/>
          <w:szCs w:val="32"/>
        </w:rPr>
        <w:t>119</w:t>
      </w:r>
      <w:r>
        <w:rPr>
          <w:rFonts w:eastAsia="方正仿宋_GBK" w:hint="eastAsia"/>
          <w:sz w:val="32"/>
          <w:szCs w:val="32"/>
        </w:rPr>
        <w:t>）</w:t>
      </w:r>
    </w:p>
    <w:p w14:paraId="31E7ACB0" w14:textId="77777777" w:rsidR="003010A7" w:rsidRDefault="00000000">
      <w:pPr>
        <w:overflowPunct w:val="0"/>
        <w:autoSpaceDE w:val="0"/>
        <w:autoSpaceDN w:val="0"/>
        <w:adjustRightInd w:val="0"/>
        <w:snapToGrid w:val="0"/>
        <w:spacing w:line="570" w:lineRule="exact"/>
        <w:rPr>
          <w:rFonts w:eastAsia="方正仿宋_GBK"/>
          <w:sz w:val="32"/>
          <w:szCs w:val="32"/>
        </w:rPr>
      </w:pPr>
      <w:r>
        <w:rPr>
          <w:rFonts w:eastAsia="方正仿宋_GBK" w:hint="eastAsia"/>
          <w:sz w:val="32"/>
          <w:szCs w:val="32"/>
        </w:rPr>
        <w:t>第十七章</w:t>
      </w:r>
      <w:r>
        <w:rPr>
          <w:rFonts w:eastAsia="方正仿宋_GBK" w:hint="eastAsia"/>
          <w:sz w:val="32"/>
          <w:szCs w:val="32"/>
        </w:rPr>
        <w:t xml:space="preserve">  </w:t>
      </w:r>
      <w:r>
        <w:rPr>
          <w:rFonts w:eastAsia="方正仿宋_GBK" w:hint="eastAsia"/>
          <w:sz w:val="32"/>
          <w:szCs w:val="32"/>
        </w:rPr>
        <w:t>建设一流法治城市</w:t>
      </w:r>
      <w:r>
        <w:rPr>
          <w:rFonts w:ascii="宋体" w:hAnsi="宋体" w:hint="eastAsia"/>
          <w:sz w:val="32"/>
          <w:szCs w:val="32"/>
        </w:rPr>
        <w:t>……</w:t>
      </w:r>
      <w:proofErr w:type="gramStart"/>
      <w:r>
        <w:rPr>
          <w:rFonts w:ascii="宋体" w:hAnsi="宋体" w:hint="eastAsia"/>
          <w:sz w:val="32"/>
          <w:szCs w:val="32"/>
        </w:rPr>
        <w:t>…………………………</w:t>
      </w:r>
      <w:proofErr w:type="gramEnd"/>
      <w:r>
        <w:rPr>
          <w:rFonts w:eastAsia="方正仿宋_GBK" w:hint="eastAsia"/>
          <w:sz w:val="32"/>
          <w:szCs w:val="32"/>
        </w:rPr>
        <w:t>（</w:t>
      </w:r>
      <w:r>
        <w:rPr>
          <w:rFonts w:eastAsia="方正仿宋_GBK" w:hint="eastAsia"/>
          <w:sz w:val="32"/>
          <w:szCs w:val="32"/>
        </w:rPr>
        <w:t>119</w:t>
      </w:r>
      <w:r>
        <w:rPr>
          <w:rFonts w:eastAsia="方正仿宋_GBK" w:hint="eastAsia"/>
          <w:sz w:val="32"/>
          <w:szCs w:val="32"/>
        </w:rPr>
        <w:t>）</w:t>
      </w:r>
    </w:p>
    <w:p w14:paraId="1FD8A5AB" w14:textId="77777777" w:rsidR="003010A7" w:rsidRDefault="00000000">
      <w:pPr>
        <w:overflowPunct w:val="0"/>
        <w:autoSpaceDE w:val="0"/>
        <w:autoSpaceDN w:val="0"/>
        <w:adjustRightInd w:val="0"/>
        <w:snapToGrid w:val="0"/>
        <w:spacing w:line="570" w:lineRule="exact"/>
        <w:rPr>
          <w:rFonts w:eastAsia="方正仿宋_GBK"/>
          <w:sz w:val="32"/>
          <w:szCs w:val="32"/>
        </w:rPr>
      </w:pPr>
      <w:r>
        <w:rPr>
          <w:rFonts w:eastAsia="方正仿宋_GBK" w:hint="eastAsia"/>
          <w:sz w:val="32"/>
          <w:szCs w:val="32"/>
        </w:rPr>
        <w:t>第一节</w:t>
      </w:r>
      <w:r>
        <w:rPr>
          <w:rFonts w:eastAsia="方正仿宋_GBK" w:hint="eastAsia"/>
          <w:sz w:val="32"/>
          <w:szCs w:val="32"/>
        </w:rPr>
        <w:t xml:space="preserve">  </w:t>
      </w:r>
      <w:r>
        <w:rPr>
          <w:rFonts w:eastAsia="方正仿宋_GBK" w:hint="eastAsia"/>
          <w:sz w:val="32"/>
          <w:szCs w:val="32"/>
        </w:rPr>
        <w:t>发展社会主义民主政治</w:t>
      </w:r>
      <w:r>
        <w:rPr>
          <w:rFonts w:ascii="宋体" w:hAnsi="宋体" w:hint="eastAsia"/>
          <w:sz w:val="32"/>
          <w:szCs w:val="32"/>
        </w:rPr>
        <w:t>……</w:t>
      </w:r>
      <w:proofErr w:type="gramStart"/>
      <w:r>
        <w:rPr>
          <w:rFonts w:ascii="宋体" w:hAnsi="宋体" w:hint="eastAsia"/>
          <w:sz w:val="32"/>
          <w:szCs w:val="32"/>
        </w:rPr>
        <w:t>………………………</w:t>
      </w:r>
      <w:proofErr w:type="gramEnd"/>
      <w:r>
        <w:rPr>
          <w:rFonts w:eastAsia="方正仿宋_GBK" w:hint="eastAsia"/>
          <w:sz w:val="32"/>
          <w:szCs w:val="32"/>
        </w:rPr>
        <w:t>（</w:t>
      </w:r>
      <w:r>
        <w:rPr>
          <w:rFonts w:eastAsia="方正仿宋_GBK" w:hint="eastAsia"/>
          <w:sz w:val="32"/>
          <w:szCs w:val="32"/>
        </w:rPr>
        <w:t>119</w:t>
      </w:r>
      <w:r>
        <w:rPr>
          <w:rFonts w:eastAsia="方正仿宋_GBK" w:hint="eastAsia"/>
          <w:sz w:val="32"/>
          <w:szCs w:val="32"/>
        </w:rPr>
        <w:t>）</w:t>
      </w:r>
    </w:p>
    <w:p w14:paraId="555860C5" w14:textId="77777777" w:rsidR="003010A7" w:rsidRDefault="00000000">
      <w:pPr>
        <w:overflowPunct w:val="0"/>
        <w:autoSpaceDE w:val="0"/>
        <w:autoSpaceDN w:val="0"/>
        <w:adjustRightInd w:val="0"/>
        <w:snapToGrid w:val="0"/>
        <w:spacing w:line="570" w:lineRule="exact"/>
        <w:rPr>
          <w:rFonts w:eastAsia="方正仿宋_GBK"/>
          <w:sz w:val="32"/>
          <w:szCs w:val="32"/>
        </w:rPr>
      </w:pPr>
      <w:r>
        <w:rPr>
          <w:rFonts w:eastAsia="方正仿宋_GBK" w:hint="eastAsia"/>
          <w:sz w:val="32"/>
          <w:szCs w:val="32"/>
        </w:rPr>
        <w:t>第二节</w:t>
      </w:r>
      <w:r>
        <w:rPr>
          <w:rFonts w:eastAsia="方正仿宋_GBK" w:hint="eastAsia"/>
          <w:sz w:val="32"/>
          <w:szCs w:val="32"/>
        </w:rPr>
        <w:t xml:space="preserve">  </w:t>
      </w:r>
      <w:r>
        <w:rPr>
          <w:rFonts w:eastAsia="方正仿宋_GBK" w:hint="eastAsia"/>
          <w:sz w:val="32"/>
          <w:szCs w:val="32"/>
        </w:rPr>
        <w:t>建设法治常州</w:t>
      </w:r>
      <w:r>
        <w:rPr>
          <w:rFonts w:ascii="宋体" w:hAnsi="宋体" w:hint="eastAsia"/>
          <w:sz w:val="32"/>
          <w:szCs w:val="32"/>
        </w:rPr>
        <w:t>……</w:t>
      </w:r>
      <w:proofErr w:type="gramStart"/>
      <w:r>
        <w:rPr>
          <w:rFonts w:ascii="宋体" w:hAnsi="宋体" w:hint="eastAsia"/>
          <w:sz w:val="32"/>
          <w:szCs w:val="32"/>
        </w:rPr>
        <w:t>…………………………………</w:t>
      </w:r>
      <w:proofErr w:type="gramEnd"/>
      <w:r>
        <w:rPr>
          <w:rFonts w:eastAsia="方正仿宋_GBK" w:hint="eastAsia"/>
          <w:sz w:val="32"/>
          <w:szCs w:val="32"/>
        </w:rPr>
        <w:t>（</w:t>
      </w:r>
      <w:r>
        <w:rPr>
          <w:rFonts w:eastAsia="方正仿宋_GBK" w:hint="eastAsia"/>
          <w:sz w:val="32"/>
          <w:szCs w:val="32"/>
        </w:rPr>
        <w:t>119</w:t>
      </w:r>
      <w:r>
        <w:rPr>
          <w:rFonts w:eastAsia="方正仿宋_GBK" w:hint="eastAsia"/>
          <w:sz w:val="32"/>
          <w:szCs w:val="32"/>
        </w:rPr>
        <w:t>）</w:t>
      </w:r>
    </w:p>
    <w:p w14:paraId="3A8542A1" w14:textId="77777777" w:rsidR="003010A7" w:rsidRDefault="00000000">
      <w:pPr>
        <w:overflowPunct w:val="0"/>
        <w:autoSpaceDE w:val="0"/>
        <w:autoSpaceDN w:val="0"/>
        <w:adjustRightInd w:val="0"/>
        <w:snapToGrid w:val="0"/>
        <w:spacing w:line="570" w:lineRule="exact"/>
        <w:rPr>
          <w:rFonts w:eastAsia="方正仿宋_GBK"/>
          <w:sz w:val="32"/>
          <w:szCs w:val="32"/>
        </w:rPr>
      </w:pPr>
      <w:r>
        <w:rPr>
          <w:rFonts w:eastAsia="方正仿宋_GBK" w:hint="eastAsia"/>
          <w:sz w:val="32"/>
          <w:szCs w:val="32"/>
        </w:rPr>
        <w:t>第三节</w:t>
      </w:r>
      <w:r>
        <w:rPr>
          <w:rFonts w:eastAsia="方正仿宋_GBK" w:hint="eastAsia"/>
          <w:sz w:val="32"/>
          <w:szCs w:val="32"/>
        </w:rPr>
        <w:t xml:space="preserve">  </w:t>
      </w:r>
      <w:r>
        <w:rPr>
          <w:rFonts w:eastAsia="方正仿宋_GBK" w:hint="eastAsia"/>
          <w:sz w:val="32"/>
          <w:szCs w:val="32"/>
        </w:rPr>
        <w:t>健全完善监督体系</w:t>
      </w:r>
      <w:r>
        <w:rPr>
          <w:rFonts w:ascii="宋体" w:hAnsi="宋体" w:hint="eastAsia"/>
          <w:sz w:val="32"/>
          <w:szCs w:val="32"/>
        </w:rPr>
        <w:t>……</w:t>
      </w:r>
      <w:proofErr w:type="gramStart"/>
      <w:r>
        <w:rPr>
          <w:rFonts w:ascii="宋体" w:hAnsi="宋体" w:hint="eastAsia"/>
          <w:sz w:val="32"/>
          <w:szCs w:val="32"/>
        </w:rPr>
        <w:t>……………………………</w:t>
      </w:r>
      <w:proofErr w:type="gramEnd"/>
      <w:r>
        <w:rPr>
          <w:rFonts w:eastAsia="方正仿宋_GBK" w:hint="eastAsia"/>
          <w:sz w:val="32"/>
          <w:szCs w:val="32"/>
        </w:rPr>
        <w:t>（</w:t>
      </w:r>
      <w:r>
        <w:rPr>
          <w:rFonts w:eastAsia="方正仿宋_GBK" w:hint="eastAsia"/>
          <w:sz w:val="32"/>
          <w:szCs w:val="32"/>
        </w:rPr>
        <w:t>121</w:t>
      </w:r>
      <w:r>
        <w:rPr>
          <w:rFonts w:eastAsia="方正仿宋_GBK" w:hint="eastAsia"/>
          <w:sz w:val="32"/>
          <w:szCs w:val="32"/>
        </w:rPr>
        <w:t>）</w:t>
      </w:r>
    </w:p>
    <w:p w14:paraId="2559E4E5" w14:textId="77777777" w:rsidR="003010A7" w:rsidRDefault="00000000">
      <w:pPr>
        <w:overflowPunct w:val="0"/>
        <w:autoSpaceDE w:val="0"/>
        <w:autoSpaceDN w:val="0"/>
        <w:adjustRightInd w:val="0"/>
        <w:snapToGrid w:val="0"/>
        <w:spacing w:line="570" w:lineRule="exact"/>
        <w:rPr>
          <w:rFonts w:eastAsia="方正仿宋_GBK"/>
          <w:sz w:val="32"/>
          <w:szCs w:val="32"/>
        </w:rPr>
      </w:pPr>
      <w:r>
        <w:rPr>
          <w:rFonts w:eastAsia="方正仿宋_GBK" w:hint="eastAsia"/>
          <w:sz w:val="32"/>
          <w:szCs w:val="32"/>
        </w:rPr>
        <w:t>第十八章</w:t>
      </w:r>
      <w:r>
        <w:rPr>
          <w:rFonts w:eastAsia="方正仿宋_GBK" w:hint="eastAsia"/>
          <w:sz w:val="32"/>
          <w:szCs w:val="32"/>
        </w:rPr>
        <w:t xml:space="preserve">  </w:t>
      </w:r>
      <w:r>
        <w:rPr>
          <w:rFonts w:eastAsia="方正仿宋_GBK" w:hint="eastAsia"/>
          <w:sz w:val="32"/>
          <w:szCs w:val="32"/>
        </w:rPr>
        <w:t>推进市域治理现代化</w:t>
      </w:r>
      <w:r>
        <w:rPr>
          <w:rFonts w:ascii="宋体" w:hAnsi="宋体" w:hint="eastAsia"/>
          <w:sz w:val="32"/>
          <w:szCs w:val="32"/>
        </w:rPr>
        <w:t>……</w:t>
      </w:r>
      <w:proofErr w:type="gramStart"/>
      <w:r>
        <w:rPr>
          <w:rFonts w:ascii="宋体" w:hAnsi="宋体" w:hint="eastAsia"/>
          <w:sz w:val="32"/>
          <w:szCs w:val="32"/>
        </w:rPr>
        <w:t>………………………</w:t>
      </w:r>
      <w:proofErr w:type="gramEnd"/>
      <w:r>
        <w:rPr>
          <w:rFonts w:eastAsia="方正仿宋_GBK" w:hint="eastAsia"/>
          <w:sz w:val="32"/>
          <w:szCs w:val="32"/>
        </w:rPr>
        <w:t>（</w:t>
      </w:r>
      <w:r>
        <w:rPr>
          <w:rFonts w:eastAsia="方正仿宋_GBK" w:hint="eastAsia"/>
          <w:sz w:val="32"/>
          <w:szCs w:val="32"/>
        </w:rPr>
        <w:t>121</w:t>
      </w:r>
      <w:r>
        <w:rPr>
          <w:rFonts w:eastAsia="方正仿宋_GBK" w:hint="eastAsia"/>
          <w:sz w:val="32"/>
          <w:szCs w:val="32"/>
        </w:rPr>
        <w:t>）</w:t>
      </w:r>
    </w:p>
    <w:p w14:paraId="04AEE6D5" w14:textId="77777777" w:rsidR="003010A7" w:rsidRDefault="00000000">
      <w:pPr>
        <w:overflowPunct w:val="0"/>
        <w:autoSpaceDE w:val="0"/>
        <w:autoSpaceDN w:val="0"/>
        <w:adjustRightInd w:val="0"/>
        <w:snapToGrid w:val="0"/>
        <w:spacing w:line="570" w:lineRule="exact"/>
        <w:rPr>
          <w:rFonts w:eastAsia="方正仿宋_GBK"/>
          <w:sz w:val="32"/>
          <w:szCs w:val="32"/>
        </w:rPr>
      </w:pPr>
      <w:r>
        <w:rPr>
          <w:rFonts w:eastAsia="方正仿宋_GBK" w:hint="eastAsia"/>
          <w:sz w:val="32"/>
          <w:szCs w:val="32"/>
        </w:rPr>
        <w:t>第一节</w:t>
      </w:r>
      <w:r>
        <w:rPr>
          <w:rFonts w:eastAsia="方正仿宋_GBK" w:hint="eastAsia"/>
          <w:sz w:val="32"/>
          <w:szCs w:val="32"/>
        </w:rPr>
        <w:t xml:space="preserve">  </w:t>
      </w:r>
      <w:r>
        <w:rPr>
          <w:rFonts w:eastAsia="方正仿宋_GBK" w:hint="eastAsia"/>
          <w:sz w:val="32"/>
          <w:szCs w:val="32"/>
        </w:rPr>
        <w:t>加强和创新社会治理</w:t>
      </w:r>
      <w:r>
        <w:rPr>
          <w:rFonts w:ascii="宋体" w:hAnsi="宋体" w:hint="eastAsia"/>
          <w:sz w:val="32"/>
          <w:szCs w:val="32"/>
        </w:rPr>
        <w:t>……</w:t>
      </w:r>
      <w:proofErr w:type="gramStart"/>
      <w:r>
        <w:rPr>
          <w:rFonts w:ascii="宋体" w:hAnsi="宋体" w:hint="eastAsia"/>
          <w:sz w:val="32"/>
          <w:szCs w:val="32"/>
        </w:rPr>
        <w:t>…………………………</w:t>
      </w:r>
      <w:proofErr w:type="gramEnd"/>
      <w:r>
        <w:rPr>
          <w:rFonts w:eastAsia="方正仿宋_GBK" w:hint="eastAsia"/>
          <w:sz w:val="32"/>
          <w:szCs w:val="32"/>
        </w:rPr>
        <w:t>（</w:t>
      </w:r>
      <w:r>
        <w:rPr>
          <w:rFonts w:eastAsia="方正仿宋_GBK" w:hint="eastAsia"/>
          <w:sz w:val="32"/>
          <w:szCs w:val="32"/>
        </w:rPr>
        <w:t>122</w:t>
      </w:r>
      <w:r>
        <w:rPr>
          <w:rFonts w:eastAsia="方正仿宋_GBK" w:hint="eastAsia"/>
          <w:sz w:val="32"/>
          <w:szCs w:val="32"/>
        </w:rPr>
        <w:t>）</w:t>
      </w:r>
    </w:p>
    <w:p w14:paraId="44DA315A" w14:textId="77777777" w:rsidR="003010A7" w:rsidRDefault="00000000">
      <w:pPr>
        <w:overflowPunct w:val="0"/>
        <w:autoSpaceDE w:val="0"/>
        <w:autoSpaceDN w:val="0"/>
        <w:adjustRightInd w:val="0"/>
        <w:snapToGrid w:val="0"/>
        <w:spacing w:line="570" w:lineRule="exact"/>
        <w:rPr>
          <w:rFonts w:eastAsia="方正仿宋_GBK"/>
          <w:sz w:val="32"/>
          <w:szCs w:val="32"/>
        </w:rPr>
      </w:pPr>
      <w:r>
        <w:rPr>
          <w:rFonts w:eastAsia="方正仿宋_GBK" w:hint="eastAsia"/>
          <w:sz w:val="32"/>
          <w:szCs w:val="32"/>
        </w:rPr>
        <w:t>第二节</w:t>
      </w:r>
      <w:r>
        <w:rPr>
          <w:rFonts w:eastAsia="方正仿宋_GBK" w:hint="eastAsia"/>
          <w:sz w:val="32"/>
          <w:szCs w:val="32"/>
        </w:rPr>
        <w:t xml:space="preserve">  </w:t>
      </w:r>
      <w:r>
        <w:rPr>
          <w:rFonts w:eastAsia="方正仿宋_GBK" w:hint="eastAsia"/>
          <w:sz w:val="32"/>
          <w:szCs w:val="32"/>
        </w:rPr>
        <w:t>打造</w:t>
      </w:r>
      <w:proofErr w:type="gramStart"/>
      <w:r>
        <w:rPr>
          <w:rFonts w:eastAsia="方正仿宋_GBK" w:hint="eastAsia"/>
          <w:sz w:val="32"/>
          <w:szCs w:val="32"/>
        </w:rPr>
        <w:t>安全发展</w:t>
      </w:r>
      <w:proofErr w:type="gramEnd"/>
      <w:r>
        <w:rPr>
          <w:rFonts w:eastAsia="方正仿宋_GBK" w:hint="eastAsia"/>
          <w:sz w:val="32"/>
          <w:szCs w:val="32"/>
        </w:rPr>
        <w:t>示范城市</w:t>
      </w:r>
      <w:r>
        <w:rPr>
          <w:rFonts w:ascii="宋体" w:hAnsi="宋体" w:hint="eastAsia"/>
          <w:sz w:val="32"/>
          <w:szCs w:val="32"/>
        </w:rPr>
        <w:t>……</w:t>
      </w:r>
      <w:proofErr w:type="gramStart"/>
      <w:r>
        <w:rPr>
          <w:rFonts w:ascii="宋体" w:hAnsi="宋体" w:hint="eastAsia"/>
          <w:sz w:val="32"/>
          <w:szCs w:val="32"/>
        </w:rPr>
        <w:t>………………………</w:t>
      </w:r>
      <w:proofErr w:type="gramEnd"/>
      <w:r>
        <w:rPr>
          <w:rFonts w:eastAsia="方正仿宋_GBK" w:hint="eastAsia"/>
          <w:sz w:val="32"/>
          <w:szCs w:val="32"/>
        </w:rPr>
        <w:t>（</w:t>
      </w:r>
      <w:r>
        <w:rPr>
          <w:rFonts w:eastAsia="方正仿宋_GBK" w:hint="eastAsia"/>
          <w:sz w:val="32"/>
          <w:szCs w:val="32"/>
        </w:rPr>
        <w:t>123</w:t>
      </w:r>
      <w:r>
        <w:rPr>
          <w:rFonts w:eastAsia="方正仿宋_GBK" w:hint="eastAsia"/>
          <w:sz w:val="32"/>
          <w:szCs w:val="32"/>
        </w:rPr>
        <w:t>）</w:t>
      </w:r>
    </w:p>
    <w:p w14:paraId="01A4177A" w14:textId="77777777" w:rsidR="003010A7" w:rsidRDefault="00000000">
      <w:pPr>
        <w:overflowPunct w:val="0"/>
        <w:autoSpaceDE w:val="0"/>
        <w:autoSpaceDN w:val="0"/>
        <w:adjustRightInd w:val="0"/>
        <w:snapToGrid w:val="0"/>
        <w:spacing w:line="570" w:lineRule="exact"/>
        <w:rPr>
          <w:rFonts w:eastAsia="方正仿宋_GBK"/>
          <w:sz w:val="32"/>
          <w:szCs w:val="32"/>
        </w:rPr>
      </w:pPr>
      <w:r>
        <w:rPr>
          <w:rFonts w:eastAsia="方正仿宋_GBK" w:hint="eastAsia"/>
          <w:sz w:val="32"/>
          <w:szCs w:val="32"/>
        </w:rPr>
        <w:t>第七篇</w:t>
      </w:r>
      <w:r>
        <w:rPr>
          <w:rFonts w:eastAsia="方正仿宋_GBK" w:hint="eastAsia"/>
          <w:sz w:val="32"/>
          <w:szCs w:val="32"/>
        </w:rPr>
        <w:t xml:space="preserve">  </w:t>
      </w:r>
      <w:r>
        <w:rPr>
          <w:rFonts w:eastAsia="方正仿宋_GBK" w:hint="eastAsia"/>
          <w:sz w:val="32"/>
          <w:szCs w:val="32"/>
        </w:rPr>
        <w:t>加强规划组织实施</w:t>
      </w:r>
      <w:r>
        <w:rPr>
          <w:rFonts w:ascii="宋体" w:hAnsi="宋体" w:hint="eastAsia"/>
          <w:sz w:val="32"/>
          <w:szCs w:val="32"/>
        </w:rPr>
        <w:t>……</w:t>
      </w:r>
      <w:proofErr w:type="gramStart"/>
      <w:r>
        <w:rPr>
          <w:rFonts w:ascii="宋体" w:hAnsi="宋体" w:hint="eastAsia"/>
          <w:sz w:val="32"/>
          <w:szCs w:val="32"/>
        </w:rPr>
        <w:t>……………………………</w:t>
      </w:r>
      <w:proofErr w:type="gramEnd"/>
      <w:r>
        <w:rPr>
          <w:rFonts w:eastAsia="方正仿宋_GBK" w:hint="eastAsia"/>
          <w:sz w:val="32"/>
          <w:szCs w:val="32"/>
        </w:rPr>
        <w:t>（</w:t>
      </w:r>
      <w:r>
        <w:rPr>
          <w:rFonts w:eastAsia="方正仿宋_GBK" w:hint="eastAsia"/>
          <w:sz w:val="32"/>
          <w:szCs w:val="32"/>
        </w:rPr>
        <w:t>126</w:t>
      </w:r>
      <w:r>
        <w:rPr>
          <w:rFonts w:eastAsia="方正仿宋_GBK" w:hint="eastAsia"/>
          <w:sz w:val="32"/>
          <w:szCs w:val="32"/>
        </w:rPr>
        <w:t>）</w:t>
      </w:r>
    </w:p>
    <w:p w14:paraId="0F254544" w14:textId="77777777" w:rsidR="003010A7" w:rsidRDefault="00000000">
      <w:pPr>
        <w:overflowPunct w:val="0"/>
        <w:autoSpaceDE w:val="0"/>
        <w:autoSpaceDN w:val="0"/>
        <w:adjustRightInd w:val="0"/>
        <w:snapToGrid w:val="0"/>
        <w:spacing w:line="570" w:lineRule="exact"/>
        <w:rPr>
          <w:rFonts w:eastAsia="方正仿宋_GBK"/>
          <w:sz w:val="32"/>
          <w:szCs w:val="32"/>
        </w:rPr>
      </w:pPr>
      <w:r>
        <w:rPr>
          <w:rFonts w:eastAsia="方正仿宋_GBK" w:hint="eastAsia"/>
          <w:sz w:val="32"/>
          <w:szCs w:val="32"/>
        </w:rPr>
        <w:t>第十九章</w:t>
      </w:r>
      <w:r>
        <w:rPr>
          <w:rFonts w:eastAsia="方正仿宋_GBK" w:hint="eastAsia"/>
          <w:sz w:val="32"/>
          <w:szCs w:val="32"/>
        </w:rPr>
        <w:t xml:space="preserve">  </w:t>
      </w:r>
      <w:r>
        <w:rPr>
          <w:rFonts w:eastAsia="方正仿宋_GBK" w:hint="eastAsia"/>
          <w:sz w:val="32"/>
          <w:szCs w:val="32"/>
        </w:rPr>
        <w:t>坚持和加强党的全面领导</w:t>
      </w:r>
      <w:r>
        <w:rPr>
          <w:rFonts w:ascii="宋体" w:hAnsi="宋体" w:hint="eastAsia"/>
          <w:sz w:val="32"/>
          <w:szCs w:val="32"/>
        </w:rPr>
        <w:t>……</w:t>
      </w:r>
      <w:proofErr w:type="gramStart"/>
      <w:r>
        <w:rPr>
          <w:rFonts w:ascii="宋体" w:hAnsi="宋体" w:hint="eastAsia"/>
          <w:sz w:val="32"/>
          <w:szCs w:val="32"/>
        </w:rPr>
        <w:t>…………………</w:t>
      </w:r>
      <w:proofErr w:type="gramEnd"/>
      <w:r>
        <w:rPr>
          <w:rFonts w:eastAsia="方正仿宋_GBK" w:hint="eastAsia"/>
          <w:sz w:val="32"/>
          <w:szCs w:val="32"/>
        </w:rPr>
        <w:t>（</w:t>
      </w:r>
      <w:r>
        <w:rPr>
          <w:rFonts w:eastAsia="方正仿宋_GBK" w:hint="eastAsia"/>
          <w:sz w:val="32"/>
          <w:szCs w:val="32"/>
        </w:rPr>
        <w:t>126</w:t>
      </w:r>
      <w:r>
        <w:rPr>
          <w:rFonts w:eastAsia="方正仿宋_GBK" w:hint="eastAsia"/>
          <w:sz w:val="32"/>
          <w:szCs w:val="32"/>
        </w:rPr>
        <w:t>）</w:t>
      </w:r>
    </w:p>
    <w:p w14:paraId="23DF000C" w14:textId="77777777" w:rsidR="003010A7" w:rsidRDefault="00000000">
      <w:pPr>
        <w:overflowPunct w:val="0"/>
        <w:autoSpaceDE w:val="0"/>
        <w:autoSpaceDN w:val="0"/>
        <w:adjustRightInd w:val="0"/>
        <w:snapToGrid w:val="0"/>
        <w:spacing w:line="570" w:lineRule="exact"/>
        <w:rPr>
          <w:rFonts w:eastAsia="方正仿宋_GBK"/>
          <w:sz w:val="32"/>
          <w:szCs w:val="32"/>
        </w:rPr>
      </w:pPr>
      <w:r>
        <w:rPr>
          <w:rFonts w:eastAsia="方正仿宋_GBK" w:hint="eastAsia"/>
          <w:sz w:val="32"/>
          <w:szCs w:val="32"/>
        </w:rPr>
        <w:t>第一节</w:t>
      </w:r>
      <w:r>
        <w:rPr>
          <w:rFonts w:eastAsia="方正仿宋_GBK" w:hint="eastAsia"/>
          <w:sz w:val="32"/>
          <w:szCs w:val="32"/>
        </w:rPr>
        <w:t xml:space="preserve">  </w:t>
      </w:r>
      <w:r>
        <w:rPr>
          <w:rFonts w:eastAsia="方正仿宋_GBK" w:hint="eastAsia"/>
          <w:sz w:val="32"/>
          <w:szCs w:val="32"/>
        </w:rPr>
        <w:t>突出政治建设统领</w:t>
      </w:r>
      <w:r>
        <w:rPr>
          <w:rFonts w:ascii="宋体" w:hAnsi="宋体" w:hint="eastAsia"/>
          <w:sz w:val="32"/>
          <w:szCs w:val="32"/>
        </w:rPr>
        <w:t>……</w:t>
      </w:r>
      <w:proofErr w:type="gramStart"/>
      <w:r>
        <w:rPr>
          <w:rFonts w:ascii="宋体" w:hAnsi="宋体" w:hint="eastAsia"/>
          <w:sz w:val="32"/>
          <w:szCs w:val="32"/>
        </w:rPr>
        <w:t>……………………………</w:t>
      </w:r>
      <w:proofErr w:type="gramEnd"/>
      <w:r>
        <w:rPr>
          <w:rFonts w:eastAsia="方正仿宋_GBK" w:hint="eastAsia"/>
          <w:sz w:val="32"/>
          <w:szCs w:val="32"/>
        </w:rPr>
        <w:t>（</w:t>
      </w:r>
      <w:r>
        <w:rPr>
          <w:rFonts w:eastAsia="方正仿宋_GBK" w:hint="eastAsia"/>
          <w:sz w:val="32"/>
          <w:szCs w:val="32"/>
        </w:rPr>
        <w:t>126</w:t>
      </w:r>
      <w:r>
        <w:rPr>
          <w:rFonts w:eastAsia="方正仿宋_GBK" w:hint="eastAsia"/>
          <w:sz w:val="32"/>
          <w:szCs w:val="32"/>
        </w:rPr>
        <w:t>）</w:t>
      </w:r>
    </w:p>
    <w:p w14:paraId="3D119022" w14:textId="77777777" w:rsidR="003010A7" w:rsidRDefault="00000000">
      <w:pPr>
        <w:overflowPunct w:val="0"/>
        <w:autoSpaceDE w:val="0"/>
        <w:autoSpaceDN w:val="0"/>
        <w:adjustRightInd w:val="0"/>
        <w:snapToGrid w:val="0"/>
        <w:spacing w:line="570" w:lineRule="exact"/>
        <w:rPr>
          <w:rFonts w:eastAsia="方正仿宋_GBK"/>
          <w:sz w:val="32"/>
          <w:szCs w:val="32"/>
        </w:rPr>
      </w:pPr>
      <w:r>
        <w:rPr>
          <w:rFonts w:eastAsia="方正仿宋_GBK" w:hint="eastAsia"/>
          <w:sz w:val="32"/>
          <w:szCs w:val="32"/>
        </w:rPr>
        <w:t>第二节</w:t>
      </w:r>
      <w:r>
        <w:rPr>
          <w:rFonts w:eastAsia="方正仿宋_GBK" w:hint="eastAsia"/>
          <w:sz w:val="32"/>
          <w:szCs w:val="32"/>
        </w:rPr>
        <w:t xml:space="preserve">  </w:t>
      </w:r>
      <w:r>
        <w:rPr>
          <w:rFonts w:eastAsia="方正仿宋_GBK" w:hint="eastAsia"/>
          <w:sz w:val="32"/>
          <w:szCs w:val="32"/>
        </w:rPr>
        <w:t>加强思想理论武装</w:t>
      </w:r>
      <w:r>
        <w:rPr>
          <w:rFonts w:ascii="宋体" w:hAnsi="宋体" w:hint="eastAsia"/>
          <w:sz w:val="32"/>
          <w:szCs w:val="32"/>
        </w:rPr>
        <w:t>……</w:t>
      </w:r>
      <w:proofErr w:type="gramStart"/>
      <w:r>
        <w:rPr>
          <w:rFonts w:ascii="宋体" w:hAnsi="宋体" w:hint="eastAsia"/>
          <w:sz w:val="32"/>
          <w:szCs w:val="32"/>
        </w:rPr>
        <w:t>……………………………</w:t>
      </w:r>
      <w:proofErr w:type="gramEnd"/>
      <w:r>
        <w:rPr>
          <w:rFonts w:eastAsia="方正仿宋_GBK" w:hint="eastAsia"/>
          <w:sz w:val="32"/>
          <w:szCs w:val="32"/>
        </w:rPr>
        <w:t>（</w:t>
      </w:r>
      <w:r>
        <w:rPr>
          <w:rFonts w:eastAsia="方正仿宋_GBK" w:hint="eastAsia"/>
          <w:sz w:val="32"/>
          <w:szCs w:val="32"/>
        </w:rPr>
        <w:t>126</w:t>
      </w:r>
      <w:r>
        <w:rPr>
          <w:rFonts w:eastAsia="方正仿宋_GBK" w:hint="eastAsia"/>
          <w:sz w:val="32"/>
          <w:szCs w:val="32"/>
        </w:rPr>
        <w:t>）</w:t>
      </w:r>
    </w:p>
    <w:p w14:paraId="65D33A49" w14:textId="77777777" w:rsidR="003010A7" w:rsidRDefault="00000000">
      <w:pPr>
        <w:overflowPunct w:val="0"/>
        <w:autoSpaceDE w:val="0"/>
        <w:autoSpaceDN w:val="0"/>
        <w:adjustRightInd w:val="0"/>
        <w:snapToGrid w:val="0"/>
        <w:spacing w:line="570" w:lineRule="exact"/>
        <w:rPr>
          <w:rFonts w:eastAsia="方正仿宋_GBK"/>
          <w:sz w:val="32"/>
          <w:szCs w:val="32"/>
        </w:rPr>
      </w:pPr>
      <w:r>
        <w:rPr>
          <w:rFonts w:eastAsia="方正仿宋_GBK" w:hint="eastAsia"/>
          <w:sz w:val="32"/>
          <w:szCs w:val="32"/>
        </w:rPr>
        <w:t>第三节</w:t>
      </w:r>
      <w:r>
        <w:rPr>
          <w:rFonts w:eastAsia="方正仿宋_GBK" w:hint="eastAsia"/>
          <w:sz w:val="32"/>
          <w:szCs w:val="32"/>
        </w:rPr>
        <w:t xml:space="preserve">  </w:t>
      </w:r>
      <w:r>
        <w:rPr>
          <w:rFonts w:eastAsia="方正仿宋_GBK" w:hint="eastAsia"/>
          <w:sz w:val="32"/>
          <w:szCs w:val="32"/>
        </w:rPr>
        <w:t>坚持全面从严治党</w:t>
      </w:r>
      <w:r>
        <w:rPr>
          <w:rFonts w:ascii="宋体" w:hAnsi="宋体" w:hint="eastAsia"/>
          <w:sz w:val="32"/>
          <w:szCs w:val="32"/>
        </w:rPr>
        <w:t>……</w:t>
      </w:r>
      <w:proofErr w:type="gramStart"/>
      <w:r>
        <w:rPr>
          <w:rFonts w:ascii="宋体" w:hAnsi="宋体" w:hint="eastAsia"/>
          <w:sz w:val="32"/>
          <w:szCs w:val="32"/>
        </w:rPr>
        <w:t>……………………………</w:t>
      </w:r>
      <w:proofErr w:type="gramEnd"/>
      <w:r>
        <w:rPr>
          <w:rFonts w:eastAsia="方正仿宋_GBK" w:hint="eastAsia"/>
          <w:sz w:val="32"/>
          <w:szCs w:val="32"/>
        </w:rPr>
        <w:t>（</w:t>
      </w:r>
      <w:r>
        <w:rPr>
          <w:rFonts w:eastAsia="方正仿宋_GBK" w:hint="eastAsia"/>
          <w:sz w:val="32"/>
          <w:szCs w:val="32"/>
        </w:rPr>
        <w:t>127</w:t>
      </w:r>
      <w:r>
        <w:rPr>
          <w:rFonts w:eastAsia="方正仿宋_GBK" w:hint="eastAsia"/>
          <w:sz w:val="32"/>
          <w:szCs w:val="32"/>
        </w:rPr>
        <w:t>）</w:t>
      </w:r>
    </w:p>
    <w:p w14:paraId="736FE114" w14:textId="77777777" w:rsidR="003010A7" w:rsidRDefault="00000000">
      <w:pPr>
        <w:overflowPunct w:val="0"/>
        <w:autoSpaceDE w:val="0"/>
        <w:autoSpaceDN w:val="0"/>
        <w:adjustRightInd w:val="0"/>
        <w:snapToGrid w:val="0"/>
        <w:spacing w:line="570" w:lineRule="exact"/>
        <w:rPr>
          <w:rFonts w:eastAsia="方正仿宋_GBK"/>
          <w:sz w:val="32"/>
          <w:szCs w:val="32"/>
        </w:rPr>
      </w:pPr>
      <w:r>
        <w:rPr>
          <w:rFonts w:eastAsia="方正仿宋_GBK" w:hint="eastAsia"/>
          <w:sz w:val="32"/>
          <w:szCs w:val="32"/>
        </w:rPr>
        <w:t>第四节</w:t>
      </w:r>
      <w:r>
        <w:rPr>
          <w:rFonts w:eastAsia="方正仿宋_GBK" w:hint="eastAsia"/>
          <w:sz w:val="32"/>
          <w:szCs w:val="32"/>
        </w:rPr>
        <w:t xml:space="preserve">  </w:t>
      </w:r>
      <w:r>
        <w:rPr>
          <w:rFonts w:eastAsia="方正仿宋_GBK" w:hint="eastAsia"/>
          <w:sz w:val="32"/>
          <w:szCs w:val="32"/>
        </w:rPr>
        <w:t>加强基层党组织建设</w:t>
      </w:r>
      <w:r>
        <w:rPr>
          <w:rFonts w:ascii="宋体" w:hAnsi="宋体" w:hint="eastAsia"/>
          <w:sz w:val="32"/>
          <w:szCs w:val="32"/>
        </w:rPr>
        <w:t>……</w:t>
      </w:r>
      <w:proofErr w:type="gramStart"/>
      <w:r>
        <w:rPr>
          <w:rFonts w:ascii="宋体" w:hAnsi="宋体" w:hint="eastAsia"/>
          <w:sz w:val="32"/>
          <w:szCs w:val="32"/>
        </w:rPr>
        <w:t>…………………………</w:t>
      </w:r>
      <w:proofErr w:type="gramEnd"/>
      <w:r>
        <w:rPr>
          <w:rFonts w:eastAsia="方正仿宋_GBK" w:hint="eastAsia"/>
          <w:sz w:val="32"/>
          <w:szCs w:val="32"/>
        </w:rPr>
        <w:t>（</w:t>
      </w:r>
      <w:r>
        <w:rPr>
          <w:rFonts w:eastAsia="方正仿宋_GBK" w:hint="eastAsia"/>
          <w:sz w:val="32"/>
          <w:szCs w:val="32"/>
        </w:rPr>
        <w:t>127</w:t>
      </w:r>
      <w:r>
        <w:rPr>
          <w:rFonts w:eastAsia="方正仿宋_GBK" w:hint="eastAsia"/>
          <w:sz w:val="32"/>
          <w:szCs w:val="32"/>
        </w:rPr>
        <w:t>）</w:t>
      </w:r>
    </w:p>
    <w:p w14:paraId="261A9EF3" w14:textId="77777777" w:rsidR="003010A7" w:rsidRDefault="00000000">
      <w:pPr>
        <w:overflowPunct w:val="0"/>
        <w:autoSpaceDE w:val="0"/>
        <w:autoSpaceDN w:val="0"/>
        <w:adjustRightInd w:val="0"/>
        <w:snapToGrid w:val="0"/>
        <w:spacing w:line="570" w:lineRule="exact"/>
        <w:rPr>
          <w:rFonts w:eastAsia="方正仿宋_GBK"/>
          <w:sz w:val="32"/>
          <w:szCs w:val="32"/>
        </w:rPr>
      </w:pPr>
      <w:r>
        <w:rPr>
          <w:rFonts w:eastAsia="方正仿宋_GBK" w:hint="eastAsia"/>
          <w:sz w:val="32"/>
          <w:szCs w:val="32"/>
        </w:rPr>
        <w:t>第二十章</w:t>
      </w:r>
      <w:r>
        <w:rPr>
          <w:rFonts w:eastAsia="方正仿宋_GBK" w:hint="eastAsia"/>
          <w:sz w:val="32"/>
          <w:szCs w:val="32"/>
        </w:rPr>
        <w:t xml:space="preserve">  </w:t>
      </w:r>
      <w:r>
        <w:rPr>
          <w:rFonts w:eastAsia="方正仿宋_GBK" w:hint="eastAsia"/>
          <w:sz w:val="32"/>
          <w:szCs w:val="32"/>
        </w:rPr>
        <w:t>创新规划实施和保障机制</w:t>
      </w:r>
      <w:r>
        <w:rPr>
          <w:rFonts w:ascii="宋体" w:hAnsi="宋体" w:hint="eastAsia"/>
          <w:sz w:val="32"/>
          <w:szCs w:val="32"/>
        </w:rPr>
        <w:t>……</w:t>
      </w:r>
      <w:proofErr w:type="gramStart"/>
      <w:r>
        <w:rPr>
          <w:rFonts w:ascii="宋体" w:hAnsi="宋体" w:hint="eastAsia"/>
          <w:sz w:val="32"/>
          <w:szCs w:val="32"/>
        </w:rPr>
        <w:t>…………………</w:t>
      </w:r>
      <w:proofErr w:type="gramEnd"/>
      <w:r>
        <w:rPr>
          <w:rFonts w:eastAsia="方正仿宋_GBK" w:hint="eastAsia"/>
          <w:sz w:val="32"/>
          <w:szCs w:val="32"/>
        </w:rPr>
        <w:t>（</w:t>
      </w:r>
      <w:r>
        <w:rPr>
          <w:rFonts w:eastAsia="方正仿宋_GBK" w:hint="eastAsia"/>
          <w:sz w:val="32"/>
          <w:szCs w:val="32"/>
        </w:rPr>
        <w:t>127</w:t>
      </w:r>
      <w:r>
        <w:rPr>
          <w:rFonts w:eastAsia="方正仿宋_GBK" w:hint="eastAsia"/>
          <w:sz w:val="32"/>
          <w:szCs w:val="32"/>
        </w:rPr>
        <w:t>）</w:t>
      </w:r>
    </w:p>
    <w:p w14:paraId="66508C4B" w14:textId="77777777" w:rsidR="003010A7" w:rsidRDefault="00000000">
      <w:pPr>
        <w:overflowPunct w:val="0"/>
        <w:autoSpaceDE w:val="0"/>
        <w:autoSpaceDN w:val="0"/>
        <w:adjustRightInd w:val="0"/>
        <w:snapToGrid w:val="0"/>
        <w:spacing w:line="570" w:lineRule="exact"/>
        <w:rPr>
          <w:rFonts w:eastAsia="方正仿宋_GBK"/>
          <w:sz w:val="32"/>
          <w:szCs w:val="32"/>
        </w:rPr>
      </w:pPr>
      <w:r>
        <w:rPr>
          <w:rFonts w:eastAsia="方正仿宋_GBK" w:hint="eastAsia"/>
          <w:sz w:val="32"/>
          <w:szCs w:val="32"/>
        </w:rPr>
        <w:lastRenderedPageBreak/>
        <w:t>第一节</w:t>
      </w:r>
      <w:r>
        <w:rPr>
          <w:rFonts w:eastAsia="方正仿宋_GBK" w:hint="eastAsia"/>
          <w:sz w:val="32"/>
          <w:szCs w:val="32"/>
        </w:rPr>
        <w:t xml:space="preserve">  </w:t>
      </w:r>
      <w:r>
        <w:rPr>
          <w:rFonts w:eastAsia="方正仿宋_GBK" w:hint="eastAsia"/>
          <w:sz w:val="32"/>
          <w:szCs w:val="32"/>
        </w:rPr>
        <w:t>突出重大项目支撑引领</w:t>
      </w:r>
      <w:r>
        <w:rPr>
          <w:rFonts w:ascii="宋体" w:hAnsi="宋体" w:hint="eastAsia"/>
          <w:sz w:val="32"/>
          <w:szCs w:val="32"/>
        </w:rPr>
        <w:t>……</w:t>
      </w:r>
      <w:proofErr w:type="gramStart"/>
      <w:r>
        <w:rPr>
          <w:rFonts w:ascii="宋体" w:hAnsi="宋体" w:hint="eastAsia"/>
          <w:sz w:val="32"/>
          <w:szCs w:val="32"/>
        </w:rPr>
        <w:t>………………………</w:t>
      </w:r>
      <w:proofErr w:type="gramEnd"/>
      <w:r>
        <w:rPr>
          <w:rFonts w:eastAsia="方正仿宋_GBK" w:hint="eastAsia"/>
          <w:sz w:val="32"/>
          <w:szCs w:val="32"/>
        </w:rPr>
        <w:t>（</w:t>
      </w:r>
      <w:r>
        <w:rPr>
          <w:rFonts w:eastAsia="方正仿宋_GBK" w:hint="eastAsia"/>
          <w:sz w:val="32"/>
          <w:szCs w:val="32"/>
        </w:rPr>
        <w:t>128</w:t>
      </w:r>
      <w:r>
        <w:rPr>
          <w:rFonts w:eastAsia="方正仿宋_GBK" w:hint="eastAsia"/>
          <w:sz w:val="32"/>
          <w:szCs w:val="32"/>
        </w:rPr>
        <w:t>）</w:t>
      </w:r>
    </w:p>
    <w:p w14:paraId="3B23060B" w14:textId="77777777" w:rsidR="003010A7" w:rsidRDefault="00000000">
      <w:pPr>
        <w:overflowPunct w:val="0"/>
        <w:autoSpaceDE w:val="0"/>
        <w:autoSpaceDN w:val="0"/>
        <w:adjustRightInd w:val="0"/>
        <w:snapToGrid w:val="0"/>
        <w:spacing w:line="570" w:lineRule="exact"/>
        <w:rPr>
          <w:rFonts w:eastAsia="方正仿宋_GBK"/>
          <w:sz w:val="32"/>
          <w:szCs w:val="32"/>
        </w:rPr>
      </w:pPr>
      <w:r>
        <w:rPr>
          <w:rFonts w:eastAsia="方正仿宋_GBK" w:hint="eastAsia"/>
          <w:sz w:val="32"/>
          <w:szCs w:val="32"/>
        </w:rPr>
        <w:t>第二节</w:t>
      </w:r>
      <w:r>
        <w:rPr>
          <w:rFonts w:eastAsia="方正仿宋_GBK" w:hint="eastAsia"/>
          <w:sz w:val="32"/>
          <w:szCs w:val="32"/>
        </w:rPr>
        <w:t xml:space="preserve">  </w:t>
      </w:r>
      <w:r>
        <w:rPr>
          <w:rFonts w:eastAsia="方正仿宋_GBK" w:hint="eastAsia"/>
          <w:sz w:val="32"/>
          <w:szCs w:val="32"/>
        </w:rPr>
        <w:t>完善政策协同体系建设</w:t>
      </w:r>
      <w:r>
        <w:rPr>
          <w:rFonts w:ascii="宋体" w:hAnsi="宋体" w:hint="eastAsia"/>
          <w:sz w:val="32"/>
          <w:szCs w:val="32"/>
        </w:rPr>
        <w:t>……</w:t>
      </w:r>
      <w:proofErr w:type="gramStart"/>
      <w:r>
        <w:rPr>
          <w:rFonts w:ascii="宋体" w:hAnsi="宋体" w:hint="eastAsia"/>
          <w:sz w:val="32"/>
          <w:szCs w:val="32"/>
        </w:rPr>
        <w:t>………………………</w:t>
      </w:r>
      <w:proofErr w:type="gramEnd"/>
      <w:r>
        <w:rPr>
          <w:rFonts w:eastAsia="方正仿宋_GBK" w:hint="eastAsia"/>
          <w:sz w:val="32"/>
          <w:szCs w:val="32"/>
        </w:rPr>
        <w:t>（</w:t>
      </w:r>
      <w:r>
        <w:rPr>
          <w:rFonts w:eastAsia="方正仿宋_GBK" w:hint="eastAsia"/>
          <w:sz w:val="32"/>
          <w:szCs w:val="32"/>
        </w:rPr>
        <w:t>128</w:t>
      </w:r>
      <w:r>
        <w:rPr>
          <w:rFonts w:eastAsia="方正仿宋_GBK" w:hint="eastAsia"/>
          <w:sz w:val="32"/>
          <w:szCs w:val="32"/>
        </w:rPr>
        <w:t>）</w:t>
      </w:r>
    </w:p>
    <w:p w14:paraId="49ABA3F2" w14:textId="77777777" w:rsidR="003010A7" w:rsidRDefault="00000000">
      <w:pPr>
        <w:overflowPunct w:val="0"/>
        <w:autoSpaceDE w:val="0"/>
        <w:autoSpaceDN w:val="0"/>
        <w:adjustRightInd w:val="0"/>
        <w:snapToGrid w:val="0"/>
        <w:spacing w:line="570" w:lineRule="exact"/>
        <w:rPr>
          <w:rFonts w:eastAsia="方正仿宋_GBK"/>
          <w:sz w:val="32"/>
          <w:szCs w:val="32"/>
        </w:rPr>
      </w:pPr>
      <w:r>
        <w:rPr>
          <w:rFonts w:eastAsia="方正仿宋_GBK" w:hint="eastAsia"/>
          <w:sz w:val="32"/>
          <w:szCs w:val="32"/>
        </w:rPr>
        <w:t>第三节</w:t>
      </w:r>
      <w:r>
        <w:rPr>
          <w:rFonts w:eastAsia="方正仿宋_GBK" w:hint="eastAsia"/>
          <w:sz w:val="32"/>
          <w:szCs w:val="32"/>
        </w:rPr>
        <w:t xml:space="preserve">  </w:t>
      </w:r>
      <w:r>
        <w:rPr>
          <w:rFonts w:eastAsia="方正仿宋_GBK" w:hint="eastAsia"/>
          <w:sz w:val="32"/>
          <w:szCs w:val="32"/>
        </w:rPr>
        <w:t>强化规划评估考核机制</w:t>
      </w:r>
      <w:r>
        <w:rPr>
          <w:rFonts w:ascii="宋体" w:hAnsi="宋体" w:hint="eastAsia"/>
          <w:sz w:val="32"/>
          <w:szCs w:val="32"/>
        </w:rPr>
        <w:t>……</w:t>
      </w:r>
      <w:proofErr w:type="gramStart"/>
      <w:r>
        <w:rPr>
          <w:rFonts w:ascii="宋体" w:hAnsi="宋体" w:hint="eastAsia"/>
          <w:sz w:val="32"/>
          <w:szCs w:val="32"/>
        </w:rPr>
        <w:t>………………………</w:t>
      </w:r>
      <w:proofErr w:type="gramEnd"/>
      <w:r>
        <w:rPr>
          <w:rFonts w:eastAsia="方正仿宋_GBK" w:hint="eastAsia"/>
          <w:sz w:val="32"/>
          <w:szCs w:val="32"/>
        </w:rPr>
        <w:t>（</w:t>
      </w:r>
      <w:r>
        <w:rPr>
          <w:rFonts w:eastAsia="方正仿宋_GBK" w:hint="eastAsia"/>
          <w:sz w:val="32"/>
          <w:szCs w:val="32"/>
        </w:rPr>
        <w:t>129</w:t>
      </w:r>
      <w:r>
        <w:rPr>
          <w:rFonts w:eastAsia="方正仿宋_GBK" w:hint="eastAsia"/>
          <w:sz w:val="32"/>
          <w:szCs w:val="32"/>
        </w:rPr>
        <w:t>）</w:t>
      </w:r>
    </w:p>
    <w:p w14:paraId="58BD4D7C" w14:textId="77777777" w:rsidR="003010A7" w:rsidRDefault="00000000">
      <w:pPr>
        <w:overflowPunct w:val="0"/>
        <w:autoSpaceDE w:val="0"/>
        <w:autoSpaceDN w:val="0"/>
        <w:adjustRightInd w:val="0"/>
        <w:snapToGrid w:val="0"/>
        <w:spacing w:line="570" w:lineRule="exact"/>
        <w:rPr>
          <w:rFonts w:eastAsia="方正仿宋_GBK"/>
          <w:sz w:val="32"/>
          <w:szCs w:val="32"/>
        </w:rPr>
      </w:pPr>
      <w:r>
        <w:rPr>
          <w:rFonts w:eastAsia="方正仿宋_GBK" w:hint="eastAsia"/>
          <w:sz w:val="32"/>
          <w:szCs w:val="32"/>
        </w:rPr>
        <w:t>第二十一章</w:t>
      </w:r>
      <w:r>
        <w:rPr>
          <w:rFonts w:eastAsia="方正仿宋_GBK" w:hint="eastAsia"/>
          <w:sz w:val="32"/>
          <w:szCs w:val="32"/>
        </w:rPr>
        <w:t xml:space="preserve">  </w:t>
      </w:r>
      <w:r>
        <w:rPr>
          <w:rFonts w:eastAsia="方正仿宋_GBK" w:hint="eastAsia"/>
          <w:sz w:val="32"/>
          <w:szCs w:val="32"/>
        </w:rPr>
        <w:t>广泛团结凝聚全社会力量</w:t>
      </w:r>
      <w:r>
        <w:rPr>
          <w:rFonts w:eastAsia="方正仿宋_GBK" w:hint="eastAsia"/>
          <w:sz w:val="32"/>
          <w:szCs w:val="32"/>
        </w:rPr>
        <w:tab/>
      </w:r>
      <w:r>
        <w:rPr>
          <w:rFonts w:ascii="宋体" w:hAnsi="宋体" w:hint="eastAsia"/>
          <w:sz w:val="32"/>
          <w:szCs w:val="32"/>
        </w:rPr>
        <w:t>……</w:t>
      </w:r>
      <w:proofErr w:type="gramStart"/>
      <w:r>
        <w:rPr>
          <w:rFonts w:ascii="宋体" w:hAnsi="宋体" w:hint="eastAsia"/>
          <w:sz w:val="32"/>
          <w:szCs w:val="32"/>
        </w:rPr>
        <w:t>………………</w:t>
      </w:r>
      <w:proofErr w:type="gramEnd"/>
      <w:r>
        <w:rPr>
          <w:rFonts w:eastAsia="方正仿宋_GBK" w:hint="eastAsia"/>
          <w:sz w:val="32"/>
          <w:szCs w:val="32"/>
        </w:rPr>
        <w:t>（</w:t>
      </w:r>
      <w:r>
        <w:rPr>
          <w:rFonts w:eastAsia="方正仿宋_GBK" w:hint="eastAsia"/>
          <w:sz w:val="32"/>
          <w:szCs w:val="32"/>
        </w:rPr>
        <w:t>130</w:t>
      </w:r>
      <w:r>
        <w:rPr>
          <w:rFonts w:eastAsia="方正仿宋_GBK" w:hint="eastAsia"/>
          <w:sz w:val="32"/>
          <w:szCs w:val="32"/>
        </w:rPr>
        <w:t>）</w:t>
      </w:r>
    </w:p>
    <w:p w14:paraId="71526E54" w14:textId="77777777" w:rsidR="003010A7" w:rsidRDefault="00000000">
      <w:pPr>
        <w:overflowPunct w:val="0"/>
        <w:autoSpaceDE w:val="0"/>
        <w:autoSpaceDN w:val="0"/>
        <w:adjustRightInd w:val="0"/>
        <w:snapToGrid w:val="0"/>
        <w:spacing w:line="570" w:lineRule="exact"/>
        <w:rPr>
          <w:rFonts w:eastAsia="方正仿宋_GBK"/>
          <w:sz w:val="32"/>
          <w:szCs w:val="32"/>
        </w:rPr>
      </w:pPr>
      <w:r>
        <w:rPr>
          <w:rFonts w:eastAsia="方正仿宋_GBK" w:hint="eastAsia"/>
          <w:sz w:val="32"/>
          <w:szCs w:val="32"/>
        </w:rPr>
        <w:t>第一节</w:t>
      </w:r>
      <w:r>
        <w:rPr>
          <w:rFonts w:eastAsia="方正仿宋_GBK" w:hint="eastAsia"/>
          <w:sz w:val="32"/>
          <w:szCs w:val="32"/>
        </w:rPr>
        <w:t xml:space="preserve">  </w:t>
      </w:r>
      <w:r>
        <w:rPr>
          <w:rFonts w:eastAsia="方正仿宋_GBK" w:hint="eastAsia"/>
          <w:sz w:val="32"/>
          <w:szCs w:val="32"/>
        </w:rPr>
        <w:t>加强完善顶层设计</w:t>
      </w:r>
      <w:r>
        <w:rPr>
          <w:rFonts w:ascii="宋体" w:hAnsi="宋体" w:hint="eastAsia"/>
          <w:sz w:val="32"/>
          <w:szCs w:val="32"/>
        </w:rPr>
        <w:t>……</w:t>
      </w:r>
      <w:proofErr w:type="gramStart"/>
      <w:r>
        <w:rPr>
          <w:rFonts w:ascii="宋体" w:hAnsi="宋体" w:hint="eastAsia"/>
          <w:sz w:val="32"/>
          <w:szCs w:val="32"/>
        </w:rPr>
        <w:t>……………………………</w:t>
      </w:r>
      <w:proofErr w:type="gramEnd"/>
      <w:r>
        <w:rPr>
          <w:rFonts w:eastAsia="方正仿宋_GBK" w:hint="eastAsia"/>
          <w:sz w:val="32"/>
          <w:szCs w:val="32"/>
        </w:rPr>
        <w:t>（</w:t>
      </w:r>
      <w:r>
        <w:rPr>
          <w:rFonts w:eastAsia="方正仿宋_GBK" w:hint="eastAsia"/>
          <w:sz w:val="32"/>
          <w:szCs w:val="32"/>
        </w:rPr>
        <w:t>130</w:t>
      </w:r>
      <w:r>
        <w:rPr>
          <w:rFonts w:eastAsia="方正仿宋_GBK" w:hint="eastAsia"/>
          <w:sz w:val="32"/>
          <w:szCs w:val="32"/>
        </w:rPr>
        <w:t>）</w:t>
      </w:r>
    </w:p>
    <w:p w14:paraId="025F7605" w14:textId="77777777" w:rsidR="003010A7" w:rsidRDefault="00000000">
      <w:pPr>
        <w:overflowPunct w:val="0"/>
        <w:autoSpaceDE w:val="0"/>
        <w:autoSpaceDN w:val="0"/>
        <w:adjustRightInd w:val="0"/>
        <w:snapToGrid w:val="0"/>
        <w:spacing w:line="570" w:lineRule="exact"/>
        <w:rPr>
          <w:rFonts w:eastAsia="方正仿宋_GBK"/>
          <w:sz w:val="32"/>
          <w:szCs w:val="32"/>
        </w:rPr>
      </w:pPr>
      <w:r>
        <w:rPr>
          <w:rFonts w:eastAsia="方正仿宋_GBK" w:hint="eastAsia"/>
          <w:sz w:val="32"/>
          <w:szCs w:val="32"/>
        </w:rPr>
        <w:t>第二节</w:t>
      </w:r>
      <w:r>
        <w:rPr>
          <w:rFonts w:eastAsia="方正仿宋_GBK" w:hint="eastAsia"/>
          <w:sz w:val="32"/>
          <w:szCs w:val="32"/>
        </w:rPr>
        <w:t xml:space="preserve">  </w:t>
      </w:r>
      <w:r>
        <w:rPr>
          <w:rFonts w:eastAsia="方正仿宋_GBK" w:hint="eastAsia"/>
          <w:sz w:val="32"/>
          <w:szCs w:val="32"/>
        </w:rPr>
        <w:t>始终坚持问计于民</w:t>
      </w:r>
      <w:r>
        <w:rPr>
          <w:rFonts w:ascii="宋体" w:hAnsi="宋体" w:hint="eastAsia"/>
          <w:sz w:val="32"/>
          <w:szCs w:val="32"/>
        </w:rPr>
        <w:t>……</w:t>
      </w:r>
      <w:proofErr w:type="gramStart"/>
      <w:r>
        <w:rPr>
          <w:rFonts w:ascii="宋体" w:hAnsi="宋体" w:hint="eastAsia"/>
          <w:sz w:val="32"/>
          <w:szCs w:val="32"/>
        </w:rPr>
        <w:t>……………………………</w:t>
      </w:r>
      <w:proofErr w:type="gramEnd"/>
      <w:r>
        <w:rPr>
          <w:rFonts w:eastAsia="方正仿宋_GBK" w:hint="eastAsia"/>
          <w:sz w:val="32"/>
          <w:szCs w:val="32"/>
        </w:rPr>
        <w:t>（</w:t>
      </w:r>
      <w:r>
        <w:rPr>
          <w:rFonts w:eastAsia="方正仿宋_GBK" w:hint="eastAsia"/>
          <w:sz w:val="32"/>
          <w:szCs w:val="32"/>
        </w:rPr>
        <w:t>131</w:t>
      </w:r>
      <w:r>
        <w:rPr>
          <w:rFonts w:eastAsia="方正仿宋_GBK" w:hint="eastAsia"/>
          <w:sz w:val="32"/>
          <w:szCs w:val="32"/>
        </w:rPr>
        <w:t>）</w:t>
      </w:r>
    </w:p>
    <w:p w14:paraId="233F47B4" w14:textId="77777777" w:rsidR="003010A7" w:rsidRDefault="00000000">
      <w:pPr>
        <w:overflowPunct w:val="0"/>
        <w:autoSpaceDE w:val="0"/>
        <w:autoSpaceDN w:val="0"/>
        <w:adjustRightInd w:val="0"/>
        <w:snapToGrid w:val="0"/>
        <w:spacing w:line="570" w:lineRule="exact"/>
        <w:rPr>
          <w:rFonts w:eastAsia="方正仿宋_GBK"/>
          <w:sz w:val="32"/>
          <w:szCs w:val="32"/>
        </w:rPr>
      </w:pPr>
      <w:r>
        <w:rPr>
          <w:rFonts w:eastAsia="方正仿宋_GBK" w:hint="eastAsia"/>
          <w:sz w:val="32"/>
          <w:szCs w:val="32"/>
        </w:rPr>
        <w:t>第三节</w:t>
      </w:r>
      <w:r>
        <w:rPr>
          <w:rFonts w:eastAsia="方正仿宋_GBK" w:hint="eastAsia"/>
          <w:sz w:val="32"/>
          <w:szCs w:val="32"/>
        </w:rPr>
        <w:t xml:space="preserve">  </w:t>
      </w:r>
      <w:r>
        <w:rPr>
          <w:rFonts w:eastAsia="方正仿宋_GBK" w:hint="eastAsia"/>
          <w:sz w:val="32"/>
          <w:szCs w:val="32"/>
        </w:rPr>
        <w:t>切实强化社会监督</w:t>
      </w:r>
      <w:r>
        <w:rPr>
          <w:rFonts w:ascii="宋体" w:hAnsi="宋体" w:hint="eastAsia"/>
          <w:sz w:val="32"/>
          <w:szCs w:val="32"/>
        </w:rPr>
        <w:t>……</w:t>
      </w:r>
      <w:proofErr w:type="gramStart"/>
      <w:r>
        <w:rPr>
          <w:rFonts w:ascii="宋体" w:hAnsi="宋体" w:hint="eastAsia"/>
          <w:sz w:val="32"/>
          <w:szCs w:val="32"/>
        </w:rPr>
        <w:t>……………………………</w:t>
      </w:r>
      <w:proofErr w:type="gramEnd"/>
      <w:r>
        <w:rPr>
          <w:rFonts w:eastAsia="方正仿宋_GBK" w:hint="eastAsia"/>
          <w:sz w:val="32"/>
          <w:szCs w:val="32"/>
        </w:rPr>
        <w:t>（</w:t>
      </w:r>
      <w:r>
        <w:rPr>
          <w:rFonts w:eastAsia="方正仿宋_GBK" w:hint="eastAsia"/>
          <w:sz w:val="32"/>
          <w:szCs w:val="32"/>
        </w:rPr>
        <w:t>131</w:t>
      </w:r>
      <w:r>
        <w:rPr>
          <w:rFonts w:eastAsia="方正仿宋_GBK" w:hint="eastAsia"/>
          <w:sz w:val="32"/>
          <w:szCs w:val="32"/>
        </w:rPr>
        <w:t>）</w:t>
      </w:r>
    </w:p>
    <w:p w14:paraId="4DAE8C79" w14:textId="77777777" w:rsidR="003010A7" w:rsidRDefault="003010A7">
      <w:pPr>
        <w:spacing w:line="560" w:lineRule="exact"/>
        <w:jc w:val="center"/>
        <w:rPr>
          <w:rFonts w:eastAsia="方正小标宋_GBK"/>
          <w:sz w:val="32"/>
          <w:szCs w:val="32"/>
        </w:rPr>
      </w:pPr>
    </w:p>
    <w:p w14:paraId="3C4FE4C2" w14:textId="77777777" w:rsidR="003010A7" w:rsidRDefault="00000000">
      <w:pPr>
        <w:pStyle w:val="1"/>
        <w:keepNext w:val="0"/>
        <w:keepLines w:val="0"/>
        <w:overflowPunct w:val="0"/>
        <w:autoSpaceDE w:val="0"/>
        <w:autoSpaceDN w:val="0"/>
        <w:adjustRightInd w:val="0"/>
        <w:snapToGrid w:val="0"/>
        <w:spacing w:before="0" w:after="0" w:line="570" w:lineRule="exact"/>
        <w:jc w:val="center"/>
        <w:rPr>
          <w:rFonts w:ascii="方正小标宋_GBK" w:eastAsia="方正小标宋_GBK" w:hAnsi="Times New Roman"/>
          <w:b w:val="0"/>
        </w:rPr>
      </w:pPr>
      <w:r>
        <w:rPr>
          <w:rFonts w:eastAsia="方正小标宋简体"/>
          <w:sz w:val="32"/>
          <w:szCs w:val="32"/>
        </w:rPr>
        <w:br w:type="page"/>
      </w:r>
      <w:bookmarkStart w:id="3" w:name="_Toc58576625"/>
    </w:p>
    <w:p w14:paraId="6007C868" w14:textId="77777777" w:rsidR="003010A7" w:rsidRDefault="00000000">
      <w:pPr>
        <w:pStyle w:val="1"/>
        <w:keepNext w:val="0"/>
        <w:keepLines w:val="0"/>
        <w:overflowPunct w:val="0"/>
        <w:autoSpaceDE w:val="0"/>
        <w:autoSpaceDN w:val="0"/>
        <w:adjustRightInd w:val="0"/>
        <w:snapToGrid w:val="0"/>
        <w:spacing w:before="0" w:after="0" w:line="570" w:lineRule="exact"/>
        <w:jc w:val="center"/>
        <w:rPr>
          <w:rFonts w:ascii="方正小标宋_GBK" w:eastAsia="方正小标宋_GBK" w:hAnsi="Times New Roman"/>
          <w:b w:val="0"/>
        </w:rPr>
      </w:pPr>
      <w:r>
        <w:rPr>
          <w:rFonts w:ascii="方正小标宋_GBK" w:eastAsia="方正小标宋_GBK" w:hAnsi="Times New Roman" w:hint="eastAsia"/>
          <w:b w:val="0"/>
        </w:rPr>
        <w:lastRenderedPageBreak/>
        <w:t>序  言</w:t>
      </w:r>
      <w:bookmarkEnd w:id="0"/>
      <w:bookmarkEnd w:id="3"/>
    </w:p>
    <w:p w14:paraId="25A02722" w14:textId="77777777" w:rsidR="003010A7" w:rsidRDefault="003010A7">
      <w:pPr>
        <w:overflowPunct w:val="0"/>
        <w:autoSpaceDE w:val="0"/>
        <w:autoSpaceDN w:val="0"/>
        <w:adjustRightInd w:val="0"/>
        <w:snapToGrid w:val="0"/>
        <w:spacing w:line="570" w:lineRule="exact"/>
        <w:ind w:firstLineChars="200" w:firstLine="640"/>
        <w:rPr>
          <w:rFonts w:eastAsia="方正仿宋_GBK"/>
          <w:sz w:val="32"/>
          <w:szCs w:val="32"/>
        </w:rPr>
      </w:pPr>
    </w:p>
    <w:p w14:paraId="0C0A05AB" w14:textId="77777777" w:rsidR="003010A7" w:rsidRDefault="00000000">
      <w:pPr>
        <w:overflowPunct w:val="0"/>
        <w:autoSpaceDE w:val="0"/>
        <w:autoSpaceDN w:val="0"/>
        <w:adjustRightInd w:val="0"/>
        <w:snapToGrid w:val="0"/>
        <w:spacing w:line="570" w:lineRule="exact"/>
        <w:ind w:firstLineChars="200" w:firstLine="640"/>
        <w:rPr>
          <w:rFonts w:eastAsia="方正仿宋_GBK"/>
          <w:sz w:val="32"/>
          <w:szCs w:val="32"/>
        </w:rPr>
      </w:pPr>
      <w:r>
        <w:rPr>
          <w:rFonts w:eastAsia="方正仿宋_GBK"/>
          <w:sz w:val="32"/>
          <w:szCs w:val="32"/>
        </w:rPr>
        <w:t>“</w:t>
      </w:r>
      <w:r>
        <w:rPr>
          <w:rFonts w:eastAsia="方正仿宋_GBK"/>
          <w:sz w:val="32"/>
          <w:szCs w:val="32"/>
        </w:rPr>
        <w:t>十四五</w:t>
      </w:r>
      <w:r>
        <w:rPr>
          <w:rFonts w:eastAsia="方正仿宋_GBK"/>
          <w:sz w:val="32"/>
          <w:szCs w:val="32"/>
        </w:rPr>
        <w:t>”</w:t>
      </w:r>
      <w:r>
        <w:rPr>
          <w:rFonts w:eastAsia="方正仿宋_GBK"/>
          <w:sz w:val="32"/>
          <w:szCs w:val="32"/>
        </w:rPr>
        <w:t>时期是我市全面开启建设社会主义现代化新征程的起步期，是落实</w:t>
      </w:r>
      <w:r>
        <w:rPr>
          <w:rFonts w:eastAsia="方正仿宋_GBK"/>
          <w:sz w:val="32"/>
          <w:szCs w:val="32"/>
        </w:rPr>
        <w:t>“</w:t>
      </w:r>
      <w:r>
        <w:rPr>
          <w:rFonts w:eastAsia="方正仿宋_GBK"/>
          <w:sz w:val="32"/>
          <w:szCs w:val="32"/>
        </w:rPr>
        <w:t>争当表率、争做示范、走在前列</w:t>
      </w:r>
      <w:r>
        <w:rPr>
          <w:rFonts w:eastAsia="方正仿宋_GBK"/>
          <w:sz w:val="32"/>
          <w:szCs w:val="32"/>
        </w:rPr>
        <w:t>”</w:t>
      </w:r>
      <w:r>
        <w:rPr>
          <w:rFonts w:eastAsia="方正仿宋_GBK"/>
          <w:sz w:val="32"/>
          <w:szCs w:val="32"/>
        </w:rPr>
        <w:t>总纲领总要求和省委</w:t>
      </w:r>
      <w:r>
        <w:rPr>
          <w:rFonts w:eastAsia="方正仿宋_GBK"/>
          <w:sz w:val="32"/>
          <w:szCs w:val="32"/>
        </w:rPr>
        <w:t>“</w:t>
      </w:r>
      <w:r>
        <w:rPr>
          <w:rFonts w:eastAsia="方正仿宋_GBK"/>
          <w:sz w:val="32"/>
          <w:szCs w:val="32"/>
        </w:rPr>
        <w:t>勇争一流，争创更多第一唯一，成为全省现代化建设走在前列的一面旗帜</w:t>
      </w:r>
      <w:r>
        <w:rPr>
          <w:rFonts w:eastAsia="方正仿宋_GBK"/>
          <w:sz w:val="32"/>
          <w:szCs w:val="32"/>
        </w:rPr>
        <w:t>”</w:t>
      </w:r>
      <w:r>
        <w:rPr>
          <w:rFonts w:eastAsia="方正仿宋_GBK"/>
          <w:sz w:val="32"/>
          <w:szCs w:val="32"/>
        </w:rPr>
        <w:t>殷切期望的重要时期，是着力打造</w:t>
      </w:r>
      <w:r>
        <w:rPr>
          <w:rFonts w:eastAsia="方正仿宋_GBK"/>
          <w:sz w:val="32"/>
          <w:szCs w:val="32"/>
        </w:rPr>
        <w:t>“</w:t>
      </w:r>
      <w:r>
        <w:rPr>
          <w:rFonts w:eastAsia="方正仿宋_GBK"/>
          <w:sz w:val="32"/>
          <w:szCs w:val="32"/>
        </w:rPr>
        <w:t>国际化智造名城、长三角中轴枢纽</w:t>
      </w:r>
      <w:r>
        <w:rPr>
          <w:rFonts w:eastAsia="方正仿宋_GBK"/>
          <w:sz w:val="32"/>
          <w:szCs w:val="32"/>
        </w:rPr>
        <w:t>”</w:t>
      </w:r>
      <w:r>
        <w:rPr>
          <w:rFonts w:eastAsia="方正仿宋_GBK"/>
          <w:sz w:val="32"/>
          <w:szCs w:val="32"/>
        </w:rPr>
        <w:t>，推动</w:t>
      </w:r>
      <w:r>
        <w:rPr>
          <w:rFonts w:eastAsia="方正仿宋_GBK"/>
          <w:sz w:val="32"/>
          <w:szCs w:val="32"/>
        </w:rPr>
        <w:t>“</w:t>
      </w:r>
      <w:r>
        <w:rPr>
          <w:rFonts w:eastAsia="方正仿宋_GBK"/>
          <w:sz w:val="32"/>
          <w:szCs w:val="32"/>
        </w:rPr>
        <w:t>强富美高</w:t>
      </w:r>
      <w:r>
        <w:rPr>
          <w:rFonts w:eastAsia="方正仿宋_GBK"/>
          <w:sz w:val="32"/>
          <w:szCs w:val="32"/>
        </w:rPr>
        <w:t>”</w:t>
      </w:r>
      <w:r>
        <w:rPr>
          <w:rFonts w:eastAsia="方正仿宋_GBK"/>
          <w:sz w:val="32"/>
          <w:szCs w:val="32"/>
        </w:rPr>
        <w:t>新常州建设再出发的关键阶段。根据《中共常州市委关于制定常州市国民经济和社会发展第十四个五年规划和二</w:t>
      </w:r>
      <w:r>
        <w:rPr>
          <w:rFonts w:eastAsia="方正仿宋_GBK" w:hint="eastAsia"/>
          <w:snapToGrid w:val="0"/>
          <w:kern w:val="0"/>
          <w:sz w:val="32"/>
          <w:szCs w:val="32"/>
        </w:rPr>
        <w:t>○</w:t>
      </w:r>
      <w:r>
        <w:rPr>
          <w:rFonts w:eastAsia="方正仿宋_GBK"/>
          <w:sz w:val="32"/>
          <w:szCs w:val="32"/>
        </w:rPr>
        <w:t>三五年远景目标的建议》，编制《常州市国民经济和社会发展第十四个五年规划和二</w:t>
      </w:r>
      <w:r>
        <w:rPr>
          <w:rFonts w:eastAsia="方正仿宋_GBK" w:hint="eastAsia"/>
          <w:sz w:val="32"/>
          <w:szCs w:val="32"/>
        </w:rPr>
        <w:t>○</w:t>
      </w:r>
      <w:r>
        <w:rPr>
          <w:rFonts w:eastAsia="方正仿宋_GBK"/>
          <w:sz w:val="32"/>
          <w:szCs w:val="32"/>
        </w:rPr>
        <w:t>三五年远景目标纲要》，主要阐明</w:t>
      </w:r>
      <w:r>
        <w:rPr>
          <w:rFonts w:eastAsia="方正仿宋_GBK"/>
          <w:sz w:val="32"/>
          <w:szCs w:val="32"/>
        </w:rPr>
        <w:t>“</w:t>
      </w:r>
      <w:r>
        <w:rPr>
          <w:rFonts w:eastAsia="方正仿宋_GBK"/>
          <w:sz w:val="32"/>
          <w:szCs w:val="32"/>
        </w:rPr>
        <w:t>十四五</w:t>
      </w:r>
      <w:r>
        <w:rPr>
          <w:rFonts w:eastAsia="方正仿宋_GBK"/>
          <w:sz w:val="32"/>
          <w:szCs w:val="32"/>
        </w:rPr>
        <w:t>”</w:t>
      </w:r>
      <w:r>
        <w:rPr>
          <w:rFonts w:eastAsia="方正仿宋_GBK"/>
          <w:sz w:val="32"/>
          <w:szCs w:val="32"/>
        </w:rPr>
        <w:t>时期的发展思路、发展战略、主要目标、重点任务和政策取向，是政府履行职责的重要依据，是今后五年常州经济社会发展的宏伟蓝图，是全市人民共同奋斗的行动纲领。</w:t>
      </w:r>
    </w:p>
    <w:p w14:paraId="77881B14" w14:textId="77777777" w:rsidR="003010A7" w:rsidRDefault="003010A7">
      <w:pPr>
        <w:overflowPunct w:val="0"/>
        <w:autoSpaceDE w:val="0"/>
        <w:autoSpaceDN w:val="0"/>
        <w:adjustRightInd w:val="0"/>
        <w:snapToGrid w:val="0"/>
        <w:spacing w:line="570" w:lineRule="exact"/>
        <w:ind w:firstLineChars="200" w:firstLine="640"/>
        <w:rPr>
          <w:rFonts w:eastAsia="方正仿宋_GBK"/>
          <w:sz w:val="32"/>
          <w:szCs w:val="32"/>
        </w:rPr>
      </w:pPr>
    </w:p>
    <w:p w14:paraId="3B83C3AE" w14:textId="77777777" w:rsidR="003010A7" w:rsidRDefault="00000000">
      <w:pPr>
        <w:overflowPunct w:val="0"/>
        <w:autoSpaceDE w:val="0"/>
        <w:autoSpaceDN w:val="0"/>
        <w:adjustRightInd w:val="0"/>
        <w:snapToGrid w:val="0"/>
        <w:spacing w:line="570" w:lineRule="exact"/>
        <w:ind w:firstLineChars="200" w:firstLine="640"/>
        <w:rPr>
          <w:rFonts w:ascii="方正黑体_GBK" w:eastAsia="方正黑体_GBK"/>
          <w:b/>
          <w:sz w:val="32"/>
          <w:szCs w:val="32"/>
        </w:rPr>
      </w:pPr>
      <w:r>
        <w:rPr>
          <w:rFonts w:eastAsia="方正仿宋_GBK"/>
          <w:sz w:val="32"/>
          <w:szCs w:val="32"/>
        </w:rPr>
        <w:br w:type="page"/>
      </w:r>
      <w:bookmarkStart w:id="4" w:name="_Toc58576626"/>
      <w:bookmarkStart w:id="5" w:name="_Toc55403931"/>
      <w:bookmarkStart w:id="6" w:name="_Hlk53684740"/>
    </w:p>
    <w:p w14:paraId="48F6B5F7" w14:textId="77777777" w:rsidR="003010A7" w:rsidRDefault="00000000">
      <w:pPr>
        <w:pStyle w:val="1"/>
        <w:keepNext w:val="0"/>
        <w:keepLines w:val="0"/>
        <w:overflowPunct w:val="0"/>
        <w:autoSpaceDE w:val="0"/>
        <w:autoSpaceDN w:val="0"/>
        <w:adjustRightInd w:val="0"/>
        <w:snapToGrid w:val="0"/>
        <w:spacing w:before="0" w:after="0" w:line="570" w:lineRule="exact"/>
        <w:jc w:val="center"/>
        <w:rPr>
          <w:rFonts w:ascii="方正小标宋_GBK" w:eastAsia="方正小标宋_GBK" w:hAnsi="Times New Roman"/>
          <w:b w:val="0"/>
        </w:rPr>
      </w:pPr>
      <w:r>
        <w:rPr>
          <w:rFonts w:ascii="方正小标宋_GBK" w:eastAsia="方正小标宋_GBK" w:hAnsi="Times New Roman" w:hint="eastAsia"/>
          <w:b w:val="0"/>
        </w:rPr>
        <w:lastRenderedPageBreak/>
        <w:t>第一篇  开启社会主义现代化建设新征程</w:t>
      </w:r>
      <w:bookmarkEnd w:id="4"/>
      <w:bookmarkEnd w:id="5"/>
    </w:p>
    <w:p w14:paraId="3BAF90B5" w14:textId="77777777" w:rsidR="003010A7" w:rsidRDefault="003010A7">
      <w:pPr>
        <w:overflowPunct w:val="0"/>
        <w:autoSpaceDE w:val="0"/>
        <w:autoSpaceDN w:val="0"/>
        <w:adjustRightInd w:val="0"/>
        <w:snapToGrid w:val="0"/>
        <w:spacing w:line="570" w:lineRule="exact"/>
        <w:rPr>
          <w:rFonts w:eastAsia="方正仿宋_GBK"/>
        </w:rPr>
      </w:pPr>
    </w:p>
    <w:p w14:paraId="594F50A3" w14:textId="77777777" w:rsidR="003010A7" w:rsidRDefault="00000000">
      <w:pPr>
        <w:pStyle w:val="2"/>
        <w:keepNext w:val="0"/>
        <w:keepLines w:val="0"/>
        <w:overflowPunct w:val="0"/>
        <w:autoSpaceDE w:val="0"/>
        <w:autoSpaceDN w:val="0"/>
        <w:adjustRightInd w:val="0"/>
        <w:snapToGrid w:val="0"/>
        <w:spacing w:before="0" w:after="240" w:line="570" w:lineRule="exact"/>
        <w:jc w:val="center"/>
        <w:rPr>
          <w:rFonts w:ascii="方正黑体_GBK" w:eastAsia="方正黑体_GBK" w:hAnsi="Times New Roman"/>
          <w:b w:val="0"/>
        </w:rPr>
      </w:pPr>
      <w:bookmarkStart w:id="7" w:name="_Toc55403932"/>
      <w:bookmarkStart w:id="8" w:name="_Toc58576627"/>
      <w:bookmarkEnd w:id="6"/>
      <w:r>
        <w:rPr>
          <w:rFonts w:ascii="方正黑体_GBK" w:eastAsia="方正黑体_GBK" w:hAnsi="Times New Roman" w:hint="eastAsia"/>
          <w:b w:val="0"/>
        </w:rPr>
        <w:t>第一章  发展基础</w:t>
      </w:r>
      <w:bookmarkEnd w:id="7"/>
      <w:bookmarkEnd w:id="8"/>
    </w:p>
    <w:p w14:paraId="52D551BC" w14:textId="77777777" w:rsidR="003010A7" w:rsidRDefault="00000000">
      <w:pPr>
        <w:overflowPunct w:val="0"/>
        <w:autoSpaceDE w:val="0"/>
        <w:autoSpaceDN w:val="0"/>
        <w:adjustRightInd w:val="0"/>
        <w:snapToGrid w:val="0"/>
        <w:spacing w:line="560" w:lineRule="exact"/>
        <w:ind w:firstLineChars="200" w:firstLine="640"/>
        <w:rPr>
          <w:rFonts w:eastAsia="方正仿宋_GBK"/>
          <w:sz w:val="32"/>
          <w:szCs w:val="32"/>
        </w:rPr>
      </w:pPr>
      <w:r>
        <w:rPr>
          <w:rFonts w:eastAsia="方正仿宋_GBK"/>
          <w:sz w:val="32"/>
          <w:szCs w:val="32"/>
        </w:rPr>
        <w:t>“</w:t>
      </w:r>
      <w:r>
        <w:rPr>
          <w:rFonts w:eastAsia="方正仿宋_GBK"/>
          <w:sz w:val="32"/>
          <w:szCs w:val="32"/>
        </w:rPr>
        <w:t>十三五</w:t>
      </w:r>
      <w:r>
        <w:rPr>
          <w:rFonts w:eastAsia="方正仿宋_GBK"/>
          <w:sz w:val="32"/>
          <w:szCs w:val="32"/>
        </w:rPr>
        <w:t>”</w:t>
      </w:r>
      <w:r>
        <w:rPr>
          <w:rFonts w:eastAsia="方正仿宋_GBK"/>
          <w:sz w:val="32"/>
          <w:szCs w:val="32"/>
        </w:rPr>
        <w:t>时期，是市委市政府团结带领全市人民，坚定不移以习近平新时代中国特色社会主义思想为指导，积极把握重大发展机遇，有效应对前所未有风险挑战，突破一系列难题、办成一系列大事的五年；是坚定不移贯彻落实新发展理念，大力弘扬</w:t>
      </w:r>
      <w:r>
        <w:rPr>
          <w:rFonts w:eastAsia="方正仿宋_GBK"/>
          <w:sz w:val="32"/>
          <w:szCs w:val="32"/>
        </w:rPr>
        <w:t>“</w:t>
      </w:r>
      <w:r>
        <w:rPr>
          <w:rFonts w:eastAsia="方正仿宋_GBK"/>
          <w:sz w:val="32"/>
          <w:szCs w:val="32"/>
        </w:rPr>
        <w:t>勇争一流，耻为二手</w:t>
      </w:r>
      <w:r>
        <w:rPr>
          <w:rFonts w:eastAsia="方正仿宋_GBK"/>
          <w:sz w:val="32"/>
          <w:szCs w:val="32"/>
        </w:rPr>
        <w:t>”</w:t>
      </w:r>
      <w:r>
        <w:rPr>
          <w:rFonts w:eastAsia="方正仿宋_GBK"/>
          <w:sz w:val="32"/>
          <w:szCs w:val="32"/>
        </w:rPr>
        <w:t>常州精神，全力抓</w:t>
      </w:r>
      <w:proofErr w:type="gramStart"/>
      <w:r>
        <w:rPr>
          <w:rFonts w:eastAsia="方正仿宋_GBK"/>
          <w:sz w:val="32"/>
          <w:szCs w:val="32"/>
        </w:rPr>
        <w:t>创新抓环境抓</w:t>
      </w:r>
      <w:proofErr w:type="gramEnd"/>
      <w:r>
        <w:rPr>
          <w:rFonts w:eastAsia="方正仿宋_GBK"/>
          <w:sz w:val="32"/>
          <w:szCs w:val="32"/>
        </w:rPr>
        <w:t>项目，工业智造、科教创新、</w:t>
      </w:r>
      <w:proofErr w:type="gramStart"/>
      <w:r>
        <w:rPr>
          <w:rFonts w:eastAsia="方正仿宋_GBK"/>
          <w:sz w:val="32"/>
          <w:szCs w:val="32"/>
        </w:rPr>
        <w:t>文旅休闲</w:t>
      </w:r>
      <w:proofErr w:type="gramEnd"/>
      <w:r>
        <w:rPr>
          <w:rFonts w:eastAsia="方正仿宋_GBK"/>
          <w:sz w:val="32"/>
          <w:szCs w:val="32"/>
        </w:rPr>
        <w:t>、宜居美丽、和谐幸福明星城建</w:t>
      </w:r>
      <w:proofErr w:type="gramStart"/>
      <w:r>
        <w:rPr>
          <w:rFonts w:eastAsia="方正仿宋_GBK"/>
          <w:sz w:val="32"/>
          <w:szCs w:val="32"/>
        </w:rPr>
        <w:t>设取得</w:t>
      </w:r>
      <w:proofErr w:type="gramEnd"/>
      <w:r>
        <w:rPr>
          <w:rFonts w:eastAsia="方正仿宋_GBK"/>
          <w:sz w:val="32"/>
          <w:szCs w:val="32"/>
        </w:rPr>
        <w:t>阶段性成果的五年；是坚持把人民对美好生活的向往作为奋斗目标，在发展中改善和保障民生，全市人民获得感幸福感安全感明显增强的五年；是全面加强党的领导，切实增强</w:t>
      </w:r>
      <w:r>
        <w:rPr>
          <w:rFonts w:eastAsia="方正仿宋_GBK"/>
          <w:sz w:val="32"/>
          <w:szCs w:val="32"/>
        </w:rPr>
        <w:t>“</w:t>
      </w:r>
      <w:r>
        <w:rPr>
          <w:rFonts w:eastAsia="方正仿宋_GBK"/>
          <w:sz w:val="32"/>
          <w:szCs w:val="32"/>
        </w:rPr>
        <w:t>四个意识</w:t>
      </w:r>
      <w:r>
        <w:rPr>
          <w:rFonts w:eastAsia="方正仿宋_GBK"/>
          <w:sz w:val="32"/>
          <w:szCs w:val="32"/>
        </w:rPr>
        <w:t>”</w:t>
      </w:r>
      <w:r>
        <w:rPr>
          <w:rFonts w:eastAsia="方正仿宋_GBK"/>
          <w:sz w:val="32"/>
          <w:szCs w:val="32"/>
        </w:rPr>
        <w:t>、坚定</w:t>
      </w:r>
      <w:r>
        <w:rPr>
          <w:rFonts w:eastAsia="方正仿宋_GBK"/>
          <w:sz w:val="32"/>
          <w:szCs w:val="32"/>
        </w:rPr>
        <w:t>“</w:t>
      </w:r>
      <w:r>
        <w:rPr>
          <w:rFonts w:eastAsia="方正仿宋_GBK"/>
          <w:sz w:val="32"/>
          <w:szCs w:val="32"/>
        </w:rPr>
        <w:t>四个自信</w:t>
      </w:r>
      <w:r>
        <w:rPr>
          <w:rFonts w:eastAsia="方正仿宋_GBK"/>
          <w:sz w:val="32"/>
          <w:szCs w:val="32"/>
        </w:rPr>
        <w:t>”</w:t>
      </w:r>
      <w:r>
        <w:rPr>
          <w:rFonts w:eastAsia="方正仿宋_GBK"/>
          <w:sz w:val="32"/>
          <w:szCs w:val="32"/>
        </w:rPr>
        <w:t>、做到</w:t>
      </w:r>
      <w:r>
        <w:rPr>
          <w:rFonts w:eastAsia="方正仿宋_GBK"/>
          <w:sz w:val="32"/>
          <w:szCs w:val="32"/>
        </w:rPr>
        <w:t>“</w:t>
      </w:r>
      <w:r>
        <w:rPr>
          <w:rFonts w:eastAsia="方正仿宋_GBK"/>
          <w:sz w:val="32"/>
          <w:szCs w:val="32"/>
        </w:rPr>
        <w:t>两个维护</w:t>
      </w:r>
      <w:r>
        <w:rPr>
          <w:rFonts w:eastAsia="方正仿宋_GBK"/>
          <w:sz w:val="32"/>
          <w:szCs w:val="32"/>
        </w:rPr>
        <w:t>”</w:t>
      </w:r>
      <w:r>
        <w:rPr>
          <w:rFonts w:eastAsia="方正仿宋_GBK"/>
          <w:sz w:val="32"/>
          <w:szCs w:val="32"/>
        </w:rPr>
        <w:t>，充分发挥广大干部群众的积极性主动性创造性，推动经济社会发展迈上新台阶，如期高水平全面建成小康社会的五年。</w:t>
      </w:r>
      <w:bookmarkStart w:id="9" w:name="_Toc55403933"/>
    </w:p>
    <w:p w14:paraId="5CAD6EF0" w14:textId="77777777" w:rsidR="003010A7" w:rsidRDefault="00000000">
      <w:pPr>
        <w:overflowPunct w:val="0"/>
        <w:autoSpaceDE w:val="0"/>
        <w:autoSpaceDN w:val="0"/>
        <w:adjustRightInd w:val="0"/>
        <w:snapToGrid w:val="0"/>
        <w:spacing w:line="570" w:lineRule="exact"/>
        <w:ind w:firstLineChars="200" w:firstLine="640"/>
        <w:rPr>
          <w:rFonts w:eastAsia="方正仿宋_GBK"/>
          <w:sz w:val="32"/>
          <w:szCs w:val="32"/>
        </w:rPr>
      </w:pPr>
      <w:r>
        <w:rPr>
          <w:rFonts w:eastAsia="方正仿宋_GBK"/>
          <w:sz w:val="32"/>
          <w:szCs w:val="32"/>
        </w:rPr>
        <w:t>综合实力显著增强。经济运行稳中有进，地区生产总值达</w:t>
      </w:r>
      <w:r>
        <w:rPr>
          <w:rFonts w:eastAsia="方正仿宋_GBK"/>
          <w:sz w:val="32"/>
          <w:szCs w:val="32"/>
        </w:rPr>
        <w:t>7805.3</w:t>
      </w:r>
      <w:r>
        <w:rPr>
          <w:rFonts w:eastAsia="方正仿宋_GBK"/>
          <w:sz w:val="32"/>
          <w:szCs w:val="32"/>
        </w:rPr>
        <w:t>亿元，年均增长</w:t>
      </w:r>
      <w:r>
        <w:rPr>
          <w:rFonts w:eastAsia="方正仿宋_GBK"/>
          <w:sz w:val="32"/>
          <w:szCs w:val="32"/>
        </w:rPr>
        <w:t>7%</w:t>
      </w:r>
      <w:r>
        <w:rPr>
          <w:rFonts w:eastAsia="方正仿宋_GBK"/>
          <w:sz w:val="32"/>
          <w:szCs w:val="32"/>
        </w:rPr>
        <w:t>左右，总量是</w:t>
      </w:r>
      <w:r>
        <w:rPr>
          <w:rFonts w:eastAsia="方正仿宋_GBK"/>
          <w:sz w:val="32"/>
          <w:szCs w:val="32"/>
        </w:rPr>
        <w:t>“</w:t>
      </w:r>
      <w:r>
        <w:rPr>
          <w:rFonts w:eastAsia="方正仿宋_GBK"/>
          <w:sz w:val="32"/>
          <w:szCs w:val="32"/>
        </w:rPr>
        <w:t>十二五</w:t>
      </w:r>
      <w:r>
        <w:rPr>
          <w:rFonts w:eastAsia="方正仿宋_GBK"/>
          <w:sz w:val="32"/>
          <w:szCs w:val="32"/>
        </w:rPr>
        <w:t>”</w:t>
      </w:r>
      <w:r>
        <w:rPr>
          <w:rFonts w:eastAsia="方正仿宋_GBK"/>
          <w:sz w:val="32"/>
          <w:szCs w:val="32"/>
        </w:rPr>
        <w:t>期末的</w:t>
      </w:r>
      <w:r>
        <w:rPr>
          <w:rFonts w:eastAsia="方正仿宋_GBK"/>
          <w:sz w:val="32"/>
          <w:szCs w:val="32"/>
        </w:rPr>
        <w:t>1.48</w:t>
      </w:r>
      <w:r>
        <w:rPr>
          <w:rFonts w:eastAsia="方正仿宋_GBK"/>
          <w:sz w:val="32"/>
          <w:szCs w:val="32"/>
        </w:rPr>
        <w:t>倍，综合实力位居全国</w:t>
      </w:r>
      <w:r>
        <w:rPr>
          <w:rFonts w:eastAsia="方正仿宋_GBK"/>
          <w:sz w:val="32"/>
          <w:szCs w:val="32"/>
        </w:rPr>
        <w:t>26</w:t>
      </w:r>
      <w:r>
        <w:rPr>
          <w:rFonts w:eastAsia="方正仿宋_GBK"/>
          <w:sz w:val="32"/>
          <w:szCs w:val="32"/>
        </w:rPr>
        <w:t>位；人均地区生产总值达</w:t>
      </w:r>
      <w:r>
        <w:rPr>
          <w:rFonts w:eastAsia="方正仿宋_GBK"/>
          <w:sz w:val="32"/>
          <w:szCs w:val="32"/>
        </w:rPr>
        <w:t>2.4</w:t>
      </w:r>
      <w:r>
        <w:rPr>
          <w:rFonts w:eastAsia="方正仿宋_GBK"/>
          <w:sz w:val="32"/>
          <w:szCs w:val="32"/>
        </w:rPr>
        <w:t>万美元左右，是</w:t>
      </w:r>
      <w:r>
        <w:rPr>
          <w:rFonts w:eastAsia="方正仿宋_GBK"/>
          <w:sz w:val="32"/>
          <w:szCs w:val="32"/>
        </w:rPr>
        <w:t>“</w:t>
      </w:r>
      <w:r>
        <w:rPr>
          <w:rFonts w:eastAsia="方正仿宋_GBK"/>
          <w:sz w:val="32"/>
          <w:szCs w:val="32"/>
        </w:rPr>
        <w:t>十二五</w:t>
      </w:r>
      <w:r>
        <w:rPr>
          <w:rFonts w:eastAsia="方正仿宋_GBK"/>
          <w:sz w:val="32"/>
          <w:szCs w:val="32"/>
        </w:rPr>
        <w:t>”</w:t>
      </w:r>
      <w:r>
        <w:rPr>
          <w:rFonts w:eastAsia="方正仿宋_GBK"/>
          <w:sz w:val="32"/>
          <w:szCs w:val="32"/>
        </w:rPr>
        <w:t>期末的</w:t>
      </w:r>
      <w:r>
        <w:rPr>
          <w:rFonts w:eastAsia="方正仿宋_GBK"/>
          <w:sz w:val="32"/>
          <w:szCs w:val="32"/>
        </w:rPr>
        <w:t>1.42</w:t>
      </w:r>
      <w:r>
        <w:rPr>
          <w:rFonts w:eastAsia="方正仿宋_GBK"/>
          <w:sz w:val="32"/>
          <w:szCs w:val="32"/>
        </w:rPr>
        <w:t>倍，位居全国前</w:t>
      </w:r>
      <w:r>
        <w:rPr>
          <w:rFonts w:eastAsia="方正仿宋_GBK"/>
          <w:sz w:val="32"/>
          <w:szCs w:val="32"/>
        </w:rPr>
        <w:t>10</w:t>
      </w:r>
      <w:r>
        <w:rPr>
          <w:rFonts w:eastAsia="方正仿宋_GBK"/>
          <w:sz w:val="32"/>
          <w:szCs w:val="32"/>
        </w:rPr>
        <w:t>位；一般公共预算收入达</w:t>
      </w:r>
      <w:r>
        <w:rPr>
          <w:rFonts w:eastAsia="方正仿宋_GBK"/>
          <w:sz w:val="32"/>
          <w:szCs w:val="32"/>
        </w:rPr>
        <w:t>616.6</w:t>
      </w:r>
      <w:r>
        <w:rPr>
          <w:rFonts w:eastAsia="方正仿宋_GBK"/>
          <w:sz w:val="32"/>
          <w:szCs w:val="32"/>
        </w:rPr>
        <w:t>亿元，是</w:t>
      </w:r>
      <w:r>
        <w:rPr>
          <w:rFonts w:eastAsia="方正仿宋_GBK"/>
          <w:sz w:val="32"/>
          <w:szCs w:val="32"/>
        </w:rPr>
        <w:t>“</w:t>
      </w:r>
      <w:r>
        <w:rPr>
          <w:rFonts w:eastAsia="方正仿宋_GBK"/>
          <w:sz w:val="32"/>
          <w:szCs w:val="32"/>
        </w:rPr>
        <w:t>十二五</w:t>
      </w:r>
      <w:r>
        <w:rPr>
          <w:rFonts w:eastAsia="方正仿宋_GBK"/>
          <w:sz w:val="32"/>
          <w:szCs w:val="32"/>
        </w:rPr>
        <w:t>”</w:t>
      </w:r>
      <w:r>
        <w:rPr>
          <w:rFonts w:eastAsia="方正仿宋_GBK"/>
          <w:sz w:val="32"/>
          <w:szCs w:val="32"/>
        </w:rPr>
        <w:t>期末的</w:t>
      </w:r>
      <w:r>
        <w:rPr>
          <w:rFonts w:eastAsia="方正仿宋_GBK"/>
          <w:sz w:val="32"/>
          <w:szCs w:val="32"/>
        </w:rPr>
        <w:t>1.3</w:t>
      </w:r>
      <w:r>
        <w:rPr>
          <w:rFonts w:eastAsia="方正仿宋_GBK"/>
          <w:sz w:val="32"/>
          <w:szCs w:val="32"/>
        </w:rPr>
        <w:t>倍，位居全国前</w:t>
      </w:r>
      <w:r>
        <w:rPr>
          <w:rFonts w:eastAsia="方正仿宋_GBK"/>
          <w:sz w:val="32"/>
          <w:szCs w:val="32"/>
        </w:rPr>
        <w:t>30</w:t>
      </w:r>
      <w:r>
        <w:rPr>
          <w:rFonts w:eastAsia="方正仿宋_GBK"/>
          <w:sz w:val="32"/>
          <w:szCs w:val="32"/>
        </w:rPr>
        <w:t>位；工业一般纳税人销售达</w:t>
      </w:r>
      <w:r>
        <w:rPr>
          <w:rFonts w:eastAsia="方正仿宋_GBK"/>
          <w:sz w:val="32"/>
          <w:szCs w:val="32"/>
        </w:rPr>
        <w:t>1.3</w:t>
      </w:r>
      <w:proofErr w:type="gramStart"/>
      <w:r>
        <w:rPr>
          <w:rFonts w:eastAsia="方正仿宋_GBK"/>
          <w:sz w:val="32"/>
          <w:szCs w:val="32"/>
        </w:rPr>
        <w:t>万亿</w:t>
      </w:r>
      <w:proofErr w:type="gramEnd"/>
      <w:r>
        <w:rPr>
          <w:rFonts w:eastAsia="方正仿宋_GBK"/>
          <w:sz w:val="32"/>
          <w:szCs w:val="32"/>
        </w:rPr>
        <w:t>元，是</w:t>
      </w:r>
      <w:r>
        <w:rPr>
          <w:rFonts w:eastAsia="方正仿宋_GBK"/>
          <w:sz w:val="32"/>
          <w:szCs w:val="32"/>
        </w:rPr>
        <w:t>“</w:t>
      </w:r>
      <w:r>
        <w:rPr>
          <w:rFonts w:eastAsia="方正仿宋_GBK"/>
          <w:sz w:val="32"/>
          <w:szCs w:val="32"/>
        </w:rPr>
        <w:t>十二五</w:t>
      </w:r>
      <w:r>
        <w:rPr>
          <w:rFonts w:eastAsia="方正仿宋_GBK"/>
          <w:sz w:val="32"/>
          <w:szCs w:val="32"/>
        </w:rPr>
        <w:t>”</w:t>
      </w:r>
      <w:r>
        <w:rPr>
          <w:rFonts w:eastAsia="方正仿宋_GBK"/>
          <w:sz w:val="32"/>
          <w:szCs w:val="32"/>
        </w:rPr>
        <w:t>期末的</w:t>
      </w:r>
      <w:r>
        <w:rPr>
          <w:rFonts w:eastAsia="方正仿宋_GBK"/>
          <w:sz w:val="32"/>
          <w:szCs w:val="32"/>
        </w:rPr>
        <w:t>1.56</w:t>
      </w:r>
      <w:r>
        <w:rPr>
          <w:rFonts w:eastAsia="方正仿宋_GBK"/>
          <w:sz w:val="32"/>
          <w:szCs w:val="32"/>
        </w:rPr>
        <w:t>倍。经济结构不断优化，三次产业结构优化为</w:t>
      </w:r>
      <w:r>
        <w:rPr>
          <w:rFonts w:eastAsia="方正仿宋_GBK"/>
          <w:sz w:val="32"/>
          <w:szCs w:val="32"/>
        </w:rPr>
        <w:t>2.1:46.3:51.6</w:t>
      </w:r>
      <w:r>
        <w:rPr>
          <w:rFonts w:eastAsia="方正仿宋_GBK"/>
          <w:sz w:val="32"/>
          <w:szCs w:val="32"/>
        </w:rPr>
        <w:t>；智能制造装备、</w:t>
      </w:r>
      <w:r>
        <w:rPr>
          <w:rFonts w:eastAsia="方正仿宋_GBK"/>
          <w:sz w:val="32"/>
          <w:szCs w:val="32"/>
        </w:rPr>
        <w:lastRenderedPageBreak/>
        <w:t>新材料、新一代信息技术等产业保持较好发展态势，战略性新兴产业十大产业链占比达到</w:t>
      </w:r>
      <w:r>
        <w:rPr>
          <w:rFonts w:eastAsia="方正仿宋_GBK"/>
          <w:sz w:val="32"/>
          <w:szCs w:val="32"/>
        </w:rPr>
        <w:t>45%</w:t>
      </w:r>
      <w:r>
        <w:rPr>
          <w:rFonts w:eastAsia="方正仿宋_GBK"/>
          <w:sz w:val="32"/>
          <w:szCs w:val="32"/>
        </w:rPr>
        <w:t>左右，工业强基工程项目</w:t>
      </w:r>
      <w:proofErr w:type="gramStart"/>
      <w:r>
        <w:rPr>
          <w:rFonts w:eastAsia="方正仿宋_GBK"/>
          <w:sz w:val="32"/>
          <w:szCs w:val="32"/>
        </w:rPr>
        <w:t>数全国</w:t>
      </w:r>
      <w:proofErr w:type="gramEnd"/>
      <w:r>
        <w:rPr>
          <w:rFonts w:eastAsia="方正仿宋_GBK"/>
          <w:sz w:val="32"/>
          <w:szCs w:val="32"/>
        </w:rPr>
        <w:t>地级市第一；金融支持实体经济能力加强，金融机构各项贷款余额突破</w:t>
      </w:r>
      <w:r>
        <w:rPr>
          <w:rFonts w:eastAsia="方正仿宋_GBK"/>
          <w:sz w:val="32"/>
          <w:szCs w:val="32"/>
        </w:rPr>
        <w:t>1</w:t>
      </w:r>
      <w:proofErr w:type="gramStart"/>
      <w:r>
        <w:rPr>
          <w:rFonts w:eastAsia="方正仿宋_GBK"/>
          <w:sz w:val="32"/>
          <w:szCs w:val="32"/>
        </w:rPr>
        <w:t>万亿</w:t>
      </w:r>
      <w:proofErr w:type="gramEnd"/>
      <w:r>
        <w:rPr>
          <w:rFonts w:eastAsia="方正仿宋_GBK"/>
          <w:sz w:val="32"/>
          <w:szCs w:val="32"/>
        </w:rPr>
        <w:t>元，上市公司累计达到</w:t>
      </w:r>
      <w:r>
        <w:rPr>
          <w:rFonts w:eastAsia="方正仿宋_GBK"/>
          <w:sz w:val="32"/>
          <w:szCs w:val="32"/>
        </w:rPr>
        <w:t>71</w:t>
      </w:r>
      <w:r>
        <w:rPr>
          <w:rFonts w:eastAsia="方正仿宋_GBK"/>
          <w:sz w:val="32"/>
          <w:szCs w:val="32"/>
        </w:rPr>
        <w:t>家，国内上市公司数量位居全国城市</w:t>
      </w:r>
      <w:r>
        <w:rPr>
          <w:rFonts w:eastAsia="方正仿宋_GBK"/>
          <w:sz w:val="32"/>
          <w:szCs w:val="32"/>
        </w:rPr>
        <w:t>20</w:t>
      </w:r>
      <w:r>
        <w:rPr>
          <w:rFonts w:eastAsia="方正仿宋_GBK"/>
          <w:sz w:val="32"/>
          <w:szCs w:val="32"/>
        </w:rPr>
        <w:t>强；常州国家农业科技</w:t>
      </w:r>
      <w:proofErr w:type="gramStart"/>
      <w:r>
        <w:rPr>
          <w:rFonts w:eastAsia="方正仿宋_GBK"/>
          <w:sz w:val="32"/>
          <w:szCs w:val="32"/>
        </w:rPr>
        <w:t>园区获</w:t>
      </w:r>
      <w:proofErr w:type="gramEnd"/>
      <w:r>
        <w:rPr>
          <w:rFonts w:eastAsia="方正仿宋_GBK"/>
          <w:sz w:val="32"/>
          <w:szCs w:val="32"/>
        </w:rPr>
        <w:t>批，农业基本现代化建设水平位列全省第一方阵；消费成为经济增长第一拉动力，社会消费品零售总额突破</w:t>
      </w:r>
      <w:r>
        <w:rPr>
          <w:rFonts w:eastAsia="方正仿宋_GBK"/>
          <w:sz w:val="32"/>
          <w:szCs w:val="32"/>
        </w:rPr>
        <w:t>2400</w:t>
      </w:r>
      <w:r>
        <w:rPr>
          <w:rFonts w:eastAsia="方正仿宋_GBK"/>
          <w:sz w:val="32"/>
          <w:szCs w:val="32"/>
        </w:rPr>
        <w:t>亿元，年均增长</w:t>
      </w:r>
      <w:r>
        <w:rPr>
          <w:rFonts w:eastAsia="方正仿宋_GBK"/>
          <w:sz w:val="32"/>
          <w:szCs w:val="32"/>
        </w:rPr>
        <w:t>7%</w:t>
      </w:r>
      <w:r>
        <w:rPr>
          <w:rFonts w:eastAsia="方正仿宋_GBK"/>
          <w:sz w:val="32"/>
          <w:szCs w:val="32"/>
        </w:rPr>
        <w:t>左右；旅游总收入超过</w:t>
      </w:r>
      <w:r>
        <w:rPr>
          <w:rFonts w:eastAsia="方正仿宋_GBK"/>
          <w:sz w:val="32"/>
          <w:szCs w:val="32"/>
        </w:rPr>
        <w:t>1200</w:t>
      </w:r>
      <w:r>
        <w:rPr>
          <w:rFonts w:eastAsia="方正仿宋_GBK"/>
          <w:sz w:val="32"/>
          <w:szCs w:val="32"/>
        </w:rPr>
        <w:t>亿元，年均增长</w:t>
      </w:r>
      <w:r>
        <w:rPr>
          <w:rFonts w:eastAsia="方正仿宋_GBK"/>
          <w:sz w:val="32"/>
          <w:szCs w:val="32"/>
        </w:rPr>
        <w:t>13%</w:t>
      </w:r>
      <w:r>
        <w:rPr>
          <w:rFonts w:eastAsia="方正仿宋_GBK"/>
          <w:sz w:val="32"/>
          <w:szCs w:val="32"/>
        </w:rPr>
        <w:t>左右，稳居全省第一方阵。</w:t>
      </w:r>
    </w:p>
    <w:p w14:paraId="0485DEA2" w14:textId="77777777" w:rsidR="003010A7" w:rsidRDefault="00000000">
      <w:pPr>
        <w:overflowPunct w:val="0"/>
        <w:autoSpaceDE w:val="0"/>
        <w:autoSpaceDN w:val="0"/>
        <w:adjustRightInd w:val="0"/>
        <w:snapToGrid w:val="0"/>
        <w:spacing w:line="570" w:lineRule="exact"/>
        <w:ind w:firstLineChars="200" w:firstLine="640"/>
        <w:rPr>
          <w:rFonts w:eastAsia="方正仿宋_GBK"/>
          <w:sz w:val="32"/>
          <w:szCs w:val="32"/>
        </w:rPr>
      </w:pPr>
      <w:r>
        <w:rPr>
          <w:rFonts w:eastAsia="方正仿宋_GBK"/>
          <w:bCs/>
          <w:sz w:val="32"/>
          <w:szCs w:val="32"/>
        </w:rPr>
        <w:t>创新</w:t>
      </w:r>
      <w:proofErr w:type="gramStart"/>
      <w:r>
        <w:rPr>
          <w:rFonts w:eastAsia="方正仿宋_GBK"/>
          <w:bCs/>
          <w:sz w:val="32"/>
          <w:szCs w:val="32"/>
        </w:rPr>
        <w:t>驱动成效</w:t>
      </w:r>
      <w:proofErr w:type="gramEnd"/>
      <w:r>
        <w:rPr>
          <w:rFonts w:eastAsia="方正仿宋_GBK"/>
          <w:bCs/>
          <w:sz w:val="32"/>
          <w:szCs w:val="32"/>
        </w:rPr>
        <w:t>明显。</w:t>
      </w:r>
      <w:r>
        <w:rPr>
          <w:rFonts w:eastAsia="方正仿宋_GBK"/>
          <w:sz w:val="32"/>
          <w:szCs w:val="32"/>
        </w:rPr>
        <w:t>苏南国家自主创新示范区和创新型城市建设扎实推进，国家创新型城市创新能力指数列全国地级市第三，常州</w:t>
      </w:r>
      <w:proofErr w:type="gramStart"/>
      <w:r>
        <w:rPr>
          <w:rFonts w:eastAsia="方正仿宋_GBK"/>
          <w:sz w:val="32"/>
          <w:szCs w:val="32"/>
        </w:rPr>
        <w:t>科教城荣获</w:t>
      </w:r>
      <w:proofErr w:type="gramEnd"/>
      <w:r>
        <w:rPr>
          <w:rFonts w:eastAsia="方正仿宋_GBK"/>
          <w:sz w:val="32"/>
          <w:szCs w:val="32"/>
        </w:rPr>
        <w:t>中国最佳创新园区第一名，武进获</w:t>
      </w:r>
      <w:proofErr w:type="gramStart"/>
      <w:r>
        <w:rPr>
          <w:rFonts w:eastAsia="方正仿宋_GBK"/>
          <w:sz w:val="32"/>
          <w:szCs w:val="32"/>
        </w:rPr>
        <w:t>批全国</w:t>
      </w:r>
      <w:proofErr w:type="gramEnd"/>
      <w:r>
        <w:rPr>
          <w:rFonts w:eastAsia="方正仿宋_GBK"/>
          <w:sz w:val="32"/>
          <w:szCs w:val="32"/>
        </w:rPr>
        <w:t>首批双创示范基地，江苏中关村科技</w:t>
      </w:r>
      <w:proofErr w:type="gramStart"/>
      <w:r>
        <w:rPr>
          <w:rFonts w:eastAsia="方正仿宋_GBK"/>
          <w:sz w:val="32"/>
          <w:szCs w:val="32"/>
        </w:rPr>
        <w:t>产业园获批</w:t>
      </w:r>
      <w:proofErr w:type="gramEnd"/>
      <w:r>
        <w:rPr>
          <w:rFonts w:eastAsia="方正仿宋_GBK"/>
          <w:sz w:val="32"/>
          <w:szCs w:val="32"/>
        </w:rPr>
        <w:t>省级高新区。全市累计新增省级以上研发机构</w:t>
      </w:r>
      <w:r>
        <w:rPr>
          <w:rFonts w:eastAsia="方正仿宋_GBK"/>
          <w:sz w:val="32"/>
          <w:szCs w:val="32"/>
        </w:rPr>
        <w:t>229</w:t>
      </w:r>
      <w:r>
        <w:rPr>
          <w:rFonts w:eastAsia="方正仿宋_GBK"/>
          <w:sz w:val="32"/>
          <w:szCs w:val="32"/>
        </w:rPr>
        <w:t>家，引进国家级人才工程项目</w:t>
      </w:r>
      <w:r>
        <w:rPr>
          <w:rFonts w:eastAsia="方正仿宋_GBK"/>
          <w:sz w:val="32"/>
          <w:szCs w:val="32"/>
        </w:rPr>
        <w:t>22</w:t>
      </w:r>
      <w:r>
        <w:rPr>
          <w:rFonts w:eastAsia="方正仿宋_GBK"/>
          <w:sz w:val="32"/>
          <w:szCs w:val="32"/>
        </w:rPr>
        <w:t>人、省</w:t>
      </w:r>
      <w:r>
        <w:rPr>
          <w:rFonts w:eastAsia="方正仿宋_GBK"/>
          <w:sz w:val="32"/>
          <w:szCs w:val="32"/>
        </w:rPr>
        <w:t>“</w:t>
      </w:r>
      <w:r>
        <w:rPr>
          <w:rFonts w:eastAsia="方正仿宋_GBK"/>
          <w:sz w:val="32"/>
          <w:szCs w:val="32"/>
        </w:rPr>
        <w:t>双创人才</w:t>
      </w:r>
      <w:r>
        <w:rPr>
          <w:rFonts w:eastAsia="方正仿宋_GBK"/>
          <w:sz w:val="32"/>
          <w:szCs w:val="32"/>
        </w:rPr>
        <w:t>”182</w:t>
      </w:r>
      <w:r>
        <w:rPr>
          <w:rFonts w:eastAsia="方正仿宋_GBK"/>
          <w:sz w:val="32"/>
          <w:szCs w:val="32"/>
        </w:rPr>
        <w:t>人、市</w:t>
      </w:r>
      <w:r>
        <w:rPr>
          <w:rFonts w:eastAsia="方正仿宋_GBK"/>
          <w:sz w:val="32"/>
          <w:szCs w:val="32"/>
        </w:rPr>
        <w:t>“</w:t>
      </w:r>
      <w:r>
        <w:rPr>
          <w:rFonts w:eastAsia="方正仿宋_GBK"/>
          <w:sz w:val="32"/>
          <w:szCs w:val="32"/>
        </w:rPr>
        <w:t>龙城英才</w:t>
      </w:r>
      <w:r>
        <w:rPr>
          <w:rFonts w:eastAsia="方正仿宋_GBK"/>
          <w:sz w:val="32"/>
          <w:szCs w:val="32"/>
        </w:rPr>
        <w:t>”</w:t>
      </w:r>
      <w:r>
        <w:rPr>
          <w:rFonts w:eastAsia="方正仿宋_GBK"/>
          <w:sz w:val="32"/>
          <w:szCs w:val="32"/>
        </w:rPr>
        <w:t>计划创新创业团队</w:t>
      </w:r>
      <w:r>
        <w:rPr>
          <w:rFonts w:eastAsia="方正仿宋_GBK"/>
          <w:sz w:val="32"/>
          <w:szCs w:val="32"/>
        </w:rPr>
        <w:t>1194</w:t>
      </w:r>
      <w:r>
        <w:rPr>
          <w:rFonts w:eastAsia="方正仿宋_GBK"/>
          <w:sz w:val="32"/>
          <w:szCs w:val="32"/>
        </w:rPr>
        <w:t>个；每万名劳动者中高技能人才数达</w:t>
      </w:r>
      <w:r>
        <w:rPr>
          <w:rFonts w:eastAsia="方正仿宋_GBK"/>
          <w:sz w:val="32"/>
          <w:szCs w:val="32"/>
        </w:rPr>
        <w:t>1210</w:t>
      </w:r>
      <w:r>
        <w:rPr>
          <w:rFonts w:eastAsia="方正仿宋_GBK"/>
          <w:sz w:val="32"/>
          <w:szCs w:val="32"/>
        </w:rPr>
        <w:t>人，位居全省第一；中国阿尔伯特大奖第一人花落常州。预计全社会研发经费支出占</w:t>
      </w:r>
      <w:r>
        <w:rPr>
          <w:rFonts w:eastAsia="方正仿宋_GBK"/>
          <w:sz w:val="32"/>
          <w:szCs w:val="32"/>
        </w:rPr>
        <w:t>GDP</w:t>
      </w:r>
      <w:r>
        <w:rPr>
          <w:rFonts w:eastAsia="方正仿宋_GBK"/>
          <w:sz w:val="32"/>
          <w:szCs w:val="32"/>
        </w:rPr>
        <w:t>比重提升至</w:t>
      </w:r>
      <w:r>
        <w:rPr>
          <w:rFonts w:eastAsia="方正仿宋_GBK"/>
          <w:sz w:val="32"/>
          <w:szCs w:val="32"/>
        </w:rPr>
        <w:t>3%</w:t>
      </w:r>
      <w:r>
        <w:rPr>
          <w:rFonts w:eastAsia="方正仿宋_GBK"/>
          <w:sz w:val="32"/>
          <w:szCs w:val="32"/>
        </w:rPr>
        <w:t>，科技进步贡献率达</w:t>
      </w:r>
      <w:r>
        <w:rPr>
          <w:rFonts w:eastAsia="方正仿宋_GBK"/>
          <w:sz w:val="32"/>
          <w:szCs w:val="32"/>
        </w:rPr>
        <w:t>65.8%</w:t>
      </w:r>
      <w:r>
        <w:rPr>
          <w:rFonts w:eastAsia="方正仿宋_GBK"/>
          <w:sz w:val="32"/>
          <w:szCs w:val="32"/>
        </w:rPr>
        <w:t>。高新技术企业达到</w:t>
      </w:r>
      <w:r>
        <w:rPr>
          <w:rFonts w:eastAsia="方正仿宋_GBK"/>
          <w:sz w:val="32"/>
          <w:szCs w:val="32"/>
        </w:rPr>
        <w:t>2400</w:t>
      </w:r>
      <w:r>
        <w:rPr>
          <w:rFonts w:eastAsia="方正仿宋_GBK"/>
          <w:sz w:val="32"/>
          <w:szCs w:val="32"/>
        </w:rPr>
        <w:t>家左右，高新技术产业产值比重达到</w:t>
      </w:r>
      <w:r>
        <w:rPr>
          <w:rFonts w:eastAsia="方正仿宋_GBK"/>
          <w:sz w:val="32"/>
          <w:szCs w:val="32"/>
        </w:rPr>
        <w:t>48%</w:t>
      </w:r>
      <w:r>
        <w:rPr>
          <w:rFonts w:eastAsia="方正仿宋_GBK"/>
          <w:sz w:val="32"/>
          <w:szCs w:val="32"/>
        </w:rPr>
        <w:t>左右，万人发明专利拥有量达到</w:t>
      </w:r>
      <w:r>
        <w:rPr>
          <w:rFonts w:eastAsia="方正仿宋_GBK"/>
          <w:sz w:val="32"/>
          <w:szCs w:val="32"/>
        </w:rPr>
        <w:t>40.19</w:t>
      </w:r>
      <w:r>
        <w:rPr>
          <w:rFonts w:eastAsia="方正仿宋_GBK"/>
          <w:sz w:val="32"/>
          <w:szCs w:val="32"/>
        </w:rPr>
        <w:t>件。</w:t>
      </w:r>
      <w:bookmarkStart w:id="10" w:name="_Toc54560512"/>
    </w:p>
    <w:p w14:paraId="1EBAA07B" w14:textId="77777777" w:rsidR="003010A7" w:rsidRDefault="00000000">
      <w:pPr>
        <w:overflowPunct w:val="0"/>
        <w:autoSpaceDE w:val="0"/>
        <w:autoSpaceDN w:val="0"/>
        <w:adjustRightInd w:val="0"/>
        <w:snapToGrid w:val="0"/>
        <w:spacing w:line="570" w:lineRule="exact"/>
        <w:ind w:firstLineChars="200" w:firstLine="640"/>
        <w:rPr>
          <w:rFonts w:eastAsia="方正仿宋_GBK"/>
          <w:sz w:val="32"/>
          <w:szCs w:val="32"/>
        </w:rPr>
      </w:pPr>
      <w:r>
        <w:rPr>
          <w:rFonts w:eastAsia="方正仿宋_GBK"/>
          <w:sz w:val="32"/>
          <w:szCs w:val="32"/>
        </w:rPr>
        <w:t>人民生活更加富足</w:t>
      </w:r>
      <w:bookmarkEnd w:id="10"/>
      <w:r>
        <w:rPr>
          <w:rFonts w:eastAsia="方正仿宋_GBK"/>
          <w:sz w:val="32"/>
          <w:szCs w:val="32"/>
        </w:rPr>
        <w:t>。超额完成城乡居民收入比</w:t>
      </w:r>
      <w:r>
        <w:rPr>
          <w:rFonts w:eastAsia="方正仿宋_GBK"/>
          <w:sz w:val="32"/>
          <w:szCs w:val="32"/>
        </w:rPr>
        <w:t>2010</w:t>
      </w:r>
      <w:r>
        <w:rPr>
          <w:rFonts w:eastAsia="方正仿宋_GBK"/>
          <w:sz w:val="32"/>
          <w:szCs w:val="32"/>
        </w:rPr>
        <w:t>年翻一番目标任务，城镇、农村居民人均可支配收入分别超过</w:t>
      </w:r>
      <w:r>
        <w:rPr>
          <w:rFonts w:eastAsia="方正仿宋_GBK"/>
          <w:sz w:val="32"/>
          <w:szCs w:val="32"/>
        </w:rPr>
        <w:t>6</w:t>
      </w:r>
      <w:r>
        <w:rPr>
          <w:rFonts w:eastAsia="方正仿宋_GBK"/>
          <w:sz w:val="32"/>
          <w:szCs w:val="32"/>
        </w:rPr>
        <w:t>万元、</w:t>
      </w:r>
      <w:r>
        <w:rPr>
          <w:rFonts w:eastAsia="方正仿宋_GBK"/>
          <w:sz w:val="32"/>
          <w:szCs w:val="32"/>
        </w:rPr>
        <w:t>3.2</w:t>
      </w:r>
      <w:r>
        <w:rPr>
          <w:rFonts w:eastAsia="方正仿宋_GBK"/>
          <w:sz w:val="32"/>
          <w:szCs w:val="32"/>
        </w:rPr>
        <w:t>万元，分别是</w:t>
      </w:r>
      <w:r>
        <w:rPr>
          <w:rFonts w:eastAsia="方正仿宋_GBK"/>
          <w:sz w:val="32"/>
          <w:szCs w:val="32"/>
        </w:rPr>
        <w:t>“</w:t>
      </w:r>
      <w:r>
        <w:rPr>
          <w:rFonts w:eastAsia="方正仿宋_GBK"/>
          <w:sz w:val="32"/>
          <w:szCs w:val="32"/>
        </w:rPr>
        <w:t>十二五</w:t>
      </w:r>
      <w:r>
        <w:rPr>
          <w:rFonts w:eastAsia="方正仿宋_GBK"/>
          <w:sz w:val="32"/>
          <w:szCs w:val="32"/>
        </w:rPr>
        <w:t>”</w:t>
      </w:r>
      <w:r>
        <w:rPr>
          <w:rFonts w:eastAsia="方正仿宋_GBK"/>
          <w:sz w:val="32"/>
          <w:szCs w:val="32"/>
        </w:rPr>
        <w:t>期末的</w:t>
      </w:r>
      <w:r>
        <w:rPr>
          <w:rFonts w:eastAsia="方正仿宋_GBK"/>
          <w:sz w:val="32"/>
          <w:szCs w:val="32"/>
        </w:rPr>
        <w:t>1.4</w:t>
      </w:r>
      <w:r>
        <w:rPr>
          <w:rFonts w:eastAsia="方正仿宋_GBK"/>
          <w:sz w:val="32"/>
          <w:szCs w:val="32"/>
        </w:rPr>
        <w:t>倍、</w:t>
      </w:r>
      <w:r>
        <w:rPr>
          <w:rFonts w:eastAsia="方正仿宋_GBK"/>
          <w:sz w:val="32"/>
          <w:szCs w:val="32"/>
        </w:rPr>
        <w:t>1.46</w:t>
      </w:r>
      <w:r>
        <w:rPr>
          <w:rFonts w:eastAsia="方正仿宋_GBK"/>
          <w:sz w:val="32"/>
          <w:szCs w:val="32"/>
        </w:rPr>
        <w:t>倍，城乡居民收入比缩</w:t>
      </w:r>
      <w:r>
        <w:rPr>
          <w:rFonts w:eastAsia="方正仿宋_GBK"/>
          <w:sz w:val="32"/>
          <w:szCs w:val="32"/>
        </w:rPr>
        <w:lastRenderedPageBreak/>
        <w:t>小到</w:t>
      </w:r>
      <w:r>
        <w:rPr>
          <w:rFonts w:eastAsia="方正仿宋_GBK"/>
          <w:sz w:val="32"/>
          <w:szCs w:val="32"/>
        </w:rPr>
        <w:t>1.87</w:t>
      </w:r>
      <w:r>
        <w:rPr>
          <w:rFonts w:eastAsia="方正仿宋_GBK"/>
          <w:sz w:val="32"/>
          <w:szCs w:val="32"/>
        </w:rPr>
        <w:t>。城镇新增就业累计突破</w:t>
      </w:r>
      <w:r>
        <w:rPr>
          <w:rFonts w:eastAsia="方正仿宋_GBK"/>
          <w:sz w:val="32"/>
          <w:szCs w:val="32"/>
        </w:rPr>
        <w:t>50</w:t>
      </w:r>
      <w:r>
        <w:rPr>
          <w:rFonts w:eastAsia="方正仿宋_GBK"/>
          <w:sz w:val="32"/>
          <w:szCs w:val="32"/>
        </w:rPr>
        <w:t>万人，扶持创业</w:t>
      </w:r>
      <w:r>
        <w:rPr>
          <w:rFonts w:eastAsia="方正仿宋_GBK"/>
          <w:sz w:val="32"/>
          <w:szCs w:val="32"/>
        </w:rPr>
        <w:t>4.4</w:t>
      </w:r>
      <w:r>
        <w:rPr>
          <w:rFonts w:eastAsia="方正仿宋_GBK"/>
          <w:sz w:val="32"/>
          <w:szCs w:val="32"/>
        </w:rPr>
        <w:t>万人，城镇登记失业率控制在</w:t>
      </w:r>
      <w:r>
        <w:rPr>
          <w:rFonts w:eastAsia="方正仿宋_GBK"/>
          <w:sz w:val="32"/>
          <w:szCs w:val="32"/>
        </w:rPr>
        <w:t>3%</w:t>
      </w:r>
      <w:r>
        <w:rPr>
          <w:rFonts w:eastAsia="方正仿宋_GBK"/>
          <w:sz w:val="32"/>
          <w:szCs w:val="32"/>
        </w:rPr>
        <w:t>以下。脱贫攻坚取得显著成效，年人均可支配收入</w:t>
      </w:r>
      <w:r>
        <w:rPr>
          <w:rFonts w:eastAsia="方正仿宋_GBK"/>
          <w:sz w:val="32"/>
          <w:szCs w:val="32"/>
        </w:rPr>
        <w:t>1</w:t>
      </w:r>
      <w:r>
        <w:rPr>
          <w:rFonts w:eastAsia="方正仿宋_GBK"/>
          <w:sz w:val="32"/>
          <w:szCs w:val="32"/>
        </w:rPr>
        <w:t>万元以下建档立卡低收入人口全部脱贫，</w:t>
      </w:r>
      <w:r>
        <w:rPr>
          <w:rFonts w:eastAsia="方正仿宋_GBK"/>
          <w:sz w:val="32"/>
          <w:szCs w:val="32"/>
        </w:rPr>
        <w:t>“</w:t>
      </w:r>
      <w:r>
        <w:rPr>
          <w:rFonts w:eastAsia="方正仿宋_GBK"/>
          <w:sz w:val="32"/>
          <w:szCs w:val="32"/>
        </w:rPr>
        <w:t>两不愁三保障</w:t>
      </w:r>
      <w:r>
        <w:rPr>
          <w:rFonts w:eastAsia="方正仿宋_GBK"/>
          <w:sz w:val="32"/>
          <w:szCs w:val="32"/>
        </w:rPr>
        <w:t>”</w:t>
      </w:r>
      <w:r>
        <w:rPr>
          <w:rFonts w:eastAsia="方正仿宋_GBK"/>
          <w:sz w:val="32"/>
          <w:szCs w:val="32"/>
        </w:rPr>
        <w:t>较好解决，茅山老区帮扶、</w:t>
      </w:r>
      <w:r>
        <w:rPr>
          <w:rFonts w:eastAsia="方正仿宋_GBK"/>
          <w:sz w:val="32"/>
          <w:szCs w:val="32"/>
        </w:rPr>
        <w:t>“</w:t>
      </w:r>
      <w:r>
        <w:rPr>
          <w:rFonts w:eastAsia="方正仿宋_GBK"/>
          <w:sz w:val="32"/>
          <w:szCs w:val="32"/>
        </w:rPr>
        <w:t>阳光扶贫</w:t>
      </w:r>
      <w:r>
        <w:rPr>
          <w:rFonts w:eastAsia="方正仿宋_GBK"/>
          <w:sz w:val="32"/>
          <w:szCs w:val="32"/>
        </w:rPr>
        <w:t>”</w:t>
      </w:r>
      <w:r>
        <w:rPr>
          <w:rFonts w:eastAsia="方正仿宋_GBK"/>
          <w:sz w:val="32"/>
          <w:szCs w:val="32"/>
        </w:rPr>
        <w:t>深入推进，经济薄弱村集体经济</w:t>
      </w:r>
      <w:proofErr w:type="gramStart"/>
      <w:r>
        <w:rPr>
          <w:rFonts w:eastAsia="方正仿宋_GBK"/>
          <w:sz w:val="32"/>
          <w:szCs w:val="32"/>
        </w:rPr>
        <w:t>年稳定</w:t>
      </w:r>
      <w:proofErr w:type="gramEnd"/>
      <w:r>
        <w:rPr>
          <w:rFonts w:eastAsia="方正仿宋_GBK"/>
          <w:sz w:val="32"/>
          <w:szCs w:val="32"/>
        </w:rPr>
        <w:t>收入达</w:t>
      </w:r>
      <w:r>
        <w:rPr>
          <w:rFonts w:eastAsia="方正仿宋_GBK"/>
          <w:sz w:val="32"/>
          <w:szCs w:val="32"/>
        </w:rPr>
        <w:t>100</w:t>
      </w:r>
      <w:r>
        <w:rPr>
          <w:rFonts w:eastAsia="方正仿宋_GBK"/>
          <w:sz w:val="32"/>
          <w:szCs w:val="32"/>
        </w:rPr>
        <w:t>万元以上。</w:t>
      </w:r>
    </w:p>
    <w:p w14:paraId="78AB47ED" w14:textId="77777777" w:rsidR="003010A7" w:rsidRDefault="00000000">
      <w:pPr>
        <w:overflowPunct w:val="0"/>
        <w:autoSpaceDE w:val="0"/>
        <w:autoSpaceDN w:val="0"/>
        <w:adjustRightInd w:val="0"/>
        <w:snapToGrid w:val="0"/>
        <w:spacing w:line="570" w:lineRule="exact"/>
        <w:ind w:firstLineChars="200" w:firstLine="640"/>
        <w:rPr>
          <w:rFonts w:eastAsia="方正仿宋_GBK"/>
          <w:bCs/>
          <w:sz w:val="32"/>
          <w:szCs w:val="32"/>
        </w:rPr>
      </w:pPr>
      <w:r>
        <w:rPr>
          <w:rFonts w:eastAsia="方正仿宋_GBK"/>
          <w:sz w:val="32"/>
          <w:szCs w:val="32"/>
        </w:rPr>
        <w:t>公共服务日益健全。</w:t>
      </w:r>
      <w:r>
        <w:rPr>
          <w:rFonts w:eastAsia="方正仿宋_GBK"/>
          <w:bCs/>
          <w:sz w:val="32"/>
          <w:szCs w:val="32"/>
        </w:rPr>
        <w:t>九年义务教育巩固率和高中阶段教育毛入学率均达到</w:t>
      </w:r>
      <w:r>
        <w:rPr>
          <w:rFonts w:eastAsia="方正仿宋_GBK"/>
          <w:bCs/>
          <w:sz w:val="32"/>
          <w:szCs w:val="32"/>
        </w:rPr>
        <w:t>100%</w:t>
      </w:r>
      <w:r>
        <w:rPr>
          <w:rFonts w:eastAsia="方正仿宋_GBK"/>
          <w:bCs/>
          <w:sz w:val="32"/>
          <w:szCs w:val="32"/>
        </w:rPr>
        <w:t>，国家产教融合试点城市创建工作稳步推进，教育现代化发展水平显著提升。社会保障体系在城乡全覆盖的基础上待遇水平稳步提升，养老、医疗、失业三大保险综合覆盖率达到</w:t>
      </w:r>
      <w:r>
        <w:rPr>
          <w:rFonts w:eastAsia="方正仿宋_GBK"/>
          <w:bCs/>
          <w:sz w:val="32"/>
          <w:szCs w:val="32"/>
        </w:rPr>
        <w:t>98%</w:t>
      </w:r>
      <w:r>
        <w:rPr>
          <w:rFonts w:eastAsia="方正仿宋_GBK"/>
          <w:bCs/>
          <w:sz w:val="32"/>
          <w:szCs w:val="32"/>
        </w:rPr>
        <w:t>以上。医疗、养老、托幼、文化、体育等民生实事扎实推进，建成一批重大卫生基础设施，健康</w:t>
      </w:r>
      <w:proofErr w:type="gramStart"/>
      <w:r>
        <w:rPr>
          <w:rFonts w:eastAsia="方正仿宋_GBK"/>
          <w:bCs/>
          <w:sz w:val="32"/>
          <w:szCs w:val="32"/>
        </w:rPr>
        <w:t>医疗大</w:t>
      </w:r>
      <w:proofErr w:type="gramEnd"/>
      <w:r>
        <w:rPr>
          <w:rFonts w:eastAsia="方正仿宋_GBK"/>
          <w:bCs/>
          <w:sz w:val="32"/>
          <w:szCs w:val="32"/>
        </w:rPr>
        <w:t>数据试点、分级诊疗制度完善和家庭医生签约服务</w:t>
      </w:r>
      <w:proofErr w:type="gramStart"/>
      <w:r>
        <w:rPr>
          <w:rFonts w:eastAsia="方正仿宋_GBK"/>
          <w:bCs/>
          <w:sz w:val="32"/>
          <w:szCs w:val="32"/>
        </w:rPr>
        <w:t>等成效</w:t>
      </w:r>
      <w:proofErr w:type="gramEnd"/>
      <w:r>
        <w:rPr>
          <w:rFonts w:eastAsia="方正仿宋_GBK"/>
          <w:bCs/>
          <w:sz w:val="32"/>
          <w:szCs w:val="32"/>
        </w:rPr>
        <w:t>明显，</w:t>
      </w:r>
      <w:r>
        <w:rPr>
          <w:rFonts w:eastAsia="方正仿宋_GBK"/>
          <w:bCs/>
          <w:sz w:val="32"/>
          <w:szCs w:val="32"/>
        </w:rPr>
        <w:t>“</w:t>
      </w:r>
      <w:r>
        <w:rPr>
          <w:rFonts w:eastAsia="方正仿宋_GBK"/>
          <w:bCs/>
          <w:sz w:val="32"/>
          <w:szCs w:val="32"/>
        </w:rPr>
        <w:t>运动龙城大联赛</w:t>
      </w:r>
      <w:r>
        <w:rPr>
          <w:rFonts w:eastAsia="方正仿宋_GBK"/>
          <w:bCs/>
          <w:sz w:val="32"/>
          <w:szCs w:val="32"/>
        </w:rPr>
        <w:t>”</w:t>
      </w:r>
      <w:r>
        <w:rPr>
          <w:rFonts w:eastAsia="方正仿宋_GBK"/>
          <w:bCs/>
          <w:sz w:val="32"/>
          <w:szCs w:val="32"/>
        </w:rPr>
        <w:t>等群众性体育活动广泛开展。新冠肺炎疫情防控取得重大成果，奋力夺取疫情防控和经济社会发展</w:t>
      </w:r>
      <w:r>
        <w:rPr>
          <w:rFonts w:eastAsia="方正仿宋_GBK"/>
          <w:bCs/>
          <w:sz w:val="32"/>
          <w:szCs w:val="32"/>
        </w:rPr>
        <w:t>“</w:t>
      </w:r>
      <w:r>
        <w:rPr>
          <w:rFonts w:eastAsia="方正仿宋_GBK"/>
          <w:bCs/>
          <w:sz w:val="32"/>
          <w:szCs w:val="32"/>
        </w:rPr>
        <w:t>双胜利</w:t>
      </w:r>
      <w:r>
        <w:rPr>
          <w:rFonts w:eastAsia="方正仿宋_GBK"/>
          <w:bCs/>
          <w:sz w:val="32"/>
          <w:szCs w:val="32"/>
        </w:rPr>
        <w:t>”</w:t>
      </w:r>
      <w:r>
        <w:rPr>
          <w:rFonts w:eastAsia="方正仿宋_GBK"/>
          <w:bCs/>
          <w:sz w:val="32"/>
          <w:szCs w:val="32"/>
        </w:rPr>
        <w:t>。</w:t>
      </w:r>
    </w:p>
    <w:p w14:paraId="5DF3469B" w14:textId="77777777" w:rsidR="003010A7" w:rsidRDefault="00000000">
      <w:pPr>
        <w:overflowPunct w:val="0"/>
        <w:autoSpaceDE w:val="0"/>
        <w:autoSpaceDN w:val="0"/>
        <w:adjustRightInd w:val="0"/>
        <w:snapToGrid w:val="0"/>
        <w:spacing w:line="570" w:lineRule="exact"/>
        <w:ind w:firstLineChars="200" w:firstLine="640"/>
        <w:rPr>
          <w:rFonts w:eastAsia="方正仿宋_GBK"/>
          <w:sz w:val="32"/>
          <w:szCs w:val="32"/>
        </w:rPr>
      </w:pPr>
      <w:r>
        <w:rPr>
          <w:rFonts w:eastAsia="方正仿宋_GBK"/>
          <w:bCs/>
          <w:sz w:val="32"/>
          <w:szCs w:val="32"/>
        </w:rPr>
        <w:t>改革开放全面深化。</w:t>
      </w:r>
      <w:r>
        <w:rPr>
          <w:rFonts w:eastAsia="方正仿宋_GBK"/>
          <w:sz w:val="32"/>
          <w:szCs w:val="32"/>
        </w:rPr>
        <w:t>营商环境持续优化，政务服务</w:t>
      </w:r>
      <w:r>
        <w:rPr>
          <w:rFonts w:eastAsia="方正仿宋_GBK"/>
          <w:sz w:val="32"/>
          <w:szCs w:val="32"/>
        </w:rPr>
        <w:t>“</w:t>
      </w:r>
      <w:r>
        <w:rPr>
          <w:rFonts w:eastAsia="方正仿宋_GBK"/>
          <w:sz w:val="32"/>
          <w:szCs w:val="32"/>
        </w:rPr>
        <w:t>一网通办</w:t>
      </w:r>
      <w:r>
        <w:rPr>
          <w:rFonts w:eastAsia="方正仿宋_GBK"/>
          <w:sz w:val="32"/>
          <w:szCs w:val="32"/>
        </w:rPr>
        <w:t>”</w:t>
      </w:r>
      <w:r>
        <w:rPr>
          <w:rFonts w:eastAsia="方正仿宋_GBK"/>
          <w:sz w:val="32"/>
          <w:szCs w:val="32"/>
        </w:rPr>
        <w:t>扎实推进，</w:t>
      </w:r>
      <w:r>
        <w:rPr>
          <w:rFonts w:eastAsia="方正仿宋_GBK"/>
          <w:sz w:val="32"/>
          <w:szCs w:val="32"/>
        </w:rPr>
        <w:t>98%</w:t>
      </w:r>
      <w:r>
        <w:rPr>
          <w:rFonts w:eastAsia="方正仿宋_GBK"/>
          <w:sz w:val="32"/>
          <w:szCs w:val="32"/>
        </w:rPr>
        <w:t>以上政务服务事项实现不见面办理，</w:t>
      </w:r>
      <w:r>
        <w:rPr>
          <w:rFonts w:eastAsia="方正仿宋_GBK"/>
          <w:sz w:val="32"/>
          <w:szCs w:val="32"/>
        </w:rPr>
        <w:t>“15</w:t>
      </w:r>
      <w:r>
        <w:rPr>
          <w:rFonts w:eastAsia="方正仿宋_GBK"/>
          <w:sz w:val="32"/>
          <w:szCs w:val="32"/>
        </w:rPr>
        <w:t>分钟便民服务圈</w:t>
      </w:r>
      <w:r>
        <w:rPr>
          <w:rFonts w:eastAsia="方正仿宋_GBK"/>
          <w:sz w:val="32"/>
          <w:szCs w:val="32"/>
        </w:rPr>
        <w:t>”</w:t>
      </w:r>
      <w:r>
        <w:rPr>
          <w:rFonts w:eastAsia="方正仿宋_GBK"/>
          <w:sz w:val="32"/>
          <w:szCs w:val="32"/>
        </w:rPr>
        <w:t>基本建成，高质量实现</w:t>
      </w:r>
      <w:r>
        <w:rPr>
          <w:rFonts w:eastAsia="方正仿宋_GBK"/>
          <w:sz w:val="32"/>
          <w:szCs w:val="32"/>
        </w:rPr>
        <w:t>“3550”</w:t>
      </w:r>
      <w:r>
        <w:rPr>
          <w:rFonts w:eastAsia="方正仿宋_GBK"/>
          <w:sz w:val="32"/>
          <w:szCs w:val="32"/>
        </w:rPr>
        <w:t>目标任务，在全省率先实现市场主体登记和不动产登记</w:t>
      </w:r>
      <w:r>
        <w:rPr>
          <w:rFonts w:eastAsia="方正仿宋_GBK"/>
          <w:sz w:val="32"/>
          <w:szCs w:val="32"/>
        </w:rPr>
        <w:t>“</w:t>
      </w:r>
      <w:r>
        <w:rPr>
          <w:rFonts w:eastAsia="方正仿宋_GBK"/>
          <w:sz w:val="32"/>
          <w:szCs w:val="32"/>
        </w:rPr>
        <w:t>一城通办</w:t>
      </w:r>
      <w:r>
        <w:rPr>
          <w:rFonts w:eastAsia="方正仿宋_GBK"/>
          <w:sz w:val="32"/>
          <w:szCs w:val="32"/>
        </w:rPr>
        <w:t>”</w:t>
      </w:r>
      <w:r>
        <w:rPr>
          <w:rFonts w:eastAsia="方正仿宋_GBK"/>
          <w:sz w:val="32"/>
          <w:szCs w:val="32"/>
        </w:rPr>
        <w:t>。农村改革走在全国前列，率先完成农村土地承包经营权确权登记颁证工作，武进完成国家农村土地制度改革三项试点任务，改革成果被新《土地管理法》吸收。管理体制改革取得重大突破，完成市、辖市（区）党政机构改革和基层</w:t>
      </w:r>
      <w:proofErr w:type="gramStart"/>
      <w:r>
        <w:rPr>
          <w:rFonts w:eastAsia="方正仿宋_GBK"/>
          <w:sz w:val="32"/>
          <w:szCs w:val="32"/>
        </w:rPr>
        <w:t>整合审批</w:t>
      </w:r>
      <w:proofErr w:type="gramEnd"/>
      <w:r>
        <w:rPr>
          <w:rFonts w:eastAsia="方正仿宋_GBK"/>
          <w:sz w:val="32"/>
          <w:szCs w:val="32"/>
        </w:rPr>
        <w:t>服务执法力量改革，调整优化常州</w:t>
      </w:r>
      <w:r>
        <w:rPr>
          <w:rFonts w:eastAsia="方正仿宋_GBK"/>
          <w:sz w:val="32"/>
          <w:szCs w:val="32"/>
        </w:rPr>
        <w:lastRenderedPageBreak/>
        <w:t>经开区管理体制，推动市级部分建设事权下放，整合市级投融资平台加快转型发展。大力支持民营经济发展，在全省率先开展</w:t>
      </w:r>
      <w:r>
        <w:rPr>
          <w:rFonts w:eastAsia="方正仿宋_GBK"/>
          <w:sz w:val="32"/>
          <w:szCs w:val="32"/>
        </w:rPr>
        <w:t>“</w:t>
      </w:r>
      <w:r>
        <w:rPr>
          <w:rFonts w:eastAsia="方正仿宋_GBK"/>
          <w:sz w:val="32"/>
          <w:szCs w:val="32"/>
        </w:rPr>
        <w:t>两个健康</w:t>
      </w:r>
      <w:r>
        <w:rPr>
          <w:rFonts w:eastAsia="方正仿宋_GBK"/>
          <w:sz w:val="32"/>
          <w:szCs w:val="32"/>
        </w:rPr>
        <w:t>”</w:t>
      </w:r>
      <w:r>
        <w:rPr>
          <w:rFonts w:eastAsia="方正仿宋_GBK"/>
          <w:sz w:val="32"/>
          <w:szCs w:val="32"/>
        </w:rPr>
        <w:t>先行区试点。供给侧结构性改革扎实推进，完成</w:t>
      </w:r>
      <w:r>
        <w:rPr>
          <w:rFonts w:eastAsia="方正仿宋_GBK"/>
          <w:sz w:val="32"/>
          <w:szCs w:val="32"/>
        </w:rPr>
        <w:t>“</w:t>
      </w:r>
      <w:r>
        <w:rPr>
          <w:rFonts w:eastAsia="方正仿宋_GBK"/>
          <w:sz w:val="32"/>
          <w:szCs w:val="32"/>
        </w:rPr>
        <w:t>三去一降一补</w:t>
      </w:r>
      <w:r>
        <w:rPr>
          <w:rFonts w:eastAsia="方正仿宋_GBK"/>
          <w:sz w:val="32"/>
          <w:szCs w:val="32"/>
        </w:rPr>
        <w:t>”</w:t>
      </w:r>
      <w:r>
        <w:rPr>
          <w:rFonts w:eastAsia="方正仿宋_GBK"/>
          <w:sz w:val="32"/>
          <w:szCs w:val="32"/>
        </w:rPr>
        <w:t>阶段性任务。全方位开放合作水平提升，年进出口总额突破</w:t>
      </w:r>
      <w:r>
        <w:rPr>
          <w:rFonts w:eastAsia="方正仿宋_GBK"/>
          <w:sz w:val="32"/>
          <w:szCs w:val="32"/>
        </w:rPr>
        <w:t>330</w:t>
      </w:r>
      <w:r>
        <w:rPr>
          <w:rFonts w:eastAsia="方正仿宋_GBK"/>
          <w:sz w:val="32"/>
          <w:szCs w:val="32"/>
        </w:rPr>
        <w:t>亿美元，稳居外贸百强城市全国前</w:t>
      </w:r>
      <w:r>
        <w:rPr>
          <w:rFonts w:eastAsia="方正仿宋_GBK"/>
          <w:sz w:val="32"/>
          <w:szCs w:val="32"/>
        </w:rPr>
        <w:t>30</w:t>
      </w:r>
      <w:r>
        <w:rPr>
          <w:rFonts w:eastAsia="方正仿宋_GBK"/>
          <w:sz w:val="32"/>
          <w:szCs w:val="32"/>
        </w:rPr>
        <w:t>，五年累计实际使用外资</w:t>
      </w:r>
      <w:r>
        <w:rPr>
          <w:rFonts w:eastAsia="方正仿宋_GBK"/>
          <w:sz w:val="32"/>
          <w:szCs w:val="32"/>
        </w:rPr>
        <w:t>130</w:t>
      </w:r>
      <w:r>
        <w:rPr>
          <w:rFonts w:eastAsia="方正仿宋_GBK"/>
          <w:sz w:val="32"/>
          <w:szCs w:val="32"/>
        </w:rPr>
        <w:t>亿美元，世界</w:t>
      </w:r>
      <w:r>
        <w:rPr>
          <w:rFonts w:eastAsia="方正仿宋_GBK"/>
          <w:sz w:val="32"/>
          <w:szCs w:val="32"/>
        </w:rPr>
        <w:t>500</w:t>
      </w:r>
      <w:proofErr w:type="gramStart"/>
      <w:r>
        <w:rPr>
          <w:rFonts w:eastAsia="方正仿宋_GBK"/>
          <w:sz w:val="32"/>
          <w:szCs w:val="32"/>
        </w:rPr>
        <w:t>强投资</w:t>
      </w:r>
      <w:proofErr w:type="gramEnd"/>
      <w:r>
        <w:rPr>
          <w:rFonts w:eastAsia="方正仿宋_GBK"/>
          <w:sz w:val="32"/>
          <w:szCs w:val="32"/>
        </w:rPr>
        <w:t>项目累计</w:t>
      </w:r>
      <w:r>
        <w:rPr>
          <w:rFonts w:eastAsia="方正仿宋_GBK"/>
          <w:sz w:val="32"/>
          <w:szCs w:val="32"/>
        </w:rPr>
        <w:t>117</w:t>
      </w:r>
      <w:r>
        <w:rPr>
          <w:rFonts w:eastAsia="方正仿宋_GBK"/>
          <w:sz w:val="32"/>
          <w:szCs w:val="32"/>
        </w:rPr>
        <w:t>个，中以、中德等国际合作园区在全国形成有影响力的品牌；主动对接和落实国家战略，成功加入上海大都市圈，长三角一体化发展、苏锡常都市圈建设有序推进。</w:t>
      </w:r>
      <w:bookmarkStart w:id="11" w:name="_Toc54560513"/>
    </w:p>
    <w:p w14:paraId="58E89DB8" w14:textId="77777777" w:rsidR="003010A7" w:rsidRDefault="00000000">
      <w:pPr>
        <w:overflowPunct w:val="0"/>
        <w:autoSpaceDE w:val="0"/>
        <w:autoSpaceDN w:val="0"/>
        <w:adjustRightInd w:val="0"/>
        <w:snapToGrid w:val="0"/>
        <w:spacing w:line="570" w:lineRule="exact"/>
        <w:ind w:firstLineChars="200" w:firstLine="640"/>
        <w:rPr>
          <w:rFonts w:eastAsia="方正仿宋_GBK"/>
          <w:sz w:val="32"/>
          <w:szCs w:val="32"/>
        </w:rPr>
      </w:pPr>
      <w:r>
        <w:rPr>
          <w:rFonts w:eastAsia="方正仿宋_GBK"/>
          <w:sz w:val="32"/>
          <w:szCs w:val="32"/>
        </w:rPr>
        <w:t>美丽常州扎实推进</w:t>
      </w:r>
      <w:bookmarkEnd w:id="11"/>
      <w:r>
        <w:rPr>
          <w:rFonts w:eastAsia="方正仿宋_GBK"/>
          <w:sz w:val="32"/>
          <w:szCs w:val="32"/>
        </w:rPr>
        <w:t>。长江生态安全带、太湖生态保护圈、武进生态保护</w:t>
      </w:r>
      <w:proofErr w:type="gramStart"/>
      <w:r>
        <w:rPr>
          <w:rFonts w:eastAsia="方正仿宋_GBK"/>
          <w:sz w:val="32"/>
          <w:szCs w:val="32"/>
        </w:rPr>
        <w:t>引领区</w:t>
      </w:r>
      <w:proofErr w:type="gramEnd"/>
      <w:r>
        <w:rPr>
          <w:rFonts w:eastAsia="方正仿宋_GBK"/>
          <w:sz w:val="32"/>
          <w:szCs w:val="32"/>
        </w:rPr>
        <w:t>建设取得新进展，生态安全屏障进一步筑牢。大力推进植树造林，完成成片造林</w:t>
      </w:r>
      <w:r>
        <w:rPr>
          <w:rFonts w:eastAsia="方正仿宋_GBK"/>
          <w:sz w:val="32"/>
          <w:szCs w:val="32"/>
        </w:rPr>
        <w:t>8.6</w:t>
      </w:r>
      <w:r>
        <w:rPr>
          <w:rFonts w:eastAsia="方正仿宋_GBK"/>
          <w:sz w:val="32"/>
          <w:szCs w:val="32"/>
        </w:rPr>
        <w:t>万亩，有林地面积超</w:t>
      </w:r>
      <w:r>
        <w:rPr>
          <w:rFonts w:eastAsia="方正仿宋_GBK"/>
          <w:sz w:val="32"/>
          <w:szCs w:val="32"/>
        </w:rPr>
        <w:t>100</w:t>
      </w:r>
      <w:r>
        <w:rPr>
          <w:rFonts w:eastAsia="方正仿宋_GBK"/>
          <w:sz w:val="32"/>
          <w:szCs w:val="32"/>
        </w:rPr>
        <w:t>万亩，林木覆盖率达</w:t>
      </w:r>
      <w:r>
        <w:rPr>
          <w:rFonts w:eastAsia="方正仿宋_GBK"/>
          <w:sz w:val="32"/>
          <w:szCs w:val="32"/>
        </w:rPr>
        <w:t>26.57%</w:t>
      </w:r>
      <w:r>
        <w:rPr>
          <w:rFonts w:eastAsia="方正仿宋_GBK"/>
          <w:sz w:val="32"/>
          <w:szCs w:val="32"/>
        </w:rPr>
        <w:t>；大力开展湿地保护，全市湿地保有量</w:t>
      </w:r>
      <w:r>
        <w:rPr>
          <w:rFonts w:eastAsia="方正仿宋_GBK"/>
          <w:sz w:val="32"/>
          <w:szCs w:val="32"/>
        </w:rPr>
        <w:t>7.44</w:t>
      </w:r>
      <w:r>
        <w:rPr>
          <w:rFonts w:eastAsia="方正仿宋_GBK"/>
          <w:sz w:val="32"/>
          <w:szCs w:val="32"/>
        </w:rPr>
        <w:t>万公顷，自然湿地保护率达</w:t>
      </w:r>
      <w:r>
        <w:rPr>
          <w:rFonts w:eastAsia="方正仿宋_GBK"/>
          <w:sz w:val="32"/>
          <w:szCs w:val="32"/>
        </w:rPr>
        <w:t>57%</w:t>
      </w:r>
      <w:r>
        <w:rPr>
          <w:rFonts w:eastAsia="方正仿宋_GBK"/>
          <w:sz w:val="32"/>
          <w:szCs w:val="32"/>
        </w:rPr>
        <w:t>。建成溧阳天目湖国家森林公园和溧阳天目湖、金坛长荡湖国家湿地公园，创成国家森林城市、国家园林城市、全国绿化模范城市和省生态园林城市，溧阳建成国家生态文明建设示范市、国家园林城市。环境污染综合治理成效显著，全面落实河长制、湖长制，沿江一公里范围</w:t>
      </w:r>
      <w:proofErr w:type="gramStart"/>
      <w:r>
        <w:rPr>
          <w:rFonts w:eastAsia="方正仿宋_GBK"/>
          <w:sz w:val="32"/>
          <w:szCs w:val="32"/>
        </w:rPr>
        <w:t>内危化企业</w:t>
      </w:r>
      <w:proofErr w:type="gramEnd"/>
      <w:r>
        <w:rPr>
          <w:rFonts w:eastAsia="方正仿宋_GBK"/>
          <w:sz w:val="32"/>
          <w:szCs w:val="32"/>
        </w:rPr>
        <w:t>全部关停，单位地区生产总值能耗、水耗持续下降，主要污染物排放削减量全面完成目标任务，市区空气达到二级标准的天数比例达到</w:t>
      </w:r>
      <w:r>
        <w:rPr>
          <w:rFonts w:eastAsia="方正仿宋_GBK"/>
          <w:sz w:val="32"/>
          <w:szCs w:val="32"/>
        </w:rPr>
        <w:t>80.3%</w:t>
      </w:r>
      <w:r>
        <w:rPr>
          <w:rFonts w:eastAsia="方正仿宋_GBK"/>
          <w:sz w:val="32"/>
          <w:szCs w:val="32"/>
        </w:rPr>
        <w:t>，全市</w:t>
      </w:r>
      <w:proofErr w:type="gramStart"/>
      <w:r>
        <w:rPr>
          <w:rFonts w:eastAsia="方正仿宋_GBK"/>
          <w:sz w:val="32"/>
          <w:szCs w:val="32"/>
        </w:rPr>
        <w:t>域基本</w:t>
      </w:r>
      <w:proofErr w:type="gramEnd"/>
      <w:r>
        <w:rPr>
          <w:rFonts w:eastAsia="方正仿宋_GBK"/>
          <w:sz w:val="32"/>
          <w:szCs w:val="32"/>
        </w:rPr>
        <w:t>消除黑臭水体，</w:t>
      </w:r>
      <w:proofErr w:type="gramStart"/>
      <w:r>
        <w:rPr>
          <w:rFonts w:eastAsia="方正仿宋_GBK"/>
          <w:sz w:val="32"/>
          <w:szCs w:val="32"/>
        </w:rPr>
        <w:t>国省考</w:t>
      </w:r>
      <w:proofErr w:type="gramEnd"/>
      <w:r>
        <w:rPr>
          <w:rFonts w:eastAsia="方正仿宋_GBK"/>
          <w:sz w:val="32"/>
          <w:szCs w:val="32"/>
        </w:rPr>
        <w:t>断面优</w:t>
      </w:r>
      <w:r>
        <w:rPr>
          <w:rFonts w:eastAsia="方正仿宋_GBK"/>
          <w:sz w:val="32"/>
          <w:szCs w:val="32"/>
        </w:rPr>
        <w:t>III</w:t>
      </w:r>
      <w:r>
        <w:rPr>
          <w:rFonts w:eastAsia="方正仿宋_GBK"/>
          <w:sz w:val="32"/>
          <w:szCs w:val="32"/>
        </w:rPr>
        <w:t>水质比例达到</w:t>
      </w:r>
      <w:r>
        <w:rPr>
          <w:rFonts w:eastAsia="方正仿宋_GBK"/>
          <w:sz w:val="32"/>
          <w:szCs w:val="32"/>
        </w:rPr>
        <w:t>84.4%</w:t>
      </w:r>
      <w:r>
        <w:rPr>
          <w:rFonts w:eastAsia="方正仿宋_GBK"/>
          <w:sz w:val="32"/>
          <w:szCs w:val="32"/>
        </w:rPr>
        <w:t>，跻身国家低碳试点城市、国家建筑垃圾资</w:t>
      </w:r>
      <w:r>
        <w:rPr>
          <w:rFonts w:eastAsia="方正仿宋_GBK"/>
          <w:sz w:val="32"/>
          <w:szCs w:val="32"/>
        </w:rPr>
        <w:lastRenderedPageBreak/>
        <w:t>源化利用试点城市、国家餐厨废弃物资源化利用试点城市。城乡人居环境质量持续提升，全域美丽乡村建设扎实推进，累计建设美丽宜居乡村</w:t>
      </w:r>
      <w:r>
        <w:rPr>
          <w:rFonts w:eastAsia="方正仿宋_GBK"/>
          <w:sz w:val="32"/>
          <w:szCs w:val="32"/>
        </w:rPr>
        <w:t>1220</w:t>
      </w:r>
      <w:r>
        <w:rPr>
          <w:rFonts w:eastAsia="方正仿宋_GBK"/>
          <w:sz w:val="32"/>
          <w:szCs w:val="32"/>
        </w:rPr>
        <w:t>个，获评省级特色田园乡村</w:t>
      </w:r>
      <w:r>
        <w:rPr>
          <w:rFonts w:eastAsia="方正仿宋_GBK"/>
          <w:sz w:val="32"/>
          <w:szCs w:val="32"/>
        </w:rPr>
        <w:t>20</w:t>
      </w:r>
      <w:r>
        <w:rPr>
          <w:rFonts w:eastAsia="方正仿宋_GBK"/>
          <w:sz w:val="32"/>
          <w:szCs w:val="32"/>
        </w:rPr>
        <w:t>个；成为全省首批</w:t>
      </w:r>
      <w:r>
        <w:rPr>
          <w:rFonts w:eastAsia="方正仿宋_GBK"/>
          <w:sz w:val="32"/>
          <w:szCs w:val="32"/>
        </w:rPr>
        <w:t>“</w:t>
      </w:r>
      <w:r>
        <w:rPr>
          <w:rFonts w:eastAsia="方正仿宋_GBK"/>
          <w:sz w:val="32"/>
          <w:szCs w:val="32"/>
        </w:rPr>
        <w:t>四好农村路</w:t>
      </w:r>
      <w:r>
        <w:rPr>
          <w:rFonts w:eastAsia="方正仿宋_GBK"/>
          <w:sz w:val="32"/>
          <w:szCs w:val="32"/>
        </w:rPr>
        <w:t>”</w:t>
      </w:r>
      <w:r>
        <w:rPr>
          <w:rFonts w:eastAsia="方正仿宋_GBK"/>
          <w:sz w:val="32"/>
          <w:szCs w:val="32"/>
        </w:rPr>
        <w:t>示范市，溧阳</w:t>
      </w:r>
      <w:r>
        <w:rPr>
          <w:rFonts w:eastAsia="方正仿宋_GBK"/>
          <w:sz w:val="32"/>
          <w:szCs w:val="32"/>
        </w:rPr>
        <w:t>“1</w:t>
      </w:r>
      <w:r>
        <w:rPr>
          <w:rFonts w:eastAsia="方正仿宋_GBK"/>
          <w:sz w:val="32"/>
          <w:szCs w:val="32"/>
        </w:rPr>
        <w:t>号公路</w:t>
      </w:r>
      <w:r>
        <w:rPr>
          <w:rFonts w:eastAsia="方正仿宋_GBK"/>
          <w:sz w:val="32"/>
          <w:szCs w:val="32"/>
        </w:rPr>
        <w:t>”</w:t>
      </w:r>
      <w:r>
        <w:rPr>
          <w:rFonts w:eastAsia="方正仿宋_GBK"/>
          <w:sz w:val="32"/>
          <w:szCs w:val="32"/>
        </w:rPr>
        <w:t>获评</w:t>
      </w:r>
      <w:r>
        <w:rPr>
          <w:rFonts w:eastAsia="方正仿宋_GBK"/>
          <w:sz w:val="32"/>
          <w:szCs w:val="32"/>
        </w:rPr>
        <w:t>“</w:t>
      </w:r>
      <w:r>
        <w:rPr>
          <w:rFonts w:eastAsia="方正仿宋_GBK"/>
          <w:sz w:val="32"/>
          <w:szCs w:val="32"/>
        </w:rPr>
        <w:t>全国美丽乡村路</w:t>
      </w:r>
      <w:r>
        <w:rPr>
          <w:rFonts w:eastAsia="方正仿宋_GBK"/>
          <w:sz w:val="32"/>
          <w:szCs w:val="32"/>
        </w:rPr>
        <w:t>”</w:t>
      </w:r>
      <w:r>
        <w:rPr>
          <w:rFonts w:eastAsia="方正仿宋_GBK"/>
          <w:sz w:val="32"/>
          <w:szCs w:val="32"/>
        </w:rPr>
        <w:t>。高铁新城、老城厢复兴等重大工程全面推进。</w:t>
      </w:r>
    </w:p>
    <w:p w14:paraId="6EF78DE2" w14:textId="77777777" w:rsidR="003010A7" w:rsidRDefault="00000000">
      <w:pPr>
        <w:overflowPunct w:val="0"/>
        <w:autoSpaceDE w:val="0"/>
        <w:autoSpaceDN w:val="0"/>
        <w:adjustRightInd w:val="0"/>
        <w:snapToGrid w:val="0"/>
        <w:spacing w:line="570" w:lineRule="exact"/>
        <w:ind w:firstLineChars="200" w:firstLine="640"/>
        <w:rPr>
          <w:rFonts w:eastAsia="方正仿宋_GBK"/>
          <w:sz w:val="32"/>
          <w:szCs w:val="32"/>
        </w:rPr>
      </w:pPr>
      <w:r>
        <w:rPr>
          <w:rFonts w:eastAsia="方正仿宋_GBK"/>
          <w:bCs/>
          <w:sz w:val="32"/>
          <w:szCs w:val="32"/>
        </w:rPr>
        <w:t>基础设施不断完善。</w:t>
      </w:r>
      <w:r>
        <w:rPr>
          <w:rFonts w:eastAsia="方正仿宋_GBK"/>
          <w:sz w:val="32"/>
          <w:szCs w:val="32"/>
        </w:rPr>
        <w:t>常泰长江大桥主体工程、南沿江城际铁路、苏锡常南部高速、</w:t>
      </w:r>
      <w:proofErr w:type="gramStart"/>
      <w:r>
        <w:rPr>
          <w:rFonts w:eastAsia="方正仿宋_GBK"/>
          <w:sz w:val="32"/>
          <w:szCs w:val="32"/>
        </w:rPr>
        <w:t>溧</w:t>
      </w:r>
      <w:proofErr w:type="gramEnd"/>
      <w:r>
        <w:rPr>
          <w:rFonts w:eastAsia="方正仿宋_GBK"/>
          <w:sz w:val="32"/>
          <w:szCs w:val="32"/>
        </w:rPr>
        <w:t>宁高速等重大基础设施开工建设，常宜高速、</w:t>
      </w:r>
      <w:proofErr w:type="gramStart"/>
      <w:r>
        <w:rPr>
          <w:rFonts w:eastAsia="方正仿宋_GBK"/>
          <w:sz w:val="32"/>
          <w:szCs w:val="32"/>
        </w:rPr>
        <w:t>溧</w:t>
      </w:r>
      <w:proofErr w:type="gramEnd"/>
      <w:r>
        <w:rPr>
          <w:rFonts w:eastAsia="方正仿宋_GBK"/>
          <w:sz w:val="32"/>
          <w:szCs w:val="32"/>
        </w:rPr>
        <w:t>高高速建成通车，常州机场升级为</w:t>
      </w:r>
      <w:r>
        <w:rPr>
          <w:rFonts w:eastAsia="方正仿宋_GBK"/>
          <w:sz w:val="32"/>
          <w:szCs w:val="32"/>
        </w:rPr>
        <w:t>4E</w:t>
      </w:r>
      <w:r>
        <w:rPr>
          <w:rFonts w:eastAsia="方正仿宋_GBK"/>
          <w:sz w:val="32"/>
          <w:szCs w:val="32"/>
        </w:rPr>
        <w:t>级，综合港务区建设扎实推进，交通枢纽地位逐步强化。轨道交通</w:t>
      </w:r>
      <w:r>
        <w:rPr>
          <w:rFonts w:eastAsia="方正仿宋_GBK"/>
          <w:sz w:val="32"/>
          <w:szCs w:val="32"/>
        </w:rPr>
        <w:t>1</w:t>
      </w:r>
      <w:r>
        <w:rPr>
          <w:rFonts w:eastAsia="方正仿宋_GBK"/>
          <w:sz w:val="32"/>
          <w:szCs w:val="32"/>
        </w:rPr>
        <w:t>号线建成通车，</w:t>
      </w:r>
      <w:r>
        <w:rPr>
          <w:rFonts w:eastAsia="方正仿宋_GBK"/>
          <w:sz w:val="32"/>
          <w:szCs w:val="32"/>
        </w:rPr>
        <w:t>2</w:t>
      </w:r>
      <w:r>
        <w:rPr>
          <w:rFonts w:eastAsia="方正仿宋_GBK"/>
          <w:sz w:val="32"/>
          <w:szCs w:val="32"/>
        </w:rPr>
        <w:t>号线全线</w:t>
      </w:r>
      <w:r>
        <w:rPr>
          <w:rFonts w:eastAsia="方正仿宋_GBK"/>
          <w:sz w:val="32"/>
          <w:szCs w:val="32"/>
        </w:rPr>
        <w:t>“</w:t>
      </w:r>
      <w:r>
        <w:rPr>
          <w:rFonts w:eastAsia="方正仿宋_GBK"/>
          <w:sz w:val="32"/>
          <w:szCs w:val="32"/>
        </w:rPr>
        <w:t>轨通</w:t>
      </w:r>
      <w:r>
        <w:rPr>
          <w:rFonts w:eastAsia="方正仿宋_GBK"/>
          <w:sz w:val="32"/>
          <w:szCs w:val="32"/>
        </w:rPr>
        <w:t>”“</w:t>
      </w:r>
      <w:r>
        <w:rPr>
          <w:rFonts w:eastAsia="方正仿宋_GBK"/>
          <w:sz w:val="32"/>
          <w:szCs w:val="32"/>
        </w:rPr>
        <w:t>电通</w:t>
      </w:r>
      <w:r>
        <w:rPr>
          <w:rFonts w:eastAsia="方正仿宋_GBK"/>
          <w:sz w:val="32"/>
          <w:szCs w:val="32"/>
        </w:rPr>
        <w:t>”</w:t>
      </w:r>
      <w:r>
        <w:rPr>
          <w:rFonts w:eastAsia="方正仿宋_GBK"/>
          <w:sz w:val="32"/>
          <w:szCs w:val="32"/>
        </w:rPr>
        <w:t>，交通</w:t>
      </w:r>
      <w:r>
        <w:rPr>
          <w:rFonts w:eastAsia="方正仿宋_GBK"/>
          <w:sz w:val="32"/>
          <w:szCs w:val="32"/>
        </w:rPr>
        <w:t>“</w:t>
      </w:r>
      <w:r>
        <w:rPr>
          <w:rFonts w:eastAsia="方正仿宋_GBK"/>
          <w:sz w:val="32"/>
          <w:szCs w:val="32"/>
        </w:rPr>
        <w:t>健康指数</w:t>
      </w:r>
      <w:r>
        <w:rPr>
          <w:rFonts w:eastAsia="方正仿宋_GBK"/>
          <w:sz w:val="32"/>
          <w:szCs w:val="32"/>
        </w:rPr>
        <w:t>”</w:t>
      </w:r>
      <w:r>
        <w:rPr>
          <w:rFonts w:eastAsia="方正仿宋_GBK"/>
          <w:sz w:val="32"/>
          <w:szCs w:val="32"/>
        </w:rPr>
        <w:t>列全国同类城市前列。</w:t>
      </w:r>
      <w:proofErr w:type="gramStart"/>
      <w:r>
        <w:rPr>
          <w:rFonts w:eastAsia="方正仿宋_GBK"/>
          <w:sz w:val="32"/>
          <w:szCs w:val="32"/>
        </w:rPr>
        <w:t>新孟河</w:t>
      </w:r>
      <w:proofErr w:type="gramEnd"/>
      <w:r>
        <w:rPr>
          <w:rFonts w:eastAsia="方正仿宋_GBK"/>
          <w:sz w:val="32"/>
          <w:szCs w:val="32"/>
        </w:rPr>
        <w:t>延伸拓浚以及</w:t>
      </w:r>
      <w:proofErr w:type="gramStart"/>
      <w:r>
        <w:rPr>
          <w:rFonts w:eastAsia="方正仿宋_GBK"/>
          <w:sz w:val="32"/>
          <w:szCs w:val="32"/>
        </w:rPr>
        <w:t>德胜河航道</w:t>
      </w:r>
      <w:proofErr w:type="gramEnd"/>
      <w:r>
        <w:rPr>
          <w:rFonts w:eastAsia="方正仿宋_GBK"/>
          <w:sz w:val="32"/>
          <w:szCs w:val="32"/>
        </w:rPr>
        <w:t>整治、魏村枢纽改扩建等工程进展顺利，锡</w:t>
      </w:r>
      <w:proofErr w:type="gramStart"/>
      <w:r>
        <w:rPr>
          <w:rFonts w:eastAsia="方正仿宋_GBK"/>
          <w:sz w:val="32"/>
          <w:szCs w:val="32"/>
        </w:rPr>
        <w:t>溧</w:t>
      </w:r>
      <w:proofErr w:type="gramEnd"/>
      <w:r>
        <w:rPr>
          <w:rFonts w:eastAsia="方正仿宋_GBK"/>
          <w:sz w:val="32"/>
          <w:szCs w:val="32"/>
        </w:rPr>
        <w:t>漕河常州段航道整治等工程竣工验收。长江堤防防洪能力建设全省领先，基本建成中心城区及武进、溧阳城市包围圈。工业和能源互联网等新型基础设施建设扎实推进，上</w:t>
      </w:r>
      <w:proofErr w:type="gramStart"/>
      <w:r>
        <w:rPr>
          <w:rFonts w:eastAsia="方正仿宋_GBK"/>
          <w:sz w:val="32"/>
          <w:szCs w:val="32"/>
        </w:rPr>
        <w:t>云企业</w:t>
      </w:r>
      <w:proofErr w:type="gramEnd"/>
      <w:r>
        <w:rPr>
          <w:rFonts w:eastAsia="方正仿宋_GBK"/>
          <w:sz w:val="32"/>
          <w:szCs w:val="32"/>
        </w:rPr>
        <w:t>超</w:t>
      </w:r>
      <w:r>
        <w:rPr>
          <w:rFonts w:eastAsia="方正仿宋_GBK"/>
          <w:sz w:val="32"/>
          <w:szCs w:val="32"/>
        </w:rPr>
        <w:t>9000</w:t>
      </w:r>
      <w:r>
        <w:rPr>
          <w:rFonts w:eastAsia="方正仿宋_GBK"/>
          <w:sz w:val="32"/>
          <w:szCs w:val="32"/>
        </w:rPr>
        <w:t>家。大</w:t>
      </w:r>
      <w:proofErr w:type="gramStart"/>
      <w:r>
        <w:rPr>
          <w:rFonts w:eastAsia="方正仿宋_GBK"/>
          <w:sz w:val="32"/>
          <w:szCs w:val="32"/>
        </w:rPr>
        <w:t>唐国际</w:t>
      </w:r>
      <w:proofErr w:type="gramEnd"/>
      <w:r>
        <w:rPr>
          <w:rFonts w:eastAsia="方正仿宋_GBK"/>
          <w:sz w:val="32"/>
          <w:szCs w:val="32"/>
        </w:rPr>
        <w:t>金坛燃机热电联产、华润钟楼天然气分布式等一批重点能源基础设施项目建成投运，光伏发电装机累计超过</w:t>
      </w:r>
      <w:r>
        <w:rPr>
          <w:rFonts w:eastAsia="方正仿宋_GBK"/>
          <w:sz w:val="32"/>
          <w:szCs w:val="32"/>
        </w:rPr>
        <w:t>110</w:t>
      </w:r>
      <w:r>
        <w:rPr>
          <w:rFonts w:eastAsia="方正仿宋_GBK"/>
          <w:sz w:val="32"/>
          <w:szCs w:val="32"/>
        </w:rPr>
        <w:t>万千瓦。</w:t>
      </w:r>
      <w:bookmarkStart w:id="12" w:name="_Toc54560514"/>
    </w:p>
    <w:p w14:paraId="2A0B027A" w14:textId="77777777" w:rsidR="003010A7" w:rsidRDefault="00000000">
      <w:pPr>
        <w:overflowPunct w:val="0"/>
        <w:autoSpaceDE w:val="0"/>
        <w:autoSpaceDN w:val="0"/>
        <w:adjustRightInd w:val="0"/>
        <w:snapToGrid w:val="0"/>
        <w:spacing w:line="570" w:lineRule="exact"/>
        <w:ind w:firstLineChars="200" w:firstLine="640"/>
        <w:rPr>
          <w:rFonts w:eastAsia="方正仿宋_GBK"/>
          <w:sz w:val="32"/>
          <w:szCs w:val="32"/>
        </w:rPr>
      </w:pPr>
      <w:r>
        <w:rPr>
          <w:rFonts w:eastAsia="方正仿宋_GBK"/>
          <w:sz w:val="32"/>
          <w:szCs w:val="32"/>
        </w:rPr>
        <w:t>社会文明有效提高</w:t>
      </w:r>
      <w:bookmarkEnd w:id="12"/>
      <w:r>
        <w:rPr>
          <w:rFonts w:eastAsia="方正仿宋_GBK"/>
          <w:sz w:val="32"/>
          <w:szCs w:val="32"/>
        </w:rPr>
        <w:t>。</w:t>
      </w:r>
      <w:r>
        <w:rPr>
          <w:rFonts w:eastAsia="方正仿宋_GBK"/>
          <w:bCs/>
          <w:sz w:val="32"/>
          <w:szCs w:val="32"/>
        </w:rPr>
        <w:t>思想文化建设取得重大进展，社会主义核心价值观深入人心，人民群众文化素质不断提高，</w:t>
      </w:r>
      <w:r>
        <w:rPr>
          <w:rFonts w:eastAsia="方正仿宋_GBK"/>
          <w:bCs/>
          <w:sz w:val="32"/>
          <w:szCs w:val="32"/>
        </w:rPr>
        <w:t>“</w:t>
      </w:r>
      <w:r>
        <w:rPr>
          <w:rFonts w:eastAsia="方正仿宋_GBK"/>
          <w:bCs/>
          <w:sz w:val="32"/>
          <w:szCs w:val="32"/>
        </w:rPr>
        <w:t>勇争一流，耻为二手</w:t>
      </w:r>
      <w:r>
        <w:rPr>
          <w:rFonts w:eastAsia="方正仿宋_GBK"/>
          <w:bCs/>
          <w:sz w:val="32"/>
          <w:szCs w:val="32"/>
        </w:rPr>
        <w:t>”</w:t>
      </w:r>
      <w:r>
        <w:rPr>
          <w:rFonts w:eastAsia="方正仿宋_GBK"/>
          <w:bCs/>
          <w:sz w:val="32"/>
          <w:szCs w:val="32"/>
        </w:rPr>
        <w:t>的常州精神得到大力弘扬。建成全域文明城市，建成</w:t>
      </w:r>
      <w:r>
        <w:rPr>
          <w:rFonts w:eastAsia="方正仿宋_GBK"/>
          <w:bCs/>
          <w:sz w:val="32"/>
          <w:szCs w:val="32"/>
        </w:rPr>
        <w:t>461</w:t>
      </w:r>
      <w:r>
        <w:rPr>
          <w:rFonts w:eastAsia="方正仿宋_GBK"/>
          <w:bCs/>
          <w:sz w:val="32"/>
          <w:szCs w:val="32"/>
        </w:rPr>
        <w:t>个新时代文明实践中心（所、站），社会文明程度</w:t>
      </w:r>
      <w:proofErr w:type="gramStart"/>
      <w:r>
        <w:rPr>
          <w:rFonts w:eastAsia="方正仿宋_GBK"/>
          <w:bCs/>
          <w:sz w:val="32"/>
          <w:szCs w:val="32"/>
        </w:rPr>
        <w:t>测评指数</w:t>
      </w:r>
      <w:proofErr w:type="gramEnd"/>
      <w:r>
        <w:rPr>
          <w:rFonts w:eastAsia="方正仿宋_GBK"/>
          <w:bCs/>
          <w:sz w:val="32"/>
          <w:szCs w:val="32"/>
        </w:rPr>
        <w:t>全省第一，全国文明城市</w:t>
      </w:r>
      <w:r>
        <w:rPr>
          <w:rFonts w:eastAsia="方正仿宋_GBK"/>
          <w:bCs/>
          <w:sz w:val="32"/>
          <w:szCs w:val="32"/>
        </w:rPr>
        <w:t>“</w:t>
      </w:r>
      <w:r>
        <w:rPr>
          <w:rFonts w:eastAsia="方正仿宋_GBK"/>
          <w:bCs/>
          <w:sz w:val="32"/>
          <w:szCs w:val="32"/>
        </w:rPr>
        <w:t>四连冠</w:t>
      </w:r>
      <w:r>
        <w:rPr>
          <w:rFonts w:eastAsia="方正仿宋_GBK"/>
          <w:bCs/>
          <w:sz w:val="32"/>
          <w:szCs w:val="32"/>
        </w:rPr>
        <w:t>”</w:t>
      </w:r>
      <w:r>
        <w:rPr>
          <w:rFonts w:eastAsia="方正仿宋_GBK"/>
          <w:bCs/>
          <w:sz w:val="32"/>
          <w:szCs w:val="32"/>
        </w:rPr>
        <w:t>。文化事业和文化产业加快发展，</w:t>
      </w:r>
      <w:r>
        <w:rPr>
          <w:rFonts w:eastAsia="方正仿宋_GBK"/>
          <w:bCs/>
          <w:sz w:val="32"/>
          <w:szCs w:val="32"/>
        </w:rPr>
        <w:lastRenderedPageBreak/>
        <w:t>在全国全省有影响的文艺精品力作不断涌现，基层综合性文化服务中心实现全覆盖，成为省</w:t>
      </w:r>
      <w:r>
        <w:rPr>
          <w:rFonts w:eastAsia="方正仿宋_GBK"/>
          <w:bCs/>
          <w:sz w:val="32"/>
          <w:szCs w:val="32"/>
        </w:rPr>
        <w:t>“</w:t>
      </w:r>
      <w:r>
        <w:rPr>
          <w:rFonts w:eastAsia="方正仿宋_GBK"/>
          <w:bCs/>
          <w:sz w:val="32"/>
          <w:szCs w:val="32"/>
        </w:rPr>
        <w:t>书香城市</w:t>
      </w:r>
      <w:r>
        <w:rPr>
          <w:rFonts w:eastAsia="方正仿宋_GBK"/>
          <w:bCs/>
          <w:sz w:val="32"/>
          <w:szCs w:val="32"/>
        </w:rPr>
        <w:t>”</w:t>
      </w:r>
      <w:r>
        <w:rPr>
          <w:rFonts w:eastAsia="方正仿宋_GBK"/>
          <w:bCs/>
          <w:sz w:val="32"/>
          <w:szCs w:val="32"/>
        </w:rPr>
        <w:t>建设示范市，居民综合阅读率超过</w:t>
      </w:r>
      <w:r>
        <w:rPr>
          <w:rFonts w:eastAsia="方正仿宋_GBK"/>
          <w:bCs/>
          <w:sz w:val="32"/>
          <w:szCs w:val="32"/>
        </w:rPr>
        <w:t>95%</w:t>
      </w:r>
      <w:r>
        <w:rPr>
          <w:rFonts w:eastAsia="方正仿宋_GBK"/>
          <w:bCs/>
          <w:sz w:val="32"/>
          <w:szCs w:val="32"/>
        </w:rPr>
        <w:t>，文化产业增加值占比达到</w:t>
      </w:r>
      <w:r>
        <w:rPr>
          <w:rFonts w:eastAsia="方正仿宋_GBK"/>
          <w:bCs/>
          <w:sz w:val="32"/>
          <w:szCs w:val="32"/>
        </w:rPr>
        <w:t>5.8%</w:t>
      </w:r>
      <w:r>
        <w:rPr>
          <w:rFonts w:eastAsia="方正仿宋_GBK"/>
          <w:bCs/>
          <w:sz w:val="32"/>
          <w:szCs w:val="32"/>
        </w:rPr>
        <w:t>左右。大运河文化带建设取得阶段性成果，建成青果巷历史文化街区一期，</w:t>
      </w:r>
      <w:r>
        <w:rPr>
          <w:rFonts w:eastAsia="方正仿宋_GBK"/>
          <w:bCs/>
          <w:sz w:val="32"/>
          <w:szCs w:val="32"/>
        </w:rPr>
        <w:t>“</w:t>
      </w:r>
      <w:r>
        <w:rPr>
          <w:rFonts w:eastAsia="方正仿宋_GBK"/>
          <w:bCs/>
          <w:sz w:val="32"/>
          <w:szCs w:val="32"/>
        </w:rPr>
        <w:t>常走大运</w:t>
      </w:r>
      <w:r>
        <w:rPr>
          <w:rFonts w:eastAsia="方正仿宋_GBK"/>
          <w:bCs/>
          <w:sz w:val="32"/>
          <w:szCs w:val="32"/>
        </w:rPr>
        <w:t>”</w:t>
      </w:r>
      <w:r>
        <w:rPr>
          <w:rFonts w:eastAsia="方正仿宋_GBK"/>
          <w:bCs/>
          <w:sz w:val="32"/>
          <w:szCs w:val="32"/>
        </w:rPr>
        <w:t>形成全国品牌。双拥创建成效明显，</w:t>
      </w:r>
      <w:r>
        <w:rPr>
          <w:rFonts w:eastAsia="方正仿宋_GBK"/>
          <w:bCs/>
          <w:sz w:val="32"/>
          <w:szCs w:val="32"/>
        </w:rPr>
        <w:t>“</w:t>
      </w:r>
      <w:r>
        <w:rPr>
          <w:rFonts w:eastAsia="方正仿宋_GBK"/>
          <w:bCs/>
          <w:sz w:val="32"/>
          <w:szCs w:val="32"/>
        </w:rPr>
        <w:t>全国双拥模范城</w:t>
      </w:r>
      <w:r>
        <w:rPr>
          <w:rFonts w:eastAsia="方正仿宋_GBK"/>
          <w:bCs/>
          <w:sz w:val="32"/>
          <w:szCs w:val="32"/>
        </w:rPr>
        <w:t>”</w:t>
      </w:r>
      <w:r>
        <w:rPr>
          <w:rFonts w:eastAsia="方正仿宋_GBK"/>
          <w:bCs/>
          <w:sz w:val="32"/>
          <w:szCs w:val="32"/>
        </w:rPr>
        <w:t>实现</w:t>
      </w:r>
      <w:r>
        <w:rPr>
          <w:rFonts w:eastAsia="方正仿宋_GBK"/>
          <w:bCs/>
          <w:sz w:val="32"/>
          <w:szCs w:val="32"/>
        </w:rPr>
        <w:t>“</w:t>
      </w:r>
      <w:r>
        <w:rPr>
          <w:rFonts w:eastAsia="方正仿宋_GBK"/>
          <w:bCs/>
          <w:sz w:val="32"/>
          <w:szCs w:val="32"/>
        </w:rPr>
        <w:t>七连冠</w:t>
      </w:r>
      <w:r>
        <w:rPr>
          <w:rFonts w:eastAsia="方正仿宋_GBK"/>
          <w:bCs/>
          <w:sz w:val="32"/>
          <w:szCs w:val="32"/>
        </w:rPr>
        <w:t>”</w:t>
      </w:r>
      <w:r>
        <w:rPr>
          <w:rFonts w:eastAsia="方正仿宋_GBK"/>
          <w:bCs/>
          <w:sz w:val="32"/>
          <w:szCs w:val="32"/>
        </w:rPr>
        <w:t>，省级双拥模范城（区）实现</w:t>
      </w:r>
      <w:r>
        <w:rPr>
          <w:rFonts w:eastAsia="方正仿宋_GBK"/>
          <w:bCs/>
          <w:sz w:val="32"/>
          <w:szCs w:val="32"/>
        </w:rPr>
        <w:t>“</w:t>
      </w:r>
      <w:r>
        <w:rPr>
          <w:rFonts w:eastAsia="方正仿宋_GBK"/>
          <w:bCs/>
          <w:sz w:val="32"/>
          <w:szCs w:val="32"/>
        </w:rPr>
        <w:t>满堂红</w:t>
      </w:r>
      <w:r>
        <w:rPr>
          <w:rFonts w:eastAsia="方正仿宋_GBK"/>
          <w:bCs/>
          <w:sz w:val="32"/>
          <w:szCs w:val="32"/>
        </w:rPr>
        <w:t>”</w:t>
      </w:r>
      <w:r>
        <w:rPr>
          <w:rFonts w:eastAsia="方正仿宋_GBK"/>
          <w:bCs/>
          <w:sz w:val="32"/>
          <w:szCs w:val="32"/>
        </w:rPr>
        <w:t>。</w:t>
      </w:r>
    </w:p>
    <w:p w14:paraId="036AC10A" w14:textId="77777777" w:rsidR="003010A7" w:rsidRDefault="00000000">
      <w:pPr>
        <w:overflowPunct w:val="0"/>
        <w:autoSpaceDE w:val="0"/>
        <w:autoSpaceDN w:val="0"/>
        <w:adjustRightInd w:val="0"/>
        <w:snapToGrid w:val="0"/>
        <w:spacing w:line="570" w:lineRule="exact"/>
        <w:ind w:firstLineChars="200" w:firstLine="640"/>
        <w:rPr>
          <w:rFonts w:eastAsia="方正仿宋_GBK"/>
          <w:sz w:val="32"/>
          <w:szCs w:val="32"/>
        </w:rPr>
      </w:pPr>
      <w:r>
        <w:rPr>
          <w:rFonts w:eastAsia="方正仿宋_GBK"/>
          <w:bCs/>
          <w:sz w:val="32"/>
          <w:szCs w:val="32"/>
        </w:rPr>
        <w:t>治理体系加快构建。</w:t>
      </w:r>
      <w:r>
        <w:rPr>
          <w:rFonts w:eastAsia="方正仿宋_GBK"/>
          <w:sz w:val="32"/>
          <w:szCs w:val="32"/>
        </w:rPr>
        <w:t>法治、平安与社会信用建设全国领先，纵深推进扫黑除恶专项斗争，</w:t>
      </w:r>
      <w:r>
        <w:rPr>
          <w:rFonts w:eastAsia="方正仿宋_GBK"/>
          <w:sz w:val="32"/>
          <w:szCs w:val="32"/>
        </w:rPr>
        <w:t>“</w:t>
      </w:r>
      <w:r>
        <w:rPr>
          <w:rFonts w:eastAsia="方正仿宋_GBK"/>
          <w:sz w:val="32"/>
          <w:szCs w:val="32"/>
        </w:rPr>
        <w:t>打财断血</w:t>
      </w:r>
      <w:r>
        <w:rPr>
          <w:rFonts w:eastAsia="方正仿宋_GBK"/>
          <w:sz w:val="32"/>
          <w:szCs w:val="32"/>
        </w:rPr>
        <w:t>”</w:t>
      </w:r>
      <w:proofErr w:type="gramStart"/>
      <w:r>
        <w:rPr>
          <w:rFonts w:eastAsia="方正仿宋_GBK"/>
          <w:sz w:val="32"/>
          <w:szCs w:val="32"/>
        </w:rPr>
        <w:t>绩效居</w:t>
      </w:r>
      <w:proofErr w:type="gramEnd"/>
      <w:r>
        <w:rPr>
          <w:rFonts w:eastAsia="方正仿宋_GBK"/>
          <w:sz w:val="32"/>
          <w:szCs w:val="32"/>
        </w:rPr>
        <w:t>全省前列。</w:t>
      </w:r>
      <w:r>
        <w:rPr>
          <w:rFonts w:eastAsia="方正仿宋_GBK"/>
          <w:sz w:val="32"/>
          <w:szCs w:val="32"/>
        </w:rPr>
        <w:t>“</w:t>
      </w:r>
      <w:r>
        <w:rPr>
          <w:rFonts w:eastAsia="方正仿宋_GBK"/>
          <w:sz w:val="32"/>
          <w:szCs w:val="32"/>
        </w:rPr>
        <w:t>党员微家</w:t>
      </w:r>
      <w:r>
        <w:rPr>
          <w:rFonts w:eastAsia="方正仿宋_GBK"/>
          <w:sz w:val="32"/>
          <w:szCs w:val="32"/>
        </w:rPr>
        <w:t>”“</w:t>
      </w:r>
      <w:r>
        <w:rPr>
          <w:rFonts w:eastAsia="方正仿宋_GBK"/>
          <w:sz w:val="32"/>
          <w:szCs w:val="32"/>
        </w:rPr>
        <w:t>三红</w:t>
      </w:r>
      <w:r>
        <w:rPr>
          <w:rFonts w:eastAsia="方正仿宋_GBK"/>
          <w:sz w:val="32"/>
          <w:szCs w:val="32"/>
        </w:rPr>
        <w:t>”</w:t>
      </w:r>
      <w:r>
        <w:rPr>
          <w:rFonts w:eastAsia="方正仿宋_GBK"/>
          <w:sz w:val="32"/>
          <w:szCs w:val="32"/>
        </w:rPr>
        <w:t>网格化基层社会治理新模式不断涌现，网格化社会治理</w:t>
      </w:r>
      <w:r>
        <w:rPr>
          <w:rFonts w:eastAsia="方正仿宋_GBK"/>
          <w:sz w:val="32"/>
          <w:szCs w:val="32"/>
        </w:rPr>
        <w:t>“</w:t>
      </w:r>
      <w:r>
        <w:rPr>
          <w:rFonts w:eastAsia="方正仿宋_GBK"/>
          <w:sz w:val="32"/>
          <w:szCs w:val="32"/>
        </w:rPr>
        <w:t>常州标准</w:t>
      </w:r>
      <w:r>
        <w:rPr>
          <w:rFonts w:eastAsia="方正仿宋_GBK"/>
          <w:sz w:val="32"/>
          <w:szCs w:val="32"/>
        </w:rPr>
        <w:t>”</w:t>
      </w:r>
      <w:r>
        <w:rPr>
          <w:rFonts w:eastAsia="方正仿宋_GBK"/>
          <w:sz w:val="32"/>
          <w:szCs w:val="32"/>
        </w:rPr>
        <w:t>加快形成。探索形成新的社会阶层人士统战工作</w:t>
      </w:r>
      <w:r>
        <w:rPr>
          <w:rFonts w:eastAsia="方正仿宋_GBK"/>
          <w:sz w:val="32"/>
          <w:szCs w:val="32"/>
        </w:rPr>
        <w:t>“</w:t>
      </w:r>
      <w:r>
        <w:rPr>
          <w:rFonts w:eastAsia="方正仿宋_GBK"/>
          <w:sz w:val="32"/>
          <w:szCs w:val="32"/>
        </w:rPr>
        <w:t>常州模式</w:t>
      </w:r>
      <w:r>
        <w:rPr>
          <w:rFonts w:eastAsia="方正仿宋_GBK"/>
          <w:sz w:val="32"/>
          <w:szCs w:val="32"/>
        </w:rPr>
        <w:t>”</w:t>
      </w:r>
      <w:r>
        <w:rPr>
          <w:rFonts w:eastAsia="方正仿宋_GBK"/>
          <w:sz w:val="32"/>
          <w:szCs w:val="32"/>
        </w:rPr>
        <w:t>。扎实开展安全生产专项整治，生产安全事故起数、死亡人数明显下降，没有发生重大以上安全生产事故。全面从严治党不断深化，政治生态持续向好，党风廉政建设和反腐败工作的群众满意度持续上升。</w:t>
      </w:r>
    </w:p>
    <w:p w14:paraId="317C5162" w14:textId="77777777" w:rsidR="003010A7" w:rsidRDefault="00000000">
      <w:pPr>
        <w:spacing w:line="560" w:lineRule="exact"/>
        <w:jc w:val="center"/>
        <w:rPr>
          <w:rFonts w:eastAsia="方正仿宋_GBK"/>
          <w:sz w:val="28"/>
          <w:szCs w:val="28"/>
        </w:rPr>
      </w:pPr>
      <w:r>
        <w:rPr>
          <w:rFonts w:eastAsia="方正仿宋_GBK"/>
          <w:sz w:val="28"/>
          <w:szCs w:val="28"/>
        </w:rPr>
        <w:t>表</w:t>
      </w:r>
      <w:r>
        <w:rPr>
          <w:rFonts w:eastAsia="方正仿宋_GBK"/>
          <w:sz w:val="28"/>
          <w:szCs w:val="28"/>
        </w:rPr>
        <w:t>1-1</w:t>
      </w:r>
      <w:r>
        <w:rPr>
          <w:rFonts w:eastAsia="方正仿宋_GBK" w:hint="eastAsia"/>
          <w:sz w:val="28"/>
          <w:szCs w:val="28"/>
        </w:rPr>
        <w:t xml:space="preserve">  </w:t>
      </w:r>
      <w:r>
        <w:rPr>
          <w:rFonts w:eastAsia="方正仿宋_GBK"/>
          <w:sz w:val="28"/>
          <w:szCs w:val="28"/>
        </w:rPr>
        <w:t>市</w:t>
      </w:r>
      <w:r>
        <w:rPr>
          <w:rFonts w:eastAsia="方正仿宋_GBK"/>
          <w:sz w:val="28"/>
          <w:szCs w:val="28"/>
        </w:rPr>
        <w:t>“</w:t>
      </w:r>
      <w:r>
        <w:rPr>
          <w:rFonts w:eastAsia="方正仿宋_GBK"/>
          <w:sz w:val="28"/>
          <w:szCs w:val="28"/>
        </w:rPr>
        <w:t>十三五</w:t>
      </w:r>
      <w:r>
        <w:rPr>
          <w:rFonts w:eastAsia="方正仿宋_GBK"/>
          <w:sz w:val="28"/>
          <w:szCs w:val="28"/>
        </w:rPr>
        <w:t>”</w:t>
      </w:r>
      <w:r>
        <w:rPr>
          <w:rFonts w:eastAsia="方正仿宋_GBK"/>
          <w:sz w:val="28"/>
          <w:szCs w:val="28"/>
        </w:rPr>
        <w:t>经济社会发展主要指标完成情况</w:t>
      </w:r>
    </w:p>
    <w:tbl>
      <w:tblPr>
        <w:tblW w:w="4917" w:type="pct"/>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57" w:type="dxa"/>
          <w:right w:w="57" w:type="dxa"/>
        </w:tblCellMar>
        <w:tblLook w:val="04A0" w:firstRow="1" w:lastRow="0" w:firstColumn="1" w:lastColumn="0" w:noHBand="0" w:noVBand="1"/>
      </w:tblPr>
      <w:tblGrid>
        <w:gridCol w:w="767"/>
        <w:gridCol w:w="2380"/>
        <w:gridCol w:w="1794"/>
        <w:gridCol w:w="928"/>
        <w:gridCol w:w="1492"/>
        <w:gridCol w:w="1448"/>
      </w:tblGrid>
      <w:tr w:rsidR="003010A7" w14:paraId="4BE5DF65" w14:textId="77777777">
        <w:trPr>
          <w:trHeight w:val="397"/>
          <w:tblHeader/>
          <w:jc w:val="center"/>
        </w:trPr>
        <w:tc>
          <w:tcPr>
            <w:tcW w:w="435" w:type="pct"/>
            <w:vAlign w:val="center"/>
          </w:tcPr>
          <w:p w14:paraId="094AF1A6" w14:textId="77777777" w:rsidR="003010A7" w:rsidRDefault="00000000">
            <w:pPr>
              <w:spacing w:line="280" w:lineRule="exact"/>
              <w:jc w:val="center"/>
              <w:rPr>
                <w:rFonts w:ascii="方正黑体_GBK" w:eastAsia="方正黑体_GBK"/>
                <w:szCs w:val="21"/>
              </w:rPr>
            </w:pPr>
            <w:r>
              <w:rPr>
                <w:rFonts w:ascii="方正黑体_GBK" w:eastAsia="方正黑体_GBK" w:hint="eastAsia"/>
                <w:szCs w:val="21"/>
              </w:rPr>
              <w:t>分类</w:t>
            </w:r>
          </w:p>
        </w:tc>
        <w:tc>
          <w:tcPr>
            <w:tcW w:w="2369" w:type="pct"/>
            <w:gridSpan w:val="2"/>
            <w:vAlign w:val="center"/>
          </w:tcPr>
          <w:p w14:paraId="1B252701" w14:textId="77777777" w:rsidR="003010A7" w:rsidRDefault="00000000">
            <w:pPr>
              <w:spacing w:line="280" w:lineRule="exact"/>
              <w:jc w:val="center"/>
              <w:rPr>
                <w:rFonts w:ascii="方正黑体_GBK" w:eastAsia="方正黑体_GBK"/>
                <w:szCs w:val="21"/>
              </w:rPr>
            </w:pPr>
            <w:r>
              <w:rPr>
                <w:rFonts w:ascii="方正黑体_GBK" w:eastAsia="方正黑体_GBK" w:hint="eastAsia"/>
                <w:szCs w:val="21"/>
              </w:rPr>
              <w:t>主要指标</w:t>
            </w:r>
          </w:p>
        </w:tc>
        <w:tc>
          <w:tcPr>
            <w:tcW w:w="527" w:type="pct"/>
            <w:vAlign w:val="center"/>
          </w:tcPr>
          <w:p w14:paraId="7B55FF97" w14:textId="77777777" w:rsidR="003010A7" w:rsidRDefault="00000000">
            <w:pPr>
              <w:spacing w:line="280" w:lineRule="exact"/>
              <w:jc w:val="center"/>
              <w:rPr>
                <w:rFonts w:ascii="方正黑体_GBK" w:eastAsia="方正黑体_GBK"/>
                <w:szCs w:val="21"/>
              </w:rPr>
            </w:pPr>
            <w:r>
              <w:rPr>
                <w:rFonts w:ascii="方正黑体_GBK" w:eastAsia="方正黑体_GBK" w:hint="eastAsia"/>
                <w:szCs w:val="21"/>
              </w:rPr>
              <w:t>单位</w:t>
            </w:r>
          </w:p>
        </w:tc>
        <w:tc>
          <w:tcPr>
            <w:tcW w:w="847" w:type="pct"/>
            <w:vAlign w:val="center"/>
          </w:tcPr>
          <w:p w14:paraId="2D3B46D5" w14:textId="77777777" w:rsidR="003010A7" w:rsidRDefault="00000000">
            <w:pPr>
              <w:spacing w:line="280" w:lineRule="exact"/>
              <w:jc w:val="center"/>
              <w:rPr>
                <w:rFonts w:ascii="方正黑体_GBK" w:eastAsia="方正黑体_GBK"/>
                <w:szCs w:val="21"/>
              </w:rPr>
            </w:pPr>
            <w:r>
              <w:rPr>
                <w:rFonts w:ascii="方正黑体_GBK" w:eastAsia="方正黑体_GBK" w:hint="eastAsia"/>
                <w:szCs w:val="21"/>
              </w:rPr>
              <w:t>规划</w:t>
            </w:r>
          </w:p>
          <w:p w14:paraId="56192056" w14:textId="77777777" w:rsidR="003010A7" w:rsidRDefault="00000000">
            <w:pPr>
              <w:spacing w:line="280" w:lineRule="exact"/>
              <w:jc w:val="center"/>
              <w:rPr>
                <w:rFonts w:ascii="方正黑体_GBK" w:eastAsia="方正黑体_GBK"/>
                <w:szCs w:val="21"/>
              </w:rPr>
            </w:pPr>
            <w:r>
              <w:rPr>
                <w:rFonts w:ascii="方正黑体_GBK" w:eastAsia="方正黑体_GBK" w:hint="eastAsia"/>
                <w:szCs w:val="21"/>
              </w:rPr>
              <w:t>目标</w:t>
            </w:r>
          </w:p>
        </w:tc>
        <w:tc>
          <w:tcPr>
            <w:tcW w:w="822" w:type="pct"/>
            <w:vAlign w:val="center"/>
          </w:tcPr>
          <w:p w14:paraId="1CFA5D9C" w14:textId="77777777" w:rsidR="003010A7" w:rsidRDefault="00000000">
            <w:pPr>
              <w:spacing w:line="280" w:lineRule="exact"/>
              <w:jc w:val="center"/>
              <w:rPr>
                <w:rFonts w:ascii="方正黑体_GBK" w:eastAsia="方正黑体_GBK"/>
                <w:szCs w:val="21"/>
              </w:rPr>
            </w:pPr>
            <w:r>
              <w:rPr>
                <w:rFonts w:ascii="方正黑体_GBK" w:eastAsia="方正黑体_GBK" w:hint="eastAsia"/>
                <w:szCs w:val="21"/>
              </w:rPr>
              <w:t>预计完成</w:t>
            </w:r>
          </w:p>
        </w:tc>
      </w:tr>
      <w:tr w:rsidR="003010A7" w14:paraId="77E04F37" w14:textId="77777777">
        <w:trPr>
          <w:trHeight w:val="454"/>
          <w:jc w:val="center"/>
        </w:trPr>
        <w:tc>
          <w:tcPr>
            <w:tcW w:w="435" w:type="pct"/>
            <w:vMerge w:val="restart"/>
            <w:vAlign w:val="center"/>
          </w:tcPr>
          <w:p w14:paraId="4CB80899" w14:textId="77777777" w:rsidR="003010A7" w:rsidRDefault="00000000">
            <w:pPr>
              <w:spacing w:line="280" w:lineRule="exact"/>
              <w:jc w:val="center"/>
              <w:rPr>
                <w:rFonts w:ascii="宋体" w:hAnsi="宋体" w:hint="eastAsia"/>
                <w:szCs w:val="21"/>
              </w:rPr>
            </w:pPr>
            <w:r>
              <w:rPr>
                <w:rFonts w:ascii="宋体" w:hAnsi="宋体"/>
                <w:szCs w:val="21"/>
              </w:rPr>
              <w:t>经济</w:t>
            </w:r>
          </w:p>
          <w:p w14:paraId="4B2EA66E" w14:textId="77777777" w:rsidR="003010A7" w:rsidRDefault="00000000">
            <w:pPr>
              <w:spacing w:line="280" w:lineRule="exact"/>
              <w:jc w:val="center"/>
              <w:rPr>
                <w:rFonts w:ascii="宋体" w:hAnsi="宋体" w:hint="eastAsia"/>
                <w:szCs w:val="21"/>
              </w:rPr>
            </w:pPr>
            <w:r>
              <w:rPr>
                <w:rFonts w:ascii="宋体" w:hAnsi="宋体"/>
                <w:szCs w:val="21"/>
              </w:rPr>
              <w:t>转型</w:t>
            </w:r>
          </w:p>
        </w:tc>
        <w:tc>
          <w:tcPr>
            <w:tcW w:w="2369" w:type="pct"/>
            <w:gridSpan w:val="2"/>
            <w:vAlign w:val="center"/>
          </w:tcPr>
          <w:p w14:paraId="57B3A36D" w14:textId="77777777" w:rsidR="003010A7" w:rsidRDefault="00000000">
            <w:pPr>
              <w:rPr>
                <w:szCs w:val="21"/>
              </w:rPr>
            </w:pPr>
            <w:r>
              <w:rPr>
                <w:szCs w:val="21"/>
              </w:rPr>
              <w:t>人均地区生产总值</w:t>
            </w:r>
          </w:p>
        </w:tc>
        <w:tc>
          <w:tcPr>
            <w:tcW w:w="527" w:type="pct"/>
            <w:vAlign w:val="center"/>
          </w:tcPr>
          <w:p w14:paraId="219161CB" w14:textId="77777777" w:rsidR="003010A7" w:rsidRDefault="00000000">
            <w:pPr>
              <w:jc w:val="center"/>
              <w:rPr>
                <w:szCs w:val="21"/>
              </w:rPr>
            </w:pPr>
            <w:r>
              <w:rPr>
                <w:szCs w:val="21"/>
              </w:rPr>
              <w:t>万元</w:t>
            </w:r>
          </w:p>
        </w:tc>
        <w:tc>
          <w:tcPr>
            <w:tcW w:w="847" w:type="pct"/>
            <w:vAlign w:val="center"/>
          </w:tcPr>
          <w:p w14:paraId="61617060" w14:textId="77777777" w:rsidR="003010A7" w:rsidRDefault="00000000">
            <w:pPr>
              <w:jc w:val="center"/>
              <w:rPr>
                <w:szCs w:val="21"/>
              </w:rPr>
            </w:pPr>
            <w:r>
              <w:rPr>
                <w:szCs w:val="21"/>
              </w:rPr>
              <w:t xml:space="preserve">16 </w:t>
            </w:r>
          </w:p>
        </w:tc>
        <w:tc>
          <w:tcPr>
            <w:tcW w:w="822" w:type="pct"/>
            <w:vAlign w:val="center"/>
          </w:tcPr>
          <w:p w14:paraId="72210596" w14:textId="77777777" w:rsidR="003010A7" w:rsidRDefault="00000000">
            <w:pPr>
              <w:jc w:val="center"/>
              <w:rPr>
                <w:szCs w:val="21"/>
              </w:rPr>
            </w:pPr>
            <w:r>
              <w:rPr>
                <w:szCs w:val="21"/>
              </w:rPr>
              <w:t>16</w:t>
            </w:r>
            <w:r>
              <w:rPr>
                <w:szCs w:val="21"/>
              </w:rPr>
              <w:t>左右</w:t>
            </w:r>
          </w:p>
        </w:tc>
      </w:tr>
      <w:tr w:rsidR="003010A7" w14:paraId="7D3E0145" w14:textId="77777777">
        <w:trPr>
          <w:trHeight w:val="454"/>
          <w:jc w:val="center"/>
        </w:trPr>
        <w:tc>
          <w:tcPr>
            <w:tcW w:w="435" w:type="pct"/>
            <w:vMerge/>
            <w:vAlign w:val="center"/>
          </w:tcPr>
          <w:p w14:paraId="734BD768" w14:textId="77777777" w:rsidR="003010A7" w:rsidRDefault="003010A7">
            <w:pPr>
              <w:spacing w:line="280" w:lineRule="exact"/>
              <w:jc w:val="center"/>
              <w:rPr>
                <w:rFonts w:ascii="宋体" w:hAnsi="宋体" w:hint="eastAsia"/>
                <w:szCs w:val="21"/>
              </w:rPr>
            </w:pPr>
          </w:p>
        </w:tc>
        <w:tc>
          <w:tcPr>
            <w:tcW w:w="2369" w:type="pct"/>
            <w:gridSpan w:val="2"/>
            <w:vAlign w:val="center"/>
          </w:tcPr>
          <w:p w14:paraId="3F93964F" w14:textId="77777777" w:rsidR="003010A7" w:rsidRDefault="00000000">
            <w:pPr>
              <w:rPr>
                <w:szCs w:val="21"/>
              </w:rPr>
            </w:pPr>
            <w:r>
              <w:rPr>
                <w:szCs w:val="21"/>
              </w:rPr>
              <w:t>服务业占地区生产总值比重</w:t>
            </w:r>
          </w:p>
        </w:tc>
        <w:tc>
          <w:tcPr>
            <w:tcW w:w="527" w:type="pct"/>
            <w:vAlign w:val="center"/>
          </w:tcPr>
          <w:p w14:paraId="1BFA3356" w14:textId="77777777" w:rsidR="003010A7" w:rsidRDefault="00000000">
            <w:pPr>
              <w:jc w:val="center"/>
              <w:rPr>
                <w:szCs w:val="21"/>
              </w:rPr>
            </w:pPr>
            <w:r>
              <w:rPr>
                <w:szCs w:val="21"/>
              </w:rPr>
              <w:t>%</w:t>
            </w:r>
          </w:p>
        </w:tc>
        <w:tc>
          <w:tcPr>
            <w:tcW w:w="847" w:type="pct"/>
            <w:vAlign w:val="center"/>
          </w:tcPr>
          <w:p w14:paraId="68902D87" w14:textId="77777777" w:rsidR="003010A7" w:rsidRDefault="00000000">
            <w:pPr>
              <w:jc w:val="center"/>
              <w:rPr>
                <w:szCs w:val="21"/>
              </w:rPr>
            </w:pPr>
            <w:r>
              <w:rPr>
                <w:szCs w:val="21"/>
              </w:rPr>
              <w:t>55</w:t>
            </w:r>
            <w:r>
              <w:rPr>
                <w:szCs w:val="21"/>
              </w:rPr>
              <w:t>左右</w:t>
            </w:r>
          </w:p>
        </w:tc>
        <w:tc>
          <w:tcPr>
            <w:tcW w:w="822" w:type="pct"/>
            <w:vAlign w:val="center"/>
          </w:tcPr>
          <w:p w14:paraId="7E2F7239" w14:textId="77777777" w:rsidR="003010A7" w:rsidRDefault="00000000">
            <w:pPr>
              <w:jc w:val="center"/>
              <w:rPr>
                <w:szCs w:val="21"/>
              </w:rPr>
            </w:pPr>
            <w:r>
              <w:rPr>
                <w:szCs w:val="21"/>
              </w:rPr>
              <w:t>50</w:t>
            </w:r>
            <w:r>
              <w:rPr>
                <w:szCs w:val="21"/>
              </w:rPr>
              <w:t>以上</w:t>
            </w:r>
          </w:p>
        </w:tc>
      </w:tr>
      <w:tr w:rsidR="003010A7" w14:paraId="01EAF3DC" w14:textId="77777777">
        <w:trPr>
          <w:trHeight w:val="454"/>
          <w:jc w:val="center"/>
        </w:trPr>
        <w:tc>
          <w:tcPr>
            <w:tcW w:w="435" w:type="pct"/>
            <w:vMerge/>
            <w:vAlign w:val="center"/>
          </w:tcPr>
          <w:p w14:paraId="4EC3AAFA" w14:textId="77777777" w:rsidR="003010A7" w:rsidRDefault="003010A7">
            <w:pPr>
              <w:spacing w:line="280" w:lineRule="exact"/>
              <w:jc w:val="center"/>
              <w:rPr>
                <w:rFonts w:ascii="宋体" w:hAnsi="宋体" w:hint="eastAsia"/>
                <w:szCs w:val="21"/>
              </w:rPr>
            </w:pPr>
          </w:p>
        </w:tc>
        <w:tc>
          <w:tcPr>
            <w:tcW w:w="2369" w:type="pct"/>
            <w:gridSpan w:val="2"/>
            <w:vAlign w:val="center"/>
          </w:tcPr>
          <w:p w14:paraId="43831CDA" w14:textId="77777777" w:rsidR="003010A7" w:rsidRDefault="00000000">
            <w:pPr>
              <w:rPr>
                <w:szCs w:val="21"/>
              </w:rPr>
            </w:pPr>
            <w:r>
              <w:rPr>
                <w:szCs w:val="21"/>
              </w:rPr>
              <w:t>高新技术产业产值</w:t>
            </w:r>
            <w:proofErr w:type="gramStart"/>
            <w:r>
              <w:rPr>
                <w:szCs w:val="21"/>
              </w:rPr>
              <w:t>占规模</w:t>
            </w:r>
            <w:proofErr w:type="gramEnd"/>
            <w:r>
              <w:rPr>
                <w:szCs w:val="21"/>
              </w:rPr>
              <w:t>以上工业比重</w:t>
            </w:r>
          </w:p>
        </w:tc>
        <w:tc>
          <w:tcPr>
            <w:tcW w:w="527" w:type="pct"/>
            <w:vAlign w:val="center"/>
          </w:tcPr>
          <w:p w14:paraId="17F69D7B" w14:textId="77777777" w:rsidR="003010A7" w:rsidRDefault="00000000">
            <w:pPr>
              <w:jc w:val="center"/>
              <w:rPr>
                <w:szCs w:val="21"/>
              </w:rPr>
            </w:pPr>
            <w:r>
              <w:rPr>
                <w:szCs w:val="21"/>
              </w:rPr>
              <w:t>%</w:t>
            </w:r>
          </w:p>
        </w:tc>
        <w:tc>
          <w:tcPr>
            <w:tcW w:w="847" w:type="pct"/>
            <w:vAlign w:val="center"/>
          </w:tcPr>
          <w:p w14:paraId="6B0439B1" w14:textId="77777777" w:rsidR="003010A7" w:rsidRDefault="00000000">
            <w:pPr>
              <w:jc w:val="center"/>
              <w:rPr>
                <w:szCs w:val="21"/>
              </w:rPr>
            </w:pPr>
            <w:r>
              <w:rPr>
                <w:szCs w:val="21"/>
              </w:rPr>
              <w:t>46</w:t>
            </w:r>
            <w:r>
              <w:rPr>
                <w:szCs w:val="21"/>
              </w:rPr>
              <w:t>以上</w:t>
            </w:r>
          </w:p>
        </w:tc>
        <w:tc>
          <w:tcPr>
            <w:tcW w:w="822" w:type="pct"/>
            <w:vAlign w:val="center"/>
          </w:tcPr>
          <w:p w14:paraId="1C263C7B" w14:textId="77777777" w:rsidR="003010A7" w:rsidRDefault="00000000">
            <w:pPr>
              <w:jc w:val="center"/>
              <w:rPr>
                <w:szCs w:val="21"/>
              </w:rPr>
            </w:pPr>
            <w:r>
              <w:rPr>
                <w:szCs w:val="21"/>
              </w:rPr>
              <w:t>48</w:t>
            </w:r>
            <w:r>
              <w:rPr>
                <w:szCs w:val="21"/>
              </w:rPr>
              <w:t>左右</w:t>
            </w:r>
          </w:p>
        </w:tc>
      </w:tr>
      <w:tr w:rsidR="003010A7" w14:paraId="233FD43D" w14:textId="77777777">
        <w:trPr>
          <w:trHeight w:val="454"/>
          <w:jc w:val="center"/>
        </w:trPr>
        <w:tc>
          <w:tcPr>
            <w:tcW w:w="435" w:type="pct"/>
            <w:vMerge/>
            <w:vAlign w:val="center"/>
          </w:tcPr>
          <w:p w14:paraId="2D99E2BD" w14:textId="77777777" w:rsidR="003010A7" w:rsidRDefault="003010A7">
            <w:pPr>
              <w:spacing w:line="280" w:lineRule="exact"/>
              <w:jc w:val="center"/>
              <w:rPr>
                <w:rFonts w:ascii="宋体" w:hAnsi="宋体" w:hint="eastAsia"/>
                <w:szCs w:val="21"/>
              </w:rPr>
            </w:pPr>
          </w:p>
        </w:tc>
        <w:tc>
          <w:tcPr>
            <w:tcW w:w="2369" w:type="pct"/>
            <w:gridSpan w:val="2"/>
            <w:vAlign w:val="center"/>
          </w:tcPr>
          <w:p w14:paraId="039C3FC3" w14:textId="77777777" w:rsidR="003010A7" w:rsidRDefault="00000000">
            <w:pPr>
              <w:rPr>
                <w:szCs w:val="21"/>
              </w:rPr>
            </w:pPr>
            <w:r>
              <w:rPr>
                <w:szCs w:val="21"/>
              </w:rPr>
              <w:t>全员劳动生产率</w:t>
            </w:r>
          </w:p>
        </w:tc>
        <w:tc>
          <w:tcPr>
            <w:tcW w:w="527" w:type="pct"/>
            <w:vAlign w:val="center"/>
          </w:tcPr>
          <w:p w14:paraId="1C46D0D1" w14:textId="77777777" w:rsidR="003010A7" w:rsidRDefault="00000000">
            <w:pPr>
              <w:jc w:val="center"/>
              <w:rPr>
                <w:szCs w:val="21"/>
              </w:rPr>
            </w:pPr>
            <w:r>
              <w:rPr>
                <w:szCs w:val="21"/>
              </w:rPr>
              <w:t>万元</w:t>
            </w:r>
            <w:r>
              <w:rPr>
                <w:szCs w:val="21"/>
              </w:rPr>
              <w:t>/</w:t>
            </w:r>
            <w:r>
              <w:rPr>
                <w:szCs w:val="21"/>
              </w:rPr>
              <w:t>人</w:t>
            </w:r>
          </w:p>
        </w:tc>
        <w:tc>
          <w:tcPr>
            <w:tcW w:w="847" w:type="pct"/>
            <w:vAlign w:val="center"/>
          </w:tcPr>
          <w:p w14:paraId="63C5A582" w14:textId="77777777" w:rsidR="003010A7" w:rsidRDefault="00000000">
            <w:pPr>
              <w:jc w:val="center"/>
              <w:rPr>
                <w:szCs w:val="21"/>
              </w:rPr>
            </w:pPr>
            <w:r>
              <w:rPr>
                <w:spacing w:val="-20"/>
                <w:szCs w:val="21"/>
              </w:rPr>
              <w:t>50</w:t>
            </w:r>
            <w:r>
              <w:rPr>
                <w:spacing w:val="-20"/>
                <w:szCs w:val="21"/>
              </w:rPr>
              <w:t>左右（工业）</w:t>
            </w:r>
          </w:p>
        </w:tc>
        <w:tc>
          <w:tcPr>
            <w:tcW w:w="822" w:type="pct"/>
            <w:vAlign w:val="center"/>
          </w:tcPr>
          <w:p w14:paraId="306B6649" w14:textId="77777777" w:rsidR="003010A7" w:rsidRDefault="00000000">
            <w:pPr>
              <w:jc w:val="center"/>
              <w:rPr>
                <w:szCs w:val="21"/>
              </w:rPr>
            </w:pPr>
            <w:r>
              <w:rPr>
                <w:szCs w:val="21"/>
              </w:rPr>
              <w:t>27</w:t>
            </w:r>
          </w:p>
        </w:tc>
      </w:tr>
      <w:tr w:rsidR="003010A7" w14:paraId="4330A0BC" w14:textId="77777777">
        <w:trPr>
          <w:trHeight w:val="454"/>
          <w:jc w:val="center"/>
        </w:trPr>
        <w:tc>
          <w:tcPr>
            <w:tcW w:w="435" w:type="pct"/>
            <w:vMerge/>
            <w:vAlign w:val="center"/>
          </w:tcPr>
          <w:p w14:paraId="62BDFA34" w14:textId="77777777" w:rsidR="003010A7" w:rsidRDefault="003010A7">
            <w:pPr>
              <w:spacing w:line="280" w:lineRule="exact"/>
              <w:jc w:val="center"/>
              <w:rPr>
                <w:rFonts w:ascii="宋体" w:hAnsi="宋体" w:hint="eastAsia"/>
                <w:szCs w:val="21"/>
              </w:rPr>
            </w:pPr>
          </w:p>
        </w:tc>
        <w:tc>
          <w:tcPr>
            <w:tcW w:w="2369" w:type="pct"/>
            <w:gridSpan w:val="2"/>
            <w:vAlign w:val="center"/>
          </w:tcPr>
          <w:p w14:paraId="2D349920" w14:textId="77777777" w:rsidR="003010A7" w:rsidRDefault="00000000">
            <w:pPr>
              <w:rPr>
                <w:szCs w:val="21"/>
              </w:rPr>
            </w:pPr>
            <w:r>
              <w:rPr>
                <w:szCs w:val="21"/>
              </w:rPr>
              <w:t>现代农业发展水平</w:t>
            </w:r>
          </w:p>
        </w:tc>
        <w:tc>
          <w:tcPr>
            <w:tcW w:w="527" w:type="pct"/>
            <w:vAlign w:val="center"/>
          </w:tcPr>
          <w:p w14:paraId="55E31A3E" w14:textId="77777777" w:rsidR="003010A7" w:rsidRDefault="00000000">
            <w:pPr>
              <w:jc w:val="center"/>
              <w:rPr>
                <w:szCs w:val="21"/>
              </w:rPr>
            </w:pPr>
            <w:r>
              <w:rPr>
                <w:szCs w:val="21"/>
              </w:rPr>
              <w:t>%</w:t>
            </w:r>
          </w:p>
        </w:tc>
        <w:tc>
          <w:tcPr>
            <w:tcW w:w="847" w:type="pct"/>
            <w:vAlign w:val="center"/>
          </w:tcPr>
          <w:p w14:paraId="0472B084" w14:textId="77777777" w:rsidR="003010A7" w:rsidRDefault="00000000">
            <w:pPr>
              <w:jc w:val="center"/>
              <w:rPr>
                <w:szCs w:val="21"/>
              </w:rPr>
            </w:pPr>
            <w:r>
              <w:rPr>
                <w:szCs w:val="21"/>
              </w:rPr>
              <w:t>90</w:t>
            </w:r>
            <w:r>
              <w:rPr>
                <w:szCs w:val="21"/>
              </w:rPr>
              <w:t>以上</w:t>
            </w:r>
          </w:p>
        </w:tc>
        <w:tc>
          <w:tcPr>
            <w:tcW w:w="822" w:type="pct"/>
            <w:vAlign w:val="center"/>
          </w:tcPr>
          <w:p w14:paraId="3EEA7253" w14:textId="77777777" w:rsidR="003010A7" w:rsidRDefault="00000000">
            <w:pPr>
              <w:jc w:val="center"/>
              <w:rPr>
                <w:szCs w:val="21"/>
              </w:rPr>
            </w:pPr>
            <w:r>
              <w:rPr>
                <w:szCs w:val="21"/>
              </w:rPr>
              <w:t>90</w:t>
            </w:r>
            <w:r>
              <w:rPr>
                <w:szCs w:val="21"/>
              </w:rPr>
              <w:t>以上</w:t>
            </w:r>
          </w:p>
        </w:tc>
      </w:tr>
      <w:tr w:rsidR="003010A7" w14:paraId="28F4145B" w14:textId="77777777">
        <w:trPr>
          <w:trHeight w:val="454"/>
          <w:jc w:val="center"/>
        </w:trPr>
        <w:tc>
          <w:tcPr>
            <w:tcW w:w="435" w:type="pct"/>
            <w:vMerge/>
            <w:vAlign w:val="center"/>
          </w:tcPr>
          <w:p w14:paraId="3B932A2F" w14:textId="77777777" w:rsidR="003010A7" w:rsidRDefault="003010A7">
            <w:pPr>
              <w:spacing w:line="280" w:lineRule="exact"/>
              <w:jc w:val="center"/>
              <w:rPr>
                <w:rFonts w:ascii="宋体" w:hAnsi="宋体" w:hint="eastAsia"/>
                <w:szCs w:val="21"/>
              </w:rPr>
            </w:pPr>
          </w:p>
        </w:tc>
        <w:tc>
          <w:tcPr>
            <w:tcW w:w="2369" w:type="pct"/>
            <w:gridSpan w:val="2"/>
            <w:vAlign w:val="center"/>
          </w:tcPr>
          <w:p w14:paraId="17C61768" w14:textId="77777777" w:rsidR="003010A7" w:rsidRDefault="00000000">
            <w:pPr>
              <w:rPr>
                <w:szCs w:val="21"/>
              </w:rPr>
            </w:pPr>
            <w:r>
              <w:rPr>
                <w:szCs w:val="21"/>
              </w:rPr>
              <w:t>文化产业占地区生产总值比重</w:t>
            </w:r>
          </w:p>
        </w:tc>
        <w:tc>
          <w:tcPr>
            <w:tcW w:w="527" w:type="pct"/>
            <w:vAlign w:val="center"/>
          </w:tcPr>
          <w:p w14:paraId="257CAB74" w14:textId="77777777" w:rsidR="003010A7" w:rsidRDefault="00000000">
            <w:pPr>
              <w:jc w:val="center"/>
              <w:rPr>
                <w:szCs w:val="21"/>
              </w:rPr>
            </w:pPr>
            <w:r>
              <w:rPr>
                <w:szCs w:val="21"/>
              </w:rPr>
              <w:t>%</w:t>
            </w:r>
          </w:p>
        </w:tc>
        <w:tc>
          <w:tcPr>
            <w:tcW w:w="847" w:type="pct"/>
            <w:vAlign w:val="center"/>
          </w:tcPr>
          <w:p w14:paraId="3ACA3D3C" w14:textId="77777777" w:rsidR="003010A7" w:rsidRDefault="00000000">
            <w:pPr>
              <w:jc w:val="center"/>
              <w:rPr>
                <w:szCs w:val="21"/>
              </w:rPr>
            </w:pPr>
            <w:r>
              <w:rPr>
                <w:szCs w:val="21"/>
              </w:rPr>
              <w:t>8</w:t>
            </w:r>
          </w:p>
        </w:tc>
        <w:tc>
          <w:tcPr>
            <w:tcW w:w="822" w:type="pct"/>
            <w:vAlign w:val="center"/>
          </w:tcPr>
          <w:p w14:paraId="7B9BF432" w14:textId="77777777" w:rsidR="003010A7" w:rsidRDefault="00000000">
            <w:pPr>
              <w:jc w:val="center"/>
              <w:rPr>
                <w:szCs w:val="21"/>
              </w:rPr>
            </w:pPr>
            <w:r>
              <w:rPr>
                <w:szCs w:val="21"/>
              </w:rPr>
              <w:t>5.8</w:t>
            </w:r>
          </w:p>
        </w:tc>
      </w:tr>
      <w:tr w:rsidR="003010A7" w14:paraId="751EB07E" w14:textId="77777777">
        <w:trPr>
          <w:trHeight w:val="482"/>
          <w:jc w:val="center"/>
        </w:trPr>
        <w:tc>
          <w:tcPr>
            <w:tcW w:w="435" w:type="pct"/>
            <w:vMerge w:val="restart"/>
            <w:vAlign w:val="center"/>
          </w:tcPr>
          <w:p w14:paraId="36BDBA01" w14:textId="77777777" w:rsidR="003010A7" w:rsidRDefault="00000000">
            <w:pPr>
              <w:spacing w:line="280" w:lineRule="exact"/>
              <w:jc w:val="center"/>
              <w:rPr>
                <w:rFonts w:ascii="宋体" w:hAnsi="宋体" w:hint="eastAsia"/>
                <w:szCs w:val="21"/>
              </w:rPr>
            </w:pPr>
            <w:r>
              <w:rPr>
                <w:rFonts w:ascii="宋体" w:hAnsi="宋体"/>
                <w:szCs w:val="21"/>
              </w:rPr>
              <w:t>创新</w:t>
            </w:r>
          </w:p>
          <w:p w14:paraId="27959520" w14:textId="77777777" w:rsidR="003010A7" w:rsidRDefault="00000000">
            <w:pPr>
              <w:spacing w:line="280" w:lineRule="exact"/>
              <w:jc w:val="center"/>
              <w:rPr>
                <w:rFonts w:ascii="宋体" w:hAnsi="宋体" w:hint="eastAsia"/>
                <w:szCs w:val="21"/>
              </w:rPr>
            </w:pPr>
            <w:r>
              <w:rPr>
                <w:rFonts w:ascii="宋体" w:hAnsi="宋体"/>
                <w:szCs w:val="21"/>
              </w:rPr>
              <w:lastRenderedPageBreak/>
              <w:t>能力</w:t>
            </w:r>
          </w:p>
        </w:tc>
        <w:tc>
          <w:tcPr>
            <w:tcW w:w="2369" w:type="pct"/>
            <w:gridSpan w:val="2"/>
            <w:vAlign w:val="center"/>
          </w:tcPr>
          <w:p w14:paraId="3086C185" w14:textId="77777777" w:rsidR="003010A7" w:rsidRDefault="00000000">
            <w:pPr>
              <w:rPr>
                <w:szCs w:val="21"/>
              </w:rPr>
            </w:pPr>
            <w:r>
              <w:rPr>
                <w:szCs w:val="21"/>
              </w:rPr>
              <w:lastRenderedPageBreak/>
              <w:t>科技进步贡献率</w:t>
            </w:r>
          </w:p>
        </w:tc>
        <w:tc>
          <w:tcPr>
            <w:tcW w:w="527" w:type="pct"/>
            <w:vAlign w:val="center"/>
          </w:tcPr>
          <w:p w14:paraId="3CBADD70" w14:textId="77777777" w:rsidR="003010A7" w:rsidRDefault="00000000">
            <w:pPr>
              <w:jc w:val="center"/>
              <w:rPr>
                <w:szCs w:val="21"/>
              </w:rPr>
            </w:pPr>
            <w:r>
              <w:rPr>
                <w:szCs w:val="21"/>
              </w:rPr>
              <w:t>%</w:t>
            </w:r>
          </w:p>
        </w:tc>
        <w:tc>
          <w:tcPr>
            <w:tcW w:w="847" w:type="pct"/>
            <w:vAlign w:val="center"/>
          </w:tcPr>
          <w:p w14:paraId="67CDEE86" w14:textId="77777777" w:rsidR="003010A7" w:rsidRDefault="00000000">
            <w:pPr>
              <w:jc w:val="center"/>
              <w:rPr>
                <w:szCs w:val="21"/>
              </w:rPr>
            </w:pPr>
            <w:r>
              <w:rPr>
                <w:szCs w:val="21"/>
              </w:rPr>
              <w:t>65</w:t>
            </w:r>
          </w:p>
        </w:tc>
        <w:tc>
          <w:tcPr>
            <w:tcW w:w="822" w:type="pct"/>
            <w:vAlign w:val="center"/>
          </w:tcPr>
          <w:p w14:paraId="6244668A" w14:textId="77777777" w:rsidR="003010A7" w:rsidRDefault="00000000">
            <w:pPr>
              <w:jc w:val="center"/>
              <w:rPr>
                <w:szCs w:val="21"/>
              </w:rPr>
            </w:pPr>
            <w:r>
              <w:rPr>
                <w:szCs w:val="21"/>
              </w:rPr>
              <w:t>65.8</w:t>
            </w:r>
          </w:p>
        </w:tc>
      </w:tr>
      <w:tr w:rsidR="003010A7" w14:paraId="7EB8B43C" w14:textId="77777777">
        <w:trPr>
          <w:trHeight w:val="482"/>
          <w:jc w:val="center"/>
        </w:trPr>
        <w:tc>
          <w:tcPr>
            <w:tcW w:w="435" w:type="pct"/>
            <w:vMerge/>
            <w:vAlign w:val="center"/>
          </w:tcPr>
          <w:p w14:paraId="3565D559" w14:textId="77777777" w:rsidR="003010A7" w:rsidRDefault="003010A7">
            <w:pPr>
              <w:spacing w:line="280" w:lineRule="exact"/>
              <w:jc w:val="center"/>
              <w:rPr>
                <w:rFonts w:ascii="宋体" w:hAnsi="宋体" w:hint="eastAsia"/>
                <w:szCs w:val="21"/>
              </w:rPr>
            </w:pPr>
          </w:p>
        </w:tc>
        <w:tc>
          <w:tcPr>
            <w:tcW w:w="2369" w:type="pct"/>
            <w:gridSpan w:val="2"/>
            <w:vAlign w:val="center"/>
          </w:tcPr>
          <w:p w14:paraId="1EB68FAD" w14:textId="77777777" w:rsidR="003010A7" w:rsidRDefault="00000000">
            <w:pPr>
              <w:rPr>
                <w:szCs w:val="21"/>
              </w:rPr>
            </w:pPr>
            <w:r>
              <w:rPr>
                <w:szCs w:val="21"/>
              </w:rPr>
              <w:t>全社会研发投入占地区生产总值比重</w:t>
            </w:r>
          </w:p>
        </w:tc>
        <w:tc>
          <w:tcPr>
            <w:tcW w:w="527" w:type="pct"/>
            <w:vAlign w:val="center"/>
          </w:tcPr>
          <w:p w14:paraId="5CB2993E" w14:textId="77777777" w:rsidR="003010A7" w:rsidRDefault="00000000">
            <w:pPr>
              <w:jc w:val="center"/>
              <w:rPr>
                <w:szCs w:val="21"/>
              </w:rPr>
            </w:pPr>
            <w:r>
              <w:rPr>
                <w:szCs w:val="21"/>
              </w:rPr>
              <w:t>%</w:t>
            </w:r>
          </w:p>
        </w:tc>
        <w:tc>
          <w:tcPr>
            <w:tcW w:w="847" w:type="pct"/>
            <w:vAlign w:val="center"/>
          </w:tcPr>
          <w:p w14:paraId="4AADBE9B" w14:textId="77777777" w:rsidR="003010A7" w:rsidRDefault="00000000">
            <w:pPr>
              <w:jc w:val="center"/>
              <w:rPr>
                <w:szCs w:val="21"/>
              </w:rPr>
            </w:pPr>
            <w:r>
              <w:rPr>
                <w:szCs w:val="21"/>
              </w:rPr>
              <w:t>3</w:t>
            </w:r>
            <w:r>
              <w:rPr>
                <w:szCs w:val="21"/>
              </w:rPr>
              <w:t>左右</w:t>
            </w:r>
          </w:p>
        </w:tc>
        <w:tc>
          <w:tcPr>
            <w:tcW w:w="822" w:type="pct"/>
            <w:vAlign w:val="center"/>
          </w:tcPr>
          <w:p w14:paraId="06762D68" w14:textId="77777777" w:rsidR="003010A7" w:rsidRDefault="00000000">
            <w:pPr>
              <w:jc w:val="center"/>
              <w:rPr>
                <w:szCs w:val="21"/>
              </w:rPr>
            </w:pPr>
            <w:r>
              <w:rPr>
                <w:szCs w:val="21"/>
              </w:rPr>
              <w:t>3</w:t>
            </w:r>
            <w:r>
              <w:rPr>
                <w:szCs w:val="21"/>
              </w:rPr>
              <w:t>左右</w:t>
            </w:r>
          </w:p>
        </w:tc>
      </w:tr>
      <w:tr w:rsidR="003010A7" w14:paraId="64B3345E" w14:textId="77777777">
        <w:trPr>
          <w:trHeight w:val="482"/>
          <w:jc w:val="center"/>
        </w:trPr>
        <w:tc>
          <w:tcPr>
            <w:tcW w:w="435" w:type="pct"/>
            <w:vMerge/>
            <w:vAlign w:val="center"/>
          </w:tcPr>
          <w:p w14:paraId="0EE7709D" w14:textId="77777777" w:rsidR="003010A7" w:rsidRDefault="003010A7">
            <w:pPr>
              <w:spacing w:line="280" w:lineRule="exact"/>
              <w:jc w:val="center"/>
              <w:rPr>
                <w:rFonts w:ascii="宋体" w:hAnsi="宋体" w:hint="eastAsia"/>
                <w:szCs w:val="21"/>
              </w:rPr>
            </w:pPr>
          </w:p>
        </w:tc>
        <w:tc>
          <w:tcPr>
            <w:tcW w:w="2369" w:type="pct"/>
            <w:gridSpan w:val="2"/>
            <w:vAlign w:val="center"/>
          </w:tcPr>
          <w:p w14:paraId="5FD7F29A" w14:textId="77777777" w:rsidR="003010A7" w:rsidRDefault="00000000">
            <w:pPr>
              <w:rPr>
                <w:szCs w:val="21"/>
              </w:rPr>
            </w:pPr>
            <w:r>
              <w:rPr>
                <w:szCs w:val="21"/>
              </w:rPr>
              <w:t>万人发明专利拥有量</w:t>
            </w:r>
          </w:p>
        </w:tc>
        <w:tc>
          <w:tcPr>
            <w:tcW w:w="527" w:type="pct"/>
            <w:vAlign w:val="center"/>
          </w:tcPr>
          <w:p w14:paraId="7A82E74B" w14:textId="77777777" w:rsidR="003010A7" w:rsidRDefault="00000000">
            <w:pPr>
              <w:jc w:val="center"/>
              <w:rPr>
                <w:szCs w:val="21"/>
              </w:rPr>
            </w:pPr>
            <w:r>
              <w:rPr>
                <w:szCs w:val="21"/>
              </w:rPr>
              <w:t>件</w:t>
            </w:r>
          </w:p>
        </w:tc>
        <w:tc>
          <w:tcPr>
            <w:tcW w:w="847" w:type="pct"/>
            <w:vAlign w:val="center"/>
          </w:tcPr>
          <w:p w14:paraId="0AF010ED" w14:textId="77777777" w:rsidR="003010A7" w:rsidRDefault="00000000">
            <w:pPr>
              <w:jc w:val="center"/>
              <w:rPr>
                <w:szCs w:val="21"/>
              </w:rPr>
            </w:pPr>
            <w:r>
              <w:rPr>
                <w:szCs w:val="21"/>
              </w:rPr>
              <w:t>22</w:t>
            </w:r>
          </w:p>
        </w:tc>
        <w:tc>
          <w:tcPr>
            <w:tcW w:w="822" w:type="pct"/>
            <w:vAlign w:val="center"/>
          </w:tcPr>
          <w:p w14:paraId="36C5FE22" w14:textId="77777777" w:rsidR="003010A7" w:rsidRDefault="00000000">
            <w:pPr>
              <w:jc w:val="center"/>
              <w:rPr>
                <w:szCs w:val="21"/>
              </w:rPr>
            </w:pPr>
            <w:r>
              <w:rPr>
                <w:szCs w:val="21"/>
              </w:rPr>
              <w:t>40.</w:t>
            </w:r>
            <w:r>
              <w:rPr>
                <w:rFonts w:hint="eastAsia"/>
                <w:szCs w:val="21"/>
              </w:rPr>
              <w:t>19</w:t>
            </w:r>
          </w:p>
        </w:tc>
      </w:tr>
      <w:tr w:rsidR="003010A7" w14:paraId="574E0D27" w14:textId="77777777">
        <w:trPr>
          <w:trHeight w:val="482"/>
          <w:jc w:val="center"/>
        </w:trPr>
        <w:tc>
          <w:tcPr>
            <w:tcW w:w="435" w:type="pct"/>
            <w:vMerge/>
            <w:vAlign w:val="center"/>
          </w:tcPr>
          <w:p w14:paraId="49ECE811" w14:textId="77777777" w:rsidR="003010A7" w:rsidRDefault="003010A7">
            <w:pPr>
              <w:spacing w:line="280" w:lineRule="exact"/>
              <w:jc w:val="center"/>
              <w:rPr>
                <w:rFonts w:ascii="宋体" w:hAnsi="宋体" w:hint="eastAsia"/>
                <w:szCs w:val="21"/>
              </w:rPr>
            </w:pPr>
          </w:p>
        </w:tc>
        <w:tc>
          <w:tcPr>
            <w:tcW w:w="2369" w:type="pct"/>
            <w:gridSpan w:val="2"/>
            <w:vAlign w:val="center"/>
          </w:tcPr>
          <w:p w14:paraId="208FBFED" w14:textId="77777777" w:rsidR="003010A7" w:rsidRDefault="00000000">
            <w:pPr>
              <w:rPr>
                <w:szCs w:val="21"/>
              </w:rPr>
            </w:pPr>
            <w:r>
              <w:rPr>
                <w:szCs w:val="21"/>
              </w:rPr>
              <w:t>高新技术企业数</w:t>
            </w:r>
          </w:p>
        </w:tc>
        <w:tc>
          <w:tcPr>
            <w:tcW w:w="527" w:type="pct"/>
            <w:vAlign w:val="center"/>
          </w:tcPr>
          <w:p w14:paraId="45C2A237" w14:textId="77777777" w:rsidR="003010A7" w:rsidRDefault="00000000">
            <w:pPr>
              <w:jc w:val="center"/>
              <w:rPr>
                <w:szCs w:val="21"/>
              </w:rPr>
            </w:pPr>
            <w:r>
              <w:rPr>
                <w:szCs w:val="21"/>
              </w:rPr>
              <w:t>家</w:t>
            </w:r>
          </w:p>
        </w:tc>
        <w:tc>
          <w:tcPr>
            <w:tcW w:w="847" w:type="pct"/>
            <w:vAlign w:val="center"/>
          </w:tcPr>
          <w:p w14:paraId="56D5FDE2" w14:textId="77777777" w:rsidR="003010A7" w:rsidRDefault="00000000">
            <w:pPr>
              <w:jc w:val="center"/>
              <w:rPr>
                <w:szCs w:val="21"/>
              </w:rPr>
            </w:pPr>
            <w:r>
              <w:rPr>
                <w:szCs w:val="21"/>
              </w:rPr>
              <w:t>1300</w:t>
            </w:r>
          </w:p>
        </w:tc>
        <w:tc>
          <w:tcPr>
            <w:tcW w:w="822" w:type="pct"/>
            <w:vAlign w:val="center"/>
          </w:tcPr>
          <w:p w14:paraId="6A79A223" w14:textId="77777777" w:rsidR="003010A7" w:rsidRDefault="00000000">
            <w:pPr>
              <w:jc w:val="center"/>
              <w:rPr>
                <w:szCs w:val="21"/>
              </w:rPr>
            </w:pPr>
            <w:r>
              <w:rPr>
                <w:rFonts w:hint="eastAsia"/>
                <w:szCs w:val="21"/>
              </w:rPr>
              <w:t>2400</w:t>
            </w:r>
            <w:r>
              <w:rPr>
                <w:rFonts w:hint="eastAsia"/>
                <w:szCs w:val="21"/>
              </w:rPr>
              <w:t>左右</w:t>
            </w:r>
          </w:p>
        </w:tc>
      </w:tr>
      <w:tr w:rsidR="003010A7" w14:paraId="610F8EF1" w14:textId="77777777">
        <w:trPr>
          <w:trHeight w:val="482"/>
          <w:jc w:val="center"/>
        </w:trPr>
        <w:tc>
          <w:tcPr>
            <w:tcW w:w="435" w:type="pct"/>
            <w:vMerge/>
            <w:vAlign w:val="center"/>
          </w:tcPr>
          <w:p w14:paraId="685B7558" w14:textId="77777777" w:rsidR="003010A7" w:rsidRDefault="003010A7">
            <w:pPr>
              <w:spacing w:line="280" w:lineRule="exact"/>
              <w:jc w:val="center"/>
              <w:rPr>
                <w:rFonts w:ascii="宋体" w:hAnsi="宋体" w:hint="eastAsia"/>
                <w:szCs w:val="21"/>
              </w:rPr>
            </w:pPr>
          </w:p>
        </w:tc>
        <w:tc>
          <w:tcPr>
            <w:tcW w:w="2369" w:type="pct"/>
            <w:gridSpan w:val="2"/>
            <w:vAlign w:val="center"/>
          </w:tcPr>
          <w:p w14:paraId="17B1AB8E" w14:textId="77777777" w:rsidR="003010A7" w:rsidRDefault="00000000">
            <w:pPr>
              <w:rPr>
                <w:szCs w:val="21"/>
              </w:rPr>
            </w:pPr>
            <w:r>
              <w:rPr>
                <w:szCs w:val="21"/>
              </w:rPr>
              <w:t>自主品牌企业增加值占地区生产总值比重</w:t>
            </w:r>
          </w:p>
        </w:tc>
        <w:tc>
          <w:tcPr>
            <w:tcW w:w="527" w:type="pct"/>
            <w:vAlign w:val="center"/>
          </w:tcPr>
          <w:p w14:paraId="160F205C" w14:textId="77777777" w:rsidR="003010A7" w:rsidRDefault="00000000">
            <w:pPr>
              <w:jc w:val="center"/>
              <w:rPr>
                <w:szCs w:val="21"/>
              </w:rPr>
            </w:pPr>
            <w:r>
              <w:rPr>
                <w:szCs w:val="21"/>
              </w:rPr>
              <w:t>%</w:t>
            </w:r>
          </w:p>
        </w:tc>
        <w:tc>
          <w:tcPr>
            <w:tcW w:w="847" w:type="pct"/>
            <w:vAlign w:val="center"/>
          </w:tcPr>
          <w:p w14:paraId="5D591E9F" w14:textId="77777777" w:rsidR="003010A7" w:rsidRDefault="00000000">
            <w:pPr>
              <w:jc w:val="center"/>
              <w:rPr>
                <w:szCs w:val="21"/>
              </w:rPr>
            </w:pPr>
            <w:r>
              <w:rPr>
                <w:szCs w:val="21"/>
              </w:rPr>
              <w:t>20</w:t>
            </w:r>
            <w:r>
              <w:rPr>
                <w:szCs w:val="21"/>
              </w:rPr>
              <w:t>以上</w:t>
            </w:r>
          </w:p>
        </w:tc>
        <w:tc>
          <w:tcPr>
            <w:tcW w:w="822" w:type="pct"/>
            <w:vAlign w:val="center"/>
          </w:tcPr>
          <w:p w14:paraId="3EF89241" w14:textId="77777777" w:rsidR="003010A7" w:rsidRDefault="00000000">
            <w:pPr>
              <w:jc w:val="center"/>
              <w:rPr>
                <w:szCs w:val="21"/>
              </w:rPr>
            </w:pPr>
            <w:r>
              <w:rPr>
                <w:szCs w:val="21"/>
              </w:rPr>
              <w:t>—</w:t>
            </w:r>
          </w:p>
        </w:tc>
      </w:tr>
      <w:tr w:rsidR="003010A7" w14:paraId="04EB5FEB" w14:textId="77777777">
        <w:trPr>
          <w:trHeight w:val="482"/>
          <w:jc w:val="center"/>
        </w:trPr>
        <w:tc>
          <w:tcPr>
            <w:tcW w:w="435" w:type="pct"/>
            <w:vMerge w:val="restart"/>
            <w:vAlign w:val="center"/>
          </w:tcPr>
          <w:p w14:paraId="2CEBB0C2" w14:textId="77777777" w:rsidR="003010A7" w:rsidRDefault="00000000">
            <w:pPr>
              <w:spacing w:line="280" w:lineRule="exact"/>
              <w:jc w:val="center"/>
              <w:rPr>
                <w:rFonts w:ascii="宋体" w:hAnsi="宋体" w:hint="eastAsia"/>
                <w:szCs w:val="21"/>
              </w:rPr>
            </w:pPr>
            <w:r>
              <w:rPr>
                <w:rFonts w:ascii="宋体" w:hAnsi="宋体"/>
                <w:szCs w:val="21"/>
              </w:rPr>
              <w:t>民生</w:t>
            </w:r>
          </w:p>
          <w:p w14:paraId="68E8C9F5" w14:textId="77777777" w:rsidR="003010A7" w:rsidRDefault="00000000">
            <w:pPr>
              <w:spacing w:line="280" w:lineRule="exact"/>
              <w:jc w:val="center"/>
              <w:rPr>
                <w:rFonts w:ascii="宋体" w:hAnsi="宋体" w:hint="eastAsia"/>
                <w:szCs w:val="21"/>
              </w:rPr>
            </w:pPr>
            <w:r>
              <w:rPr>
                <w:rFonts w:ascii="宋体" w:hAnsi="宋体"/>
                <w:szCs w:val="21"/>
              </w:rPr>
              <w:t>幸福</w:t>
            </w:r>
          </w:p>
        </w:tc>
        <w:tc>
          <w:tcPr>
            <w:tcW w:w="2369" w:type="pct"/>
            <w:gridSpan w:val="2"/>
            <w:vAlign w:val="center"/>
          </w:tcPr>
          <w:p w14:paraId="4598A0C8" w14:textId="77777777" w:rsidR="003010A7" w:rsidRDefault="00000000">
            <w:pPr>
              <w:rPr>
                <w:szCs w:val="21"/>
              </w:rPr>
            </w:pPr>
            <w:r>
              <w:rPr>
                <w:szCs w:val="21"/>
              </w:rPr>
              <w:t>城镇登记失业率</w:t>
            </w:r>
          </w:p>
        </w:tc>
        <w:tc>
          <w:tcPr>
            <w:tcW w:w="527" w:type="pct"/>
            <w:vAlign w:val="center"/>
          </w:tcPr>
          <w:p w14:paraId="0B5CFE43" w14:textId="77777777" w:rsidR="003010A7" w:rsidRDefault="00000000">
            <w:pPr>
              <w:jc w:val="center"/>
              <w:rPr>
                <w:szCs w:val="21"/>
              </w:rPr>
            </w:pPr>
            <w:r>
              <w:rPr>
                <w:szCs w:val="21"/>
              </w:rPr>
              <w:t>%</w:t>
            </w:r>
          </w:p>
        </w:tc>
        <w:tc>
          <w:tcPr>
            <w:tcW w:w="847" w:type="pct"/>
            <w:vAlign w:val="center"/>
          </w:tcPr>
          <w:p w14:paraId="09930F82" w14:textId="77777777" w:rsidR="003010A7" w:rsidRDefault="00000000">
            <w:pPr>
              <w:jc w:val="center"/>
              <w:rPr>
                <w:szCs w:val="21"/>
              </w:rPr>
            </w:pPr>
            <w:r>
              <w:rPr>
                <w:szCs w:val="21"/>
              </w:rPr>
              <w:t>4</w:t>
            </w:r>
          </w:p>
        </w:tc>
        <w:tc>
          <w:tcPr>
            <w:tcW w:w="822" w:type="pct"/>
            <w:vAlign w:val="center"/>
          </w:tcPr>
          <w:p w14:paraId="69C6A66C" w14:textId="77777777" w:rsidR="003010A7" w:rsidRDefault="00000000">
            <w:pPr>
              <w:jc w:val="center"/>
              <w:rPr>
                <w:szCs w:val="21"/>
              </w:rPr>
            </w:pPr>
            <w:r>
              <w:rPr>
                <w:szCs w:val="21"/>
              </w:rPr>
              <w:t>3</w:t>
            </w:r>
          </w:p>
        </w:tc>
      </w:tr>
      <w:tr w:rsidR="003010A7" w14:paraId="7A006B32" w14:textId="77777777">
        <w:trPr>
          <w:trHeight w:val="482"/>
          <w:jc w:val="center"/>
        </w:trPr>
        <w:tc>
          <w:tcPr>
            <w:tcW w:w="435" w:type="pct"/>
            <w:vMerge/>
            <w:vAlign w:val="center"/>
          </w:tcPr>
          <w:p w14:paraId="54CB7650" w14:textId="77777777" w:rsidR="003010A7" w:rsidRDefault="003010A7">
            <w:pPr>
              <w:spacing w:line="280" w:lineRule="exact"/>
              <w:jc w:val="center"/>
              <w:rPr>
                <w:rFonts w:ascii="宋体" w:hAnsi="宋体" w:hint="eastAsia"/>
                <w:szCs w:val="21"/>
              </w:rPr>
            </w:pPr>
          </w:p>
        </w:tc>
        <w:tc>
          <w:tcPr>
            <w:tcW w:w="2369" w:type="pct"/>
            <w:gridSpan w:val="2"/>
            <w:vAlign w:val="center"/>
          </w:tcPr>
          <w:p w14:paraId="1C86C0E4" w14:textId="77777777" w:rsidR="003010A7" w:rsidRDefault="00000000">
            <w:pPr>
              <w:rPr>
                <w:szCs w:val="21"/>
              </w:rPr>
            </w:pPr>
            <w:r>
              <w:rPr>
                <w:szCs w:val="21"/>
              </w:rPr>
              <w:t>城乡居民收入增速</w:t>
            </w:r>
          </w:p>
        </w:tc>
        <w:tc>
          <w:tcPr>
            <w:tcW w:w="527" w:type="pct"/>
            <w:vAlign w:val="center"/>
          </w:tcPr>
          <w:p w14:paraId="78A2BEE5" w14:textId="77777777" w:rsidR="003010A7" w:rsidRDefault="00000000">
            <w:pPr>
              <w:jc w:val="center"/>
              <w:rPr>
                <w:szCs w:val="21"/>
              </w:rPr>
            </w:pPr>
            <w:r>
              <w:rPr>
                <w:szCs w:val="21"/>
              </w:rPr>
              <w:t>%</w:t>
            </w:r>
          </w:p>
        </w:tc>
        <w:tc>
          <w:tcPr>
            <w:tcW w:w="847" w:type="pct"/>
            <w:vAlign w:val="center"/>
          </w:tcPr>
          <w:p w14:paraId="16824FC1" w14:textId="77777777" w:rsidR="003010A7" w:rsidRDefault="00000000">
            <w:pPr>
              <w:jc w:val="center"/>
              <w:rPr>
                <w:szCs w:val="21"/>
              </w:rPr>
            </w:pPr>
            <w:r>
              <w:rPr>
                <w:szCs w:val="21"/>
              </w:rPr>
              <w:t>同步经济增长</w:t>
            </w:r>
          </w:p>
        </w:tc>
        <w:tc>
          <w:tcPr>
            <w:tcW w:w="822" w:type="pct"/>
            <w:vAlign w:val="center"/>
          </w:tcPr>
          <w:p w14:paraId="203A5CA2" w14:textId="77777777" w:rsidR="003010A7" w:rsidRDefault="00000000">
            <w:pPr>
              <w:jc w:val="center"/>
              <w:rPr>
                <w:szCs w:val="21"/>
              </w:rPr>
            </w:pPr>
            <w:r>
              <w:rPr>
                <w:szCs w:val="21"/>
              </w:rPr>
              <w:t>快于经济增长</w:t>
            </w:r>
          </w:p>
        </w:tc>
      </w:tr>
      <w:tr w:rsidR="003010A7" w14:paraId="4CD7380F" w14:textId="77777777">
        <w:trPr>
          <w:trHeight w:val="482"/>
          <w:jc w:val="center"/>
        </w:trPr>
        <w:tc>
          <w:tcPr>
            <w:tcW w:w="435" w:type="pct"/>
            <w:vMerge/>
            <w:vAlign w:val="center"/>
          </w:tcPr>
          <w:p w14:paraId="7D1D4DC7" w14:textId="77777777" w:rsidR="003010A7" w:rsidRDefault="003010A7">
            <w:pPr>
              <w:spacing w:line="280" w:lineRule="exact"/>
              <w:jc w:val="center"/>
              <w:rPr>
                <w:rFonts w:ascii="宋体" w:hAnsi="宋体" w:hint="eastAsia"/>
                <w:szCs w:val="21"/>
              </w:rPr>
            </w:pPr>
          </w:p>
        </w:tc>
        <w:tc>
          <w:tcPr>
            <w:tcW w:w="2369" w:type="pct"/>
            <w:gridSpan w:val="2"/>
            <w:vAlign w:val="center"/>
          </w:tcPr>
          <w:p w14:paraId="683DCBCB" w14:textId="77777777" w:rsidR="003010A7" w:rsidRDefault="00000000">
            <w:pPr>
              <w:rPr>
                <w:szCs w:val="21"/>
              </w:rPr>
            </w:pPr>
            <w:r>
              <w:rPr>
                <w:szCs w:val="21"/>
              </w:rPr>
              <w:t>城乡基本养老保险覆盖率</w:t>
            </w:r>
          </w:p>
        </w:tc>
        <w:tc>
          <w:tcPr>
            <w:tcW w:w="527" w:type="pct"/>
            <w:vAlign w:val="center"/>
          </w:tcPr>
          <w:p w14:paraId="25C0185E" w14:textId="77777777" w:rsidR="003010A7" w:rsidRDefault="00000000">
            <w:pPr>
              <w:jc w:val="center"/>
              <w:rPr>
                <w:szCs w:val="21"/>
              </w:rPr>
            </w:pPr>
            <w:r>
              <w:rPr>
                <w:szCs w:val="21"/>
              </w:rPr>
              <w:t>%</w:t>
            </w:r>
          </w:p>
        </w:tc>
        <w:tc>
          <w:tcPr>
            <w:tcW w:w="847" w:type="pct"/>
            <w:vAlign w:val="center"/>
          </w:tcPr>
          <w:p w14:paraId="55739E05" w14:textId="77777777" w:rsidR="003010A7" w:rsidRDefault="00000000">
            <w:pPr>
              <w:jc w:val="center"/>
              <w:rPr>
                <w:szCs w:val="21"/>
              </w:rPr>
            </w:pPr>
            <w:r>
              <w:rPr>
                <w:szCs w:val="21"/>
              </w:rPr>
              <w:t>98</w:t>
            </w:r>
            <w:r>
              <w:rPr>
                <w:szCs w:val="21"/>
              </w:rPr>
              <w:t>以上</w:t>
            </w:r>
          </w:p>
        </w:tc>
        <w:tc>
          <w:tcPr>
            <w:tcW w:w="822" w:type="pct"/>
            <w:vAlign w:val="center"/>
          </w:tcPr>
          <w:p w14:paraId="4F8217C8" w14:textId="77777777" w:rsidR="003010A7" w:rsidRDefault="00000000">
            <w:pPr>
              <w:jc w:val="center"/>
              <w:rPr>
                <w:szCs w:val="21"/>
              </w:rPr>
            </w:pPr>
            <w:r>
              <w:rPr>
                <w:szCs w:val="21"/>
              </w:rPr>
              <w:t>98.58</w:t>
            </w:r>
          </w:p>
        </w:tc>
      </w:tr>
      <w:tr w:rsidR="003010A7" w14:paraId="29CF1FE9" w14:textId="77777777">
        <w:trPr>
          <w:trHeight w:val="482"/>
          <w:jc w:val="center"/>
        </w:trPr>
        <w:tc>
          <w:tcPr>
            <w:tcW w:w="435" w:type="pct"/>
            <w:vMerge/>
            <w:vAlign w:val="center"/>
          </w:tcPr>
          <w:p w14:paraId="778E8092" w14:textId="77777777" w:rsidR="003010A7" w:rsidRDefault="003010A7">
            <w:pPr>
              <w:spacing w:line="280" w:lineRule="exact"/>
              <w:jc w:val="center"/>
              <w:rPr>
                <w:rFonts w:ascii="宋体" w:hAnsi="宋体" w:hint="eastAsia"/>
                <w:szCs w:val="21"/>
              </w:rPr>
            </w:pPr>
          </w:p>
        </w:tc>
        <w:tc>
          <w:tcPr>
            <w:tcW w:w="2369" w:type="pct"/>
            <w:gridSpan w:val="2"/>
            <w:vAlign w:val="center"/>
          </w:tcPr>
          <w:p w14:paraId="30E75B2C" w14:textId="77777777" w:rsidR="003010A7" w:rsidRDefault="00000000">
            <w:pPr>
              <w:rPr>
                <w:szCs w:val="21"/>
              </w:rPr>
            </w:pPr>
            <w:r>
              <w:rPr>
                <w:szCs w:val="21"/>
              </w:rPr>
              <w:t>城乡基本医疗保险覆盖率</w:t>
            </w:r>
          </w:p>
        </w:tc>
        <w:tc>
          <w:tcPr>
            <w:tcW w:w="527" w:type="pct"/>
            <w:vAlign w:val="center"/>
          </w:tcPr>
          <w:p w14:paraId="36A183D2" w14:textId="77777777" w:rsidR="003010A7" w:rsidRDefault="00000000">
            <w:pPr>
              <w:jc w:val="center"/>
              <w:rPr>
                <w:szCs w:val="21"/>
              </w:rPr>
            </w:pPr>
            <w:r>
              <w:rPr>
                <w:szCs w:val="21"/>
              </w:rPr>
              <w:t>%</w:t>
            </w:r>
          </w:p>
        </w:tc>
        <w:tc>
          <w:tcPr>
            <w:tcW w:w="847" w:type="pct"/>
            <w:vAlign w:val="center"/>
          </w:tcPr>
          <w:p w14:paraId="6D4AEB26" w14:textId="77777777" w:rsidR="003010A7" w:rsidRDefault="00000000">
            <w:pPr>
              <w:jc w:val="center"/>
              <w:rPr>
                <w:szCs w:val="21"/>
              </w:rPr>
            </w:pPr>
            <w:r>
              <w:rPr>
                <w:szCs w:val="21"/>
              </w:rPr>
              <w:t>98</w:t>
            </w:r>
            <w:r>
              <w:rPr>
                <w:szCs w:val="21"/>
              </w:rPr>
              <w:t>以上</w:t>
            </w:r>
          </w:p>
        </w:tc>
        <w:tc>
          <w:tcPr>
            <w:tcW w:w="822" w:type="pct"/>
            <w:vAlign w:val="center"/>
          </w:tcPr>
          <w:p w14:paraId="6E2C052A" w14:textId="77777777" w:rsidR="003010A7" w:rsidRDefault="00000000">
            <w:pPr>
              <w:jc w:val="center"/>
              <w:rPr>
                <w:szCs w:val="21"/>
              </w:rPr>
            </w:pPr>
            <w:r>
              <w:rPr>
                <w:szCs w:val="21"/>
              </w:rPr>
              <w:t>98</w:t>
            </w:r>
          </w:p>
        </w:tc>
      </w:tr>
      <w:tr w:rsidR="003010A7" w14:paraId="2DE4C38B" w14:textId="77777777">
        <w:trPr>
          <w:trHeight w:val="482"/>
          <w:jc w:val="center"/>
        </w:trPr>
        <w:tc>
          <w:tcPr>
            <w:tcW w:w="435" w:type="pct"/>
            <w:vMerge/>
            <w:vAlign w:val="center"/>
          </w:tcPr>
          <w:p w14:paraId="0A07E6AB" w14:textId="77777777" w:rsidR="003010A7" w:rsidRDefault="003010A7">
            <w:pPr>
              <w:spacing w:line="280" w:lineRule="exact"/>
              <w:jc w:val="center"/>
              <w:rPr>
                <w:rFonts w:ascii="宋体" w:hAnsi="宋体" w:hint="eastAsia"/>
                <w:szCs w:val="21"/>
              </w:rPr>
            </w:pPr>
          </w:p>
        </w:tc>
        <w:tc>
          <w:tcPr>
            <w:tcW w:w="2369" w:type="pct"/>
            <w:gridSpan w:val="2"/>
            <w:vAlign w:val="center"/>
          </w:tcPr>
          <w:p w14:paraId="6C28EA5C" w14:textId="77777777" w:rsidR="003010A7" w:rsidRDefault="00000000">
            <w:pPr>
              <w:rPr>
                <w:szCs w:val="21"/>
              </w:rPr>
            </w:pPr>
            <w:r>
              <w:rPr>
                <w:szCs w:val="21"/>
              </w:rPr>
              <w:t>城镇住房保障体系健全率</w:t>
            </w:r>
          </w:p>
        </w:tc>
        <w:tc>
          <w:tcPr>
            <w:tcW w:w="527" w:type="pct"/>
            <w:vAlign w:val="center"/>
          </w:tcPr>
          <w:p w14:paraId="78B3CD1F" w14:textId="77777777" w:rsidR="003010A7" w:rsidRDefault="00000000">
            <w:pPr>
              <w:jc w:val="center"/>
              <w:rPr>
                <w:szCs w:val="21"/>
              </w:rPr>
            </w:pPr>
            <w:r>
              <w:rPr>
                <w:szCs w:val="21"/>
              </w:rPr>
              <w:t>%</w:t>
            </w:r>
          </w:p>
        </w:tc>
        <w:tc>
          <w:tcPr>
            <w:tcW w:w="847" w:type="pct"/>
            <w:vAlign w:val="center"/>
          </w:tcPr>
          <w:p w14:paraId="24D1084A" w14:textId="77777777" w:rsidR="003010A7" w:rsidRDefault="00000000">
            <w:pPr>
              <w:jc w:val="center"/>
              <w:rPr>
                <w:szCs w:val="21"/>
              </w:rPr>
            </w:pPr>
            <w:r>
              <w:rPr>
                <w:szCs w:val="21"/>
              </w:rPr>
              <w:t>90</w:t>
            </w:r>
            <w:r>
              <w:rPr>
                <w:szCs w:val="21"/>
              </w:rPr>
              <w:t>以上</w:t>
            </w:r>
          </w:p>
        </w:tc>
        <w:tc>
          <w:tcPr>
            <w:tcW w:w="822" w:type="pct"/>
            <w:vAlign w:val="center"/>
          </w:tcPr>
          <w:p w14:paraId="0237B343" w14:textId="77777777" w:rsidR="003010A7" w:rsidRDefault="00000000">
            <w:pPr>
              <w:jc w:val="center"/>
              <w:rPr>
                <w:szCs w:val="21"/>
              </w:rPr>
            </w:pPr>
            <w:r>
              <w:rPr>
                <w:szCs w:val="21"/>
              </w:rPr>
              <w:t>—</w:t>
            </w:r>
          </w:p>
        </w:tc>
      </w:tr>
      <w:tr w:rsidR="003010A7" w14:paraId="1A2A9450" w14:textId="77777777">
        <w:trPr>
          <w:trHeight w:val="482"/>
          <w:jc w:val="center"/>
        </w:trPr>
        <w:tc>
          <w:tcPr>
            <w:tcW w:w="435" w:type="pct"/>
            <w:vMerge/>
            <w:vAlign w:val="center"/>
          </w:tcPr>
          <w:p w14:paraId="3C2E79CD" w14:textId="77777777" w:rsidR="003010A7" w:rsidRDefault="003010A7">
            <w:pPr>
              <w:spacing w:line="280" w:lineRule="exact"/>
              <w:jc w:val="center"/>
              <w:rPr>
                <w:rFonts w:ascii="宋体" w:hAnsi="宋体" w:hint="eastAsia"/>
                <w:szCs w:val="21"/>
              </w:rPr>
            </w:pPr>
          </w:p>
        </w:tc>
        <w:tc>
          <w:tcPr>
            <w:tcW w:w="2369" w:type="pct"/>
            <w:gridSpan w:val="2"/>
            <w:vAlign w:val="center"/>
          </w:tcPr>
          <w:p w14:paraId="5E0370D5" w14:textId="77777777" w:rsidR="003010A7" w:rsidRDefault="00000000">
            <w:pPr>
              <w:rPr>
                <w:szCs w:val="21"/>
              </w:rPr>
            </w:pPr>
            <w:r>
              <w:rPr>
                <w:szCs w:val="21"/>
              </w:rPr>
              <w:t>人均预期寿命</w:t>
            </w:r>
          </w:p>
        </w:tc>
        <w:tc>
          <w:tcPr>
            <w:tcW w:w="527" w:type="pct"/>
            <w:vAlign w:val="center"/>
          </w:tcPr>
          <w:p w14:paraId="450C8088" w14:textId="77777777" w:rsidR="003010A7" w:rsidRDefault="00000000">
            <w:pPr>
              <w:jc w:val="center"/>
              <w:rPr>
                <w:szCs w:val="21"/>
              </w:rPr>
            </w:pPr>
            <w:r>
              <w:rPr>
                <w:szCs w:val="21"/>
              </w:rPr>
              <w:t>岁</w:t>
            </w:r>
          </w:p>
        </w:tc>
        <w:tc>
          <w:tcPr>
            <w:tcW w:w="847" w:type="pct"/>
            <w:vAlign w:val="center"/>
          </w:tcPr>
          <w:p w14:paraId="0BABC37E" w14:textId="77777777" w:rsidR="003010A7" w:rsidRDefault="00000000">
            <w:pPr>
              <w:jc w:val="center"/>
              <w:rPr>
                <w:szCs w:val="21"/>
              </w:rPr>
            </w:pPr>
            <w:r>
              <w:rPr>
                <w:szCs w:val="21"/>
              </w:rPr>
              <w:t>80</w:t>
            </w:r>
            <w:r>
              <w:rPr>
                <w:szCs w:val="21"/>
              </w:rPr>
              <w:t>左右</w:t>
            </w:r>
          </w:p>
        </w:tc>
        <w:tc>
          <w:tcPr>
            <w:tcW w:w="822" w:type="pct"/>
            <w:vAlign w:val="center"/>
          </w:tcPr>
          <w:p w14:paraId="57776355" w14:textId="77777777" w:rsidR="003010A7" w:rsidRDefault="00000000">
            <w:pPr>
              <w:jc w:val="center"/>
              <w:rPr>
                <w:szCs w:val="21"/>
              </w:rPr>
            </w:pPr>
            <w:r>
              <w:rPr>
                <w:szCs w:val="21"/>
              </w:rPr>
              <w:t>82</w:t>
            </w:r>
            <w:r>
              <w:rPr>
                <w:rFonts w:hint="eastAsia"/>
                <w:szCs w:val="21"/>
              </w:rPr>
              <w:t>.8</w:t>
            </w:r>
          </w:p>
        </w:tc>
      </w:tr>
      <w:tr w:rsidR="003010A7" w14:paraId="6026BD02" w14:textId="77777777">
        <w:trPr>
          <w:trHeight w:val="482"/>
          <w:jc w:val="center"/>
        </w:trPr>
        <w:tc>
          <w:tcPr>
            <w:tcW w:w="435" w:type="pct"/>
            <w:vMerge/>
            <w:vAlign w:val="center"/>
          </w:tcPr>
          <w:p w14:paraId="6E889222" w14:textId="77777777" w:rsidR="003010A7" w:rsidRDefault="003010A7">
            <w:pPr>
              <w:spacing w:line="280" w:lineRule="exact"/>
              <w:jc w:val="center"/>
              <w:rPr>
                <w:rFonts w:ascii="宋体" w:hAnsi="宋体" w:hint="eastAsia"/>
                <w:szCs w:val="21"/>
              </w:rPr>
            </w:pPr>
          </w:p>
        </w:tc>
        <w:tc>
          <w:tcPr>
            <w:tcW w:w="2369" w:type="pct"/>
            <w:gridSpan w:val="2"/>
            <w:vAlign w:val="center"/>
          </w:tcPr>
          <w:p w14:paraId="085B10BA" w14:textId="77777777" w:rsidR="003010A7" w:rsidRDefault="00000000">
            <w:pPr>
              <w:rPr>
                <w:szCs w:val="21"/>
              </w:rPr>
            </w:pPr>
            <w:r>
              <w:rPr>
                <w:szCs w:val="21"/>
              </w:rPr>
              <w:t>每千人拥有医生数</w:t>
            </w:r>
          </w:p>
        </w:tc>
        <w:tc>
          <w:tcPr>
            <w:tcW w:w="527" w:type="pct"/>
            <w:vAlign w:val="center"/>
          </w:tcPr>
          <w:p w14:paraId="289D521D" w14:textId="77777777" w:rsidR="003010A7" w:rsidRDefault="00000000">
            <w:pPr>
              <w:jc w:val="center"/>
              <w:rPr>
                <w:szCs w:val="21"/>
              </w:rPr>
            </w:pPr>
            <w:r>
              <w:rPr>
                <w:szCs w:val="21"/>
              </w:rPr>
              <w:t>人</w:t>
            </w:r>
          </w:p>
        </w:tc>
        <w:tc>
          <w:tcPr>
            <w:tcW w:w="847" w:type="pct"/>
            <w:vAlign w:val="center"/>
          </w:tcPr>
          <w:p w14:paraId="3663F243" w14:textId="77777777" w:rsidR="003010A7" w:rsidRDefault="00000000">
            <w:pPr>
              <w:jc w:val="center"/>
              <w:rPr>
                <w:szCs w:val="21"/>
              </w:rPr>
            </w:pPr>
            <w:r>
              <w:rPr>
                <w:szCs w:val="21"/>
              </w:rPr>
              <w:t>2.8</w:t>
            </w:r>
            <w:r>
              <w:rPr>
                <w:szCs w:val="21"/>
              </w:rPr>
              <w:t>左右</w:t>
            </w:r>
          </w:p>
        </w:tc>
        <w:tc>
          <w:tcPr>
            <w:tcW w:w="822" w:type="pct"/>
            <w:vAlign w:val="center"/>
          </w:tcPr>
          <w:p w14:paraId="3351B202" w14:textId="77777777" w:rsidR="003010A7" w:rsidRDefault="00000000">
            <w:pPr>
              <w:jc w:val="center"/>
              <w:rPr>
                <w:szCs w:val="21"/>
              </w:rPr>
            </w:pPr>
            <w:r>
              <w:rPr>
                <w:szCs w:val="21"/>
              </w:rPr>
              <w:t>3.2</w:t>
            </w:r>
            <w:r>
              <w:rPr>
                <w:szCs w:val="21"/>
              </w:rPr>
              <w:t>左右</w:t>
            </w:r>
          </w:p>
        </w:tc>
      </w:tr>
      <w:tr w:rsidR="003010A7" w14:paraId="7286B821" w14:textId="77777777">
        <w:trPr>
          <w:trHeight w:val="454"/>
          <w:jc w:val="center"/>
        </w:trPr>
        <w:tc>
          <w:tcPr>
            <w:tcW w:w="435" w:type="pct"/>
            <w:vMerge/>
            <w:vAlign w:val="center"/>
          </w:tcPr>
          <w:p w14:paraId="492DDE1A" w14:textId="77777777" w:rsidR="003010A7" w:rsidRDefault="003010A7">
            <w:pPr>
              <w:spacing w:line="280" w:lineRule="exact"/>
              <w:jc w:val="center"/>
              <w:rPr>
                <w:rFonts w:ascii="宋体" w:hAnsi="宋体" w:hint="eastAsia"/>
                <w:szCs w:val="21"/>
              </w:rPr>
            </w:pPr>
          </w:p>
        </w:tc>
        <w:tc>
          <w:tcPr>
            <w:tcW w:w="2369" w:type="pct"/>
            <w:gridSpan w:val="2"/>
            <w:vAlign w:val="center"/>
          </w:tcPr>
          <w:p w14:paraId="7FAE6641" w14:textId="77777777" w:rsidR="003010A7" w:rsidRDefault="00000000">
            <w:pPr>
              <w:rPr>
                <w:szCs w:val="21"/>
              </w:rPr>
            </w:pPr>
            <w:r>
              <w:rPr>
                <w:szCs w:val="21"/>
              </w:rPr>
              <w:t>居民体质合格率</w:t>
            </w:r>
          </w:p>
        </w:tc>
        <w:tc>
          <w:tcPr>
            <w:tcW w:w="527" w:type="pct"/>
            <w:vAlign w:val="center"/>
          </w:tcPr>
          <w:p w14:paraId="6095D182" w14:textId="77777777" w:rsidR="003010A7" w:rsidRDefault="00000000">
            <w:pPr>
              <w:jc w:val="center"/>
              <w:rPr>
                <w:szCs w:val="21"/>
              </w:rPr>
            </w:pPr>
            <w:r>
              <w:rPr>
                <w:szCs w:val="21"/>
              </w:rPr>
              <w:t>%</w:t>
            </w:r>
          </w:p>
        </w:tc>
        <w:tc>
          <w:tcPr>
            <w:tcW w:w="847" w:type="pct"/>
            <w:vAlign w:val="center"/>
          </w:tcPr>
          <w:p w14:paraId="6E9358D7" w14:textId="77777777" w:rsidR="003010A7" w:rsidRDefault="00000000">
            <w:pPr>
              <w:jc w:val="center"/>
              <w:rPr>
                <w:szCs w:val="21"/>
              </w:rPr>
            </w:pPr>
            <w:r>
              <w:rPr>
                <w:szCs w:val="21"/>
              </w:rPr>
              <w:t>96</w:t>
            </w:r>
            <w:r>
              <w:rPr>
                <w:szCs w:val="21"/>
              </w:rPr>
              <w:t>以上</w:t>
            </w:r>
          </w:p>
        </w:tc>
        <w:tc>
          <w:tcPr>
            <w:tcW w:w="822" w:type="pct"/>
            <w:vAlign w:val="center"/>
          </w:tcPr>
          <w:p w14:paraId="25C43089" w14:textId="77777777" w:rsidR="003010A7" w:rsidRDefault="00000000">
            <w:pPr>
              <w:jc w:val="center"/>
              <w:rPr>
                <w:szCs w:val="21"/>
              </w:rPr>
            </w:pPr>
            <w:r>
              <w:rPr>
                <w:szCs w:val="21"/>
              </w:rPr>
              <w:t>96</w:t>
            </w:r>
            <w:r>
              <w:rPr>
                <w:szCs w:val="21"/>
              </w:rPr>
              <w:t>以上</w:t>
            </w:r>
          </w:p>
        </w:tc>
      </w:tr>
      <w:tr w:rsidR="003010A7" w14:paraId="310ABAB4" w14:textId="77777777">
        <w:trPr>
          <w:trHeight w:val="454"/>
          <w:jc w:val="center"/>
        </w:trPr>
        <w:tc>
          <w:tcPr>
            <w:tcW w:w="435" w:type="pct"/>
            <w:vMerge/>
            <w:vAlign w:val="center"/>
          </w:tcPr>
          <w:p w14:paraId="3552CB51" w14:textId="77777777" w:rsidR="003010A7" w:rsidRDefault="003010A7">
            <w:pPr>
              <w:spacing w:line="280" w:lineRule="exact"/>
              <w:jc w:val="center"/>
              <w:rPr>
                <w:rFonts w:ascii="宋体" w:hAnsi="宋体" w:hint="eastAsia"/>
                <w:szCs w:val="21"/>
              </w:rPr>
            </w:pPr>
          </w:p>
        </w:tc>
        <w:tc>
          <w:tcPr>
            <w:tcW w:w="2369" w:type="pct"/>
            <w:gridSpan w:val="2"/>
            <w:vAlign w:val="center"/>
          </w:tcPr>
          <w:p w14:paraId="444EA9AF" w14:textId="77777777" w:rsidR="003010A7" w:rsidRDefault="00000000">
            <w:pPr>
              <w:rPr>
                <w:szCs w:val="21"/>
              </w:rPr>
            </w:pPr>
            <w:r>
              <w:rPr>
                <w:szCs w:val="21"/>
              </w:rPr>
              <w:t>每千名老人拥有养老床位数</w:t>
            </w:r>
          </w:p>
        </w:tc>
        <w:tc>
          <w:tcPr>
            <w:tcW w:w="527" w:type="pct"/>
            <w:vAlign w:val="center"/>
          </w:tcPr>
          <w:p w14:paraId="18D06E73" w14:textId="77777777" w:rsidR="003010A7" w:rsidRDefault="00000000">
            <w:pPr>
              <w:jc w:val="center"/>
              <w:rPr>
                <w:szCs w:val="21"/>
              </w:rPr>
            </w:pPr>
            <w:r>
              <w:rPr>
                <w:szCs w:val="21"/>
              </w:rPr>
              <w:t>张</w:t>
            </w:r>
          </w:p>
        </w:tc>
        <w:tc>
          <w:tcPr>
            <w:tcW w:w="847" w:type="pct"/>
            <w:vAlign w:val="center"/>
          </w:tcPr>
          <w:p w14:paraId="0F29FD62" w14:textId="77777777" w:rsidR="003010A7" w:rsidRDefault="00000000">
            <w:pPr>
              <w:jc w:val="center"/>
              <w:rPr>
                <w:szCs w:val="21"/>
              </w:rPr>
            </w:pPr>
            <w:r>
              <w:rPr>
                <w:szCs w:val="21"/>
              </w:rPr>
              <w:t>50</w:t>
            </w:r>
          </w:p>
        </w:tc>
        <w:tc>
          <w:tcPr>
            <w:tcW w:w="822" w:type="pct"/>
            <w:vAlign w:val="center"/>
          </w:tcPr>
          <w:p w14:paraId="58EA56A4" w14:textId="77777777" w:rsidR="003010A7" w:rsidRDefault="00000000">
            <w:pPr>
              <w:jc w:val="center"/>
              <w:rPr>
                <w:szCs w:val="21"/>
              </w:rPr>
            </w:pPr>
            <w:r>
              <w:rPr>
                <w:szCs w:val="21"/>
              </w:rPr>
              <w:t>50</w:t>
            </w:r>
          </w:p>
        </w:tc>
      </w:tr>
      <w:tr w:rsidR="003010A7" w14:paraId="0844D535" w14:textId="77777777">
        <w:trPr>
          <w:trHeight w:val="454"/>
          <w:jc w:val="center"/>
        </w:trPr>
        <w:tc>
          <w:tcPr>
            <w:tcW w:w="435" w:type="pct"/>
            <w:vMerge/>
            <w:vAlign w:val="center"/>
          </w:tcPr>
          <w:p w14:paraId="03A95F2A" w14:textId="77777777" w:rsidR="003010A7" w:rsidRDefault="003010A7">
            <w:pPr>
              <w:spacing w:line="280" w:lineRule="exact"/>
              <w:jc w:val="center"/>
              <w:rPr>
                <w:rFonts w:ascii="宋体" w:hAnsi="宋体" w:hint="eastAsia"/>
                <w:szCs w:val="21"/>
              </w:rPr>
            </w:pPr>
          </w:p>
        </w:tc>
        <w:tc>
          <w:tcPr>
            <w:tcW w:w="2369" w:type="pct"/>
            <w:gridSpan w:val="2"/>
            <w:vAlign w:val="center"/>
          </w:tcPr>
          <w:p w14:paraId="13B48495" w14:textId="77777777" w:rsidR="003010A7" w:rsidRDefault="00000000">
            <w:pPr>
              <w:rPr>
                <w:szCs w:val="21"/>
              </w:rPr>
            </w:pPr>
            <w:r>
              <w:rPr>
                <w:szCs w:val="21"/>
              </w:rPr>
              <w:t>城市居民公共交通出行分担率</w:t>
            </w:r>
          </w:p>
        </w:tc>
        <w:tc>
          <w:tcPr>
            <w:tcW w:w="527" w:type="pct"/>
            <w:vAlign w:val="center"/>
          </w:tcPr>
          <w:p w14:paraId="0F4F160F" w14:textId="77777777" w:rsidR="003010A7" w:rsidRDefault="00000000">
            <w:pPr>
              <w:jc w:val="center"/>
              <w:rPr>
                <w:szCs w:val="21"/>
              </w:rPr>
            </w:pPr>
            <w:r>
              <w:rPr>
                <w:szCs w:val="21"/>
              </w:rPr>
              <w:t>%</w:t>
            </w:r>
          </w:p>
        </w:tc>
        <w:tc>
          <w:tcPr>
            <w:tcW w:w="847" w:type="pct"/>
            <w:vAlign w:val="center"/>
          </w:tcPr>
          <w:p w14:paraId="680DED54" w14:textId="77777777" w:rsidR="003010A7" w:rsidRDefault="00000000">
            <w:pPr>
              <w:jc w:val="center"/>
              <w:rPr>
                <w:szCs w:val="21"/>
              </w:rPr>
            </w:pPr>
            <w:r>
              <w:rPr>
                <w:szCs w:val="21"/>
              </w:rPr>
              <w:t>30</w:t>
            </w:r>
          </w:p>
        </w:tc>
        <w:tc>
          <w:tcPr>
            <w:tcW w:w="822" w:type="pct"/>
            <w:vAlign w:val="center"/>
          </w:tcPr>
          <w:p w14:paraId="79568BF9" w14:textId="77777777" w:rsidR="003010A7" w:rsidRDefault="00000000">
            <w:pPr>
              <w:jc w:val="center"/>
              <w:rPr>
                <w:szCs w:val="21"/>
              </w:rPr>
            </w:pPr>
            <w:r>
              <w:rPr>
                <w:szCs w:val="21"/>
              </w:rPr>
              <w:t>23.7</w:t>
            </w:r>
          </w:p>
        </w:tc>
      </w:tr>
      <w:tr w:rsidR="003010A7" w14:paraId="4E776E16" w14:textId="77777777">
        <w:trPr>
          <w:trHeight w:val="454"/>
          <w:jc w:val="center"/>
        </w:trPr>
        <w:tc>
          <w:tcPr>
            <w:tcW w:w="435" w:type="pct"/>
            <w:vMerge/>
            <w:vAlign w:val="center"/>
          </w:tcPr>
          <w:p w14:paraId="53B40E92" w14:textId="77777777" w:rsidR="003010A7" w:rsidRDefault="003010A7">
            <w:pPr>
              <w:spacing w:line="280" w:lineRule="exact"/>
              <w:jc w:val="center"/>
              <w:rPr>
                <w:rFonts w:ascii="宋体" w:hAnsi="宋体" w:hint="eastAsia"/>
                <w:szCs w:val="21"/>
              </w:rPr>
            </w:pPr>
          </w:p>
        </w:tc>
        <w:tc>
          <w:tcPr>
            <w:tcW w:w="2369" w:type="pct"/>
            <w:gridSpan w:val="2"/>
            <w:vAlign w:val="center"/>
          </w:tcPr>
          <w:p w14:paraId="3D9FD958" w14:textId="77777777" w:rsidR="003010A7" w:rsidRDefault="00000000">
            <w:pPr>
              <w:rPr>
                <w:szCs w:val="21"/>
              </w:rPr>
            </w:pPr>
            <w:r>
              <w:rPr>
                <w:szCs w:val="21"/>
              </w:rPr>
              <w:t>现代教育发展水平</w:t>
            </w:r>
          </w:p>
        </w:tc>
        <w:tc>
          <w:tcPr>
            <w:tcW w:w="527" w:type="pct"/>
            <w:vAlign w:val="center"/>
          </w:tcPr>
          <w:p w14:paraId="3861EACC" w14:textId="77777777" w:rsidR="003010A7" w:rsidRDefault="00000000">
            <w:pPr>
              <w:jc w:val="center"/>
              <w:rPr>
                <w:szCs w:val="21"/>
              </w:rPr>
            </w:pPr>
            <w:r>
              <w:rPr>
                <w:szCs w:val="21"/>
              </w:rPr>
              <w:t>%</w:t>
            </w:r>
          </w:p>
        </w:tc>
        <w:tc>
          <w:tcPr>
            <w:tcW w:w="847" w:type="pct"/>
            <w:vAlign w:val="center"/>
          </w:tcPr>
          <w:p w14:paraId="1F79682E" w14:textId="77777777" w:rsidR="003010A7" w:rsidRDefault="00000000">
            <w:pPr>
              <w:jc w:val="center"/>
              <w:rPr>
                <w:szCs w:val="21"/>
              </w:rPr>
            </w:pPr>
            <w:r>
              <w:rPr>
                <w:szCs w:val="21"/>
              </w:rPr>
              <w:t>90</w:t>
            </w:r>
            <w:r>
              <w:rPr>
                <w:szCs w:val="21"/>
              </w:rPr>
              <w:t>以上</w:t>
            </w:r>
          </w:p>
        </w:tc>
        <w:tc>
          <w:tcPr>
            <w:tcW w:w="822" w:type="pct"/>
            <w:vAlign w:val="center"/>
          </w:tcPr>
          <w:p w14:paraId="0F9E7EE9" w14:textId="77777777" w:rsidR="003010A7" w:rsidRDefault="00000000">
            <w:pPr>
              <w:jc w:val="center"/>
              <w:rPr>
                <w:szCs w:val="21"/>
              </w:rPr>
            </w:pPr>
            <w:r>
              <w:rPr>
                <w:szCs w:val="21"/>
              </w:rPr>
              <w:t>91</w:t>
            </w:r>
          </w:p>
        </w:tc>
      </w:tr>
      <w:tr w:rsidR="003010A7" w14:paraId="00B7D3D2" w14:textId="77777777">
        <w:trPr>
          <w:trHeight w:val="454"/>
          <w:jc w:val="center"/>
        </w:trPr>
        <w:tc>
          <w:tcPr>
            <w:tcW w:w="435" w:type="pct"/>
            <w:vMerge/>
            <w:vAlign w:val="center"/>
          </w:tcPr>
          <w:p w14:paraId="56C719BB" w14:textId="77777777" w:rsidR="003010A7" w:rsidRDefault="003010A7">
            <w:pPr>
              <w:spacing w:line="280" w:lineRule="exact"/>
              <w:jc w:val="center"/>
              <w:rPr>
                <w:rFonts w:ascii="宋体" w:hAnsi="宋体" w:hint="eastAsia"/>
                <w:szCs w:val="21"/>
              </w:rPr>
            </w:pPr>
          </w:p>
        </w:tc>
        <w:tc>
          <w:tcPr>
            <w:tcW w:w="2369" w:type="pct"/>
            <w:gridSpan w:val="2"/>
            <w:vAlign w:val="center"/>
          </w:tcPr>
          <w:p w14:paraId="2F330FAC" w14:textId="77777777" w:rsidR="003010A7" w:rsidRDefault="00000000">
            <w:pPr>
              <w:rPr>
                <w:szCs w:val="21"/>
              </w:rPr>
            </w:pPr>
            <w:r>
              <w:rPr>
                <w:szCs w:val="21"/>
              </w:rPr>
              <w:t>人均拥有公共文化体育设施面积</w:t>
            </w:r>
          </w:p>
        </w:tc>
        <w:tc>
          <w:tcPr>
            <w:tcW w:w="527" w:type="pct"/>
            <w:vAlign w:val="center"/>
          </w:tcPr>
          <w:p w14:paraId="54ED132C" w14:textId="77777777" w:rsidR="003010A7" w:rsidRDefault="00000000">
            <w:pPr>
              <w:jc w:val="center"/>
              <w:rPr>
                <w:szCs w:val="21"/>
              </w:rPr>
            </w:pPr>
            <w:r>
              <w:rPr>
                <w:szCs w:val="21"/>
              </w:rPr>
              <w:t>平方米</w:t>
            </w:r>
          </w:p>
        </w:tc>
        <w:tc>
          <w:tcPr>
            <w:tcW w:w="847" w:type="pct"/>
            <w:vAlign w:val="center"/>
          </w:tcPr>
          <w:p w14:paraId="26056916" w14:textId="77777777" w:rsidR="003010A7" w:rsidRDefault="00000000">
            <w:pPr>
              <w:jc w:val="center"/>
              <w:rPr>
                <w:szCs w:val="21"/>
              </w:rPr>
            </w:pPr>
            <w:r>
              <w:rPr>
                <w:szCs w:val="21"/>
              </w:rPr>
              <w:t>3.8</w:t>
            </w:r>
          </w:p>
        </w:tc>
        <w:tc>
          <w:tcPr>
            <w:tcW w:w="822" w:type="pct"/>
            <w:vAlign w:val="center"/>
          </w:tcPr>
          <w:p w14:paraId="389D2C43" w14:textId="77777777" w:rsidR="003010A7" w:rsidRDefault="00000000">
            <w:pPr>
              <w:jc w:val="center"/>
              <w:rPr>
                <w:szCs w:val="21"/>
              </w:rPr>
            </w:pPr>
            <w:r>
              <w:rPr>
                <w:szCs w:val="21"/>
              </w:rPr>
              <w:t>4</w:t>
            </w:r>
            <w:r>
              <w:rPr>
                <w:szCs w:val="21"/>
              </w:rPr>
              <w:t>以上</w:t>
            </w:r>
          </w:p>
        </w:tc>
      </w:tr>
      <w:tr w:rsidR="003010A7" w14:paraId="60D8BF52" w14:textId="77777777">
        <w:trPr>
          <w:trHeight w:val="454"/>
          <w:jc w:val="center"/>
        </w:trPr>
        <w:tc>
          <w:tcPr>
            <w:tcW w:w="435" w:type="pct"/>
            <w:vMerge/>
            <w:vAlign w:val="center"/>
          </w:tcPr>
          <w:p w14:paraId="2745CBB9" w14:textId="77777777" w:rsidR="003010A7" w:rsidRDefault="003010A7">
            <w:pPr>
              <w:spacing w:line="280" w:lineRule="exact"/>
              <w:jc w:val="center"/>
              <w:rPr>
                <w:rFonts w:ascii="宋体" w:hAnsi="宋体" w:hint="eastAsia"/>
                <w:szCs w:val="21"/>
              </w:rPr>
            </w:pPr>
          </w:p>
        </w:tc>
        <w:tc>
          <w:tcPr>
            <w:tcW w:w="2369" w:type="pct"/>
            <w:gridSpan w:val="2"/>
            <w:vAlign w:val="center"/>
          </w:tcPr>
          <w:p w14:paraId="3BA54709" w14:textId="77777777" w:rsidR="003010A7" w:rsidRDefault="00000000">
            <w:pPr>
              <w:rPr>
                <w:szCs w:val="21"/>
              </w:rPr>
            </w:pPr>
            <w:r>
              <w:rPr>
                <w:szCs w:val="21"/>
              </w:rPr>
              <w:t>每千人食品抽检率</w:t>
            </w:r>
          </w:p>
        </w:tc>
        <w:tc>
          <w:tcPr>
            <w:tcW w:w="527" w:type="pct"/>
            <w:vAlign w:val="center"/>
          </w:tcPr>
          <w:p w14:paraId="4EA2E68B" w14:textId="77777777" w:rsidR="003010A7" w:rsidRDefault="00000000">
            <w:pPr>
              <w:jc w:val="center"/>
              <w:rPr>
                <w:szCs w:val="21"/>
              </w:rPr>
            </w:pPr>
            <w:r>
              <w:rPr>
                <w:szCs w:val="21"/>
              </w:rPr>
              <w:t>批次</w:t>
            </w:r>
          </w:p>
        </w:tc>
        <w:tc>
          <w:tcPr>
            <w:tcW w:w="847" w:type="pct"/>
            <w:vAlign w:val="center"/>
          </w:tcPr>
          <w:p w14:paraId="5A73428E" w14:textId="77777777" w:rsidR="003010A7" w:rsidRDefault="00000000">
            <w:pPr>
              <w:jc w:val="center"/>
              <w:rPr>
                <w:szCs w:val="21"/>
              </w:rPr>
            </w:pPr>
            <w:r>
              <w:rPr>
                <w:szCs w:val="21"/>
              </w:rPr>
              <w:t>5</w:t>
            </w:r>
            <w:r>
              <w:rPr>
                <w:szCs w:val="21"/>
              </w:rPr>
              <w:t>以上</w:t>
            </w:r>
          </w:p>
        </w:tc>
        <w:tc>
          <w:tcPr>
            <w:tcW w:w="822" w:type="pct"/>
            <w:vAlign w:val="center"/>
          </w:tcPr>
          <w:p w14:paraId="12CD162F" w14:textId="77777777" w:rsidR="003010A7" w:rsidRDefault="00000000">
            <w:pPr>
              <w:jc w:val="center"/>
              <w:rPr>
                <w:szCs w:val="21"/>
              </w:rPr>
            </w:pPr>
            <w:r>
              <w:rPr>
                <w:szCs w:val="21"/>
              </w:rPr>
              <w:t>6.05</w:t>
            </w:r>
          </w:p>
        </w:tc>
      </w:tr>
      <w:tr w:rsidR="003010A7" w14:paraId="5C096822" w14:textId="77777777">
        <w:trPr>
          <w:trHeight w:val="454"/>
          <w:jc w:val="center"/>
        </w:trPr>
        <w:tc>
          <w:tcPr>
            <w:tcW w:w="435" w:type="pct"/>
            <w:vMerge w:val="restart"/>
            <w:vAlign w:val="center"/>
          </w:tcPr>
          <w:p w14:paraId="76309A1B" w14:textId="77777777" w:rsidR="003010A7" w:rsidRDefault="00000000">
            <w:pPr>
              <w:spacing w:line="280" w:lineRule="exact"/>
              <w:jc w:val="center"/>
              <w:rPr>
                <w:rFonts w:ascii="宋体" w:hAnsi="宋体" w:hint="eastAsia"/>
                <w:szCs w:val="21"/>
              </w:rPr>
            </w:pPr>
            <w:r>
              <w:rPr>
                <w:rFonts w:ascii="宋体" w:hAnsi="宋体"/>
                <w:szCs w:val="21"/>
              </w:rPr>
              <w:t>区域城市发展</w:t>
            </w:r>
          </w:p>
        </w:tc>
        <w:tc>
          <w:tcPr>
            <w:tcW w:w="2369" w:type="pct"/>
            <w:gridSpan w:val="2"/>
            <w:vAlign w:val="center"/>
          </w:tcPr>
          <w:p w14:paraId="4194FE89" w14:textId="77777777" w:rsidR="003010A7" w:rsidRDefault="00000000">
            <w:pPr>
              <w:rPr>
                <w:szCs w:val="21"/>
              </w:rPr>
            </w:pPr>
            <w:r>
              <w:rPr>
                <w:szCs w:val="21"/>
              </w:rPr>
              <w:t>常住人口城镇化率</w:t>
            </w:r>
          </w:p>
        </w:tc>
        <w:tc>
          <w:tcPr>
            <w:tcW w:w="527" w:type="pct"/>
            <w:vAlign w:val="center"/>
          </w:tcPr>
          <w:p w14:paraId="0BF5AA02" w14:textId="77777777" w:rsidR="003010A7" w:rsidRDefault="00000000">
            <w:pPr>
              <w:jc w:val="center"/>
              <w:rPr>
                <w:szCs w:val="21"/>
              </w:rPr>
            </w:pPr>
            <w:r>
              <w:rPr>
                <w:szCs w:val="21"/>
              </w:rPr>
              <w:t>%</w:t>
            </w:r>
          </w:p>
        </w:tc>
        <w:tc>
          <w:tcPr>
            <w:tcW w:w="847" w:type="pct"/>
            <w:vAlign w:val="center"/>
          </w:tcPr>
          <w:p w14:paraId="6A87D934" w14:textId="77777777" w:rsidR="003010A7" w:rsidRDefault="00000000">
            <w:pPr>
              <w:jc w:val="center"/>
              <w:rPr>
                <w:szCs w:val="21"/>
              </w:rPr>
            </w:pPr>
            <w:r>
              <w:rPr>
                <w:szCs w:val="21"/>
              </w:rPr>
              <w:t>75</w:t>
            </w:r>
          </w:p>
        </w:tc>
        <w:tc>
          <w:tcPr>
            <w:tcW w:w="822" w:type="pct"/>
            <w:vAlign w:val="center"/>
          </w:tcPr>
          <w:p w14:paraId="78A48EDB" w14:textId="77777777" w:rsidR="003010A7" w:rsidRDefault="00000000">
            <w:pPr>
              <w:jc w:val="center"/>
              <w:rPr>
                <w:szCs w:val="21"/>
              </w:rPr>
            </w:pPr>
            <w:r>
              <w:rPr>
                <w:szCs w:val="21"/>
              </w:rPr>
              <w:t>75</w:t>
            </w:r>
            <w:r>
              <w:rPr>
                <w:szCs w:val="21"/>
              </w:rPr>
              <w:t>左右</w:t>
            </w:r>
          </w:p>
        </w:tc>
      </w:tr>
      <w:tr w:rsidR="003010A7" w14:paraId="75A2655B" w14:textId="77777777">
        <w:trPr>
          <w:trHeight w:val="454"/>
          <w:jc w:val="center"/>
        </w:trPr>
        <w:tc>
          <w:tcPr>
            <w:tcW w:w="435" w:type="pct"/>
            <w:vMerge/>
            <w:vAlign w:val="center"/>
          </w:tcPr>
          <w:p w14:paraId="6FECD4DD" w14:textId="77777777" w:rsidR="003010A7" w:rsidRDefault="003010A7">
            <w:pPr>
              <w:spacing w:line="280" w:lineRule="exact"/>
              <w:jc w:val="center"/>
              <w:rPr>
                <w:rFonts w:ascii="宋体" w:hAnsi="宋体" w:hint="eastAsia"/>
                <w:szCs w:val="21"/>
              </w:rPr>
            </w:pPr>
          </w:p>
        </w:tc>
        <w:tc>
          <w:tcPr>
            <w:tcW w:w="2369" w:type="pct"/>
            <w:gridSpan w:val="2"/>
            <w:vAlign w:val="center"/>
          </w:tcPr>
          <w:p w14:paraId="6BAF0D6E" w14:textId="77777777" w:rsidR="003010A7" w:rsidRDefault="00000000">
            <w:pPr>
              <w:rPr>
                <w:szCs w:val="21"/>
              </w:rPr>
            </w:pPr>
            <w:r>
              <w:rPr>
                <w:szCs w:val="21"/>
              </w:rPr>
              <w:t>建设空间比例</w:t>
            </w:r>
          </w:p>
        </w:tc>
        <w:tc>
          <w:tcPr>
            <w:tcW w:w="527" w:type="pct"/>
            <w:vAlign w:val="center"/>
          </w:tcPr>
          <w:p w14:paraId="35A32B93" w14:textId="77777777" w:rsidR="003010A7" w:rsidRDefault="00000000">
            <w:pPr>
              <w:jc w:val="center"/>
              <w:rPr>
                <w:szCs w:val="21"/>
              </w:rPr>
            </w:pPr>
            <w:r>
              <w:rPr>
                <w:szCs w:val="21"/>
              </w:rPr>
              <w:t>%</w:t>
            </w:r>
          </w:p>
        </w:tc>
        <w:tc>
          <w:tcPr>
            <w:tcW w:w="847" w:type="pct"/>
            <w:vAlign w:val="center"/>
          </w:tcPr>
          <w:p w14:paraId="4FCB6E8F" w14:textId="77777777" w:rsidR="003010A7" w:rsidRDefault="00000000">
            <w:pPr>
              <w:jc w:val="center"/>
              <w:rPr>
                <w:szCs w:val="21"/>
              </w:rPr>
            </w:pPr>
            <w:r>
              <w:rPr>
                <w:szCs w:val="21"/>
              </w:rPr>
              <w:t>28</w:t>
            </w:r>
            <w:r>
              <w:rPr>
                <w:szCs w:val="21"/>
              </w:rPr>
              <w:t>以内</w:t>
            </w:r>
          </w:p>
        </w:tc>
        <w:tc>
          <w:tcPr>
            <w:tcW w:w="822" w:type="pct"/>
            <w:vAlign w:val="center"/>
          </w:tcPr>
          <w:p w14:paraId="4A5D3AB7" w14:textId="77777777" w:rsidR="003010A7" w:rsidRDefault="00000000">
            <w:pPr>
              <w:jc w:val="center"/>
              <w:rPr>
                <w:szCs w:val="21"/>
              </w:rPr>
            </w:pPr>
            <w:r>
              <w:rPr>
                <w:szCs w:val="21"/>
              </w:rPr>
              <w:t>27.52</w:t>
            </w:r>
          </w:p>
        </w:tc>
      </w:tr>
      <w:tr w:rsidR="003010A7" w14:paraId="7828FF8B" w14:textId="77777777">
        <w:trPr>
          <w:trHeight w:val="454"/>
          <w:jc w:val="center"/>
        </w:trPr>
        <w:tc>
          <w:tcPr>
            <w:tcW w:w="435" w:type="pct"/>
            <w:vMerge/>
            <w:vAlign w:val="center"/>
          </w:tcPr>
          <w:p w14:paraId="72173CF5" w14:textId="77777777" w:rsidR="003010A7" w:rsidRDefault="003010A7">
            <w:pPr>
              <w:spacing w:line="280" w:lineRule="exact"/>
              <w:jc w:val="center"/>
              <w:rPr>
                <w:rFonts w:ascii="宋体" w:hAnsi="宋体" w:hint="eastAsia"/>
                <w:szCs w:val="21"/>
              </w:rPr>
            </w:pPr>
          </w:p>
        </w:tc>
        <w:tc>
          <w:tcPr>
            <w:tcW w:w="2369" w:type="pct"/>
            <w:gridSpan w:val="2"/>
            <w:vAlign w:val="center"/>
          </w:tcPr>
          <w:p w14:paraId="008A683C" w14:textId="77777777" w:rsidR="003010A7" w:rsidRDefault="00000000">
            <w:pPr>
              <w:rPr>
                <w:szCs w:val="21"/>
              </w:rPr>
            </w:pPr>
            <w:r>
              <w:rPr>
                <w:szCs w:val="21"/>
              </w:rPr>
              <w:t>生态空间比例</w:t>
            </w:r>
          </w:p>
        </w:tc>
        <w:tc>
          <w:tcPr>
            <w:tcW w:w="527" w:type="pct"/>
            <w:vAlign w:val="center"/>
          </w:tcPr>
          <w:p w14:paraId="58CD888F" w14:textId="77777777" w:rsidR="003010A7" w:rsidRDefault="00000000">
            <w:pPr>
              <w:jc w:val="center"/>
              <w:rPr>
                <w:szCs w:val="21"/>
              </w:rPr>
            </w:pPr>
            <w:r>
              <w:rPr>
                <w:szCs w:val="21"/>
              </w:rPr>
              <w:t>%</w:t>
            </w:r>
          </w:p>
        </w:tc>
        <w:tc>
          <w:tcPr>
            <w:tcW w:w="847" w:type="pct"/>
            <w:vAlign w:val="center"/>
          </w:tcPr>
          <w:p w14:paraId="5FFCA9B8" w14:textId="77777777" w:rsidR="003010A7" w:rsidRDefault="00000000">
            <w:pPr>
              <w:jc w:val="center"/>
              <w:rPr>
                <w:szCs w:val="21"/>
              </w:rPr>
            </w:pPr>
            <w:r>
              <w:rPr>
                <w:szCs w:val="21"/>
              </w:rPr>
              <w:t>28</w:t>
            </w:r>
          </w:p>
        </w:tc>
        <w:tc>
          <w:tcPr>
            <w:tcW w:w="822" w:type="pct"/>
            <w:vAlign w:val="center"/>
          </w:tcPr>
          <w:p w14:paraId="7B07DFFE" w14:textId="77777777" w:rsidR="003010A7" w:rsidRDefault="00000000">
            <w:pPr>
              <w:jc w:val="center"/>
              <w:rPr>
                <w:szCs w:val="21"/>
              </w:rPr>
            </w:pPr>
            <w:r>
              <w:rPr>
                <w:szCs w:val="21"/>
              </w:rPr>
              <w:t>—</w:t>
            </w:r>
          </w:p>
        </w:tc>
      </w:tr>
      <w:tr w:rsidR="003010A7" w14:paraId="6E8881AB" w14:textId="77777777">
        <w:trPr>
          <w:trHeight w:val="454"/>
          <w:jc w:val="center"/>
        </w:trPr>
        <w:tc>
          <w:tcPr>
            <w:tcW w:w="435" w:type="pct"/>
            <w:vMerge w:val="restart"/>
            <w:vAlign w:val="center"/>
          </w:tcPr>
          <w:p w14:paraId="57E06377" w14:textId="77777777" w:rsidR="003010A7" w:rsidRDefault="00000000">
            <w:pPr>
              <w:spacing w:line="280" w:lineRule="exact"/>
              <w:jc w:val="center"/>
              <w:rPr>
                <w:rFonts w:ascii="宋体" w:hAnsi="宋体" w:hint="eastAsia"/>
                <w:szCs w:val="21"/>
              </w:rPr>
            </w:pPr>
            <w:r>
              <w:rPr>
                <w:rFonts w:ascii="宋体" w:hAnsi="宋体"/>
                <w:szCs w:val="21"/>
              </w:rPr>
              <w:t>能源</w:t>
            </w:r>
          </w:p>
          <w:p w14:paraId="5654C2B1" w14:textId="77777777" w:rsidR="003010A7" w:rsidRDefault="00000000">
            <w:pPr>
              <w:spacing w:line="280" w:lineRule="exact"/>
              <w:jc w:val="center"/>
              <w:rPr>
                <w:rFonts w:ascii="宋体" w:hAnsi="宋体" w:hint="eastAsia"/>
                <w:szCs w:val="21"/>
              </w:rPr>
            </w:pPr>
            <w:r>
              <w:rPr>
                <w:rFonts w:ascii="宋体" w:hAnsi="宋体"/>
                <w:szCs w:val="21"/>
              </w:rPr>
              <w:t>环境</w:t>
            </w:r>
          </w:p>
        </w:tc>
        <w:tc>
          <w:tcPr>
            <w:tcW w:w="2369" w:type="pct"/>
            <w:gridSpan w:val="2"/>
            <w:vAlign w:val="center"/>
          </w:tcPr>
          <w:p w14:paraId="0CBDE0D0" w14:textId="77777777" w:rsidR="003010A7" w:rsidRDefault="00000000">
            <w:pPr>
              <w:rPr>
                <w:szCs w:val="21"/>
              </w:rPr>
            </w:pPr>
            <w:r>
              <w:rPr>
                <w:szCs w:val="21"/>
              </w:rPr>
              <w:t>单位地区生产总值能耗降低率</w:t>
            </w:r>
          </w:p>
        </w:tc>
        <w:tc>
          <w:tcPr>
            <w:tcW w:w="527" w:type="pct"/>
            <w:vAlign w:val="center"/>
          </w:tcPr>
          <w:p w14:paraId="6B663D3D" w14:textId="77777777" w:rsidR="003010A7" w:rsidRDefault="00000000">
            <w:pPr>
              <w:jc w:val="center"/>
              <w:rPr>
                <w:szCs w:val="21"/>
              </w:rPr>
            </w:pPr>
            <w:r>
              <w:rPr>
                <w:szCs w:val="21"/>
              </w:rPr>
              <w:t>%</w:t>
            </w:r>
          </w:p>
        </w:tc>
        <w:tc>
          <w:tcPr>
            <w:tcW w:w="847" w:type="pct"/>
            <w:vMerge w:val="restart"/>
            <w:vAlign w:val="center"/>
          </w:tcPr>
          <w:p w14:paraId="4C483768" w14:textId="77777777" w:rsidR="003010A7" w:rsidRDefault="00000000">
            <w:pPr>
              <w:ind w:leftChars="-50" w:left="-105" w:rightChars="-50" w:right="-105"/>
              <w:jc w:val="center"/>
              <w:rPr>
                <w:szCs w:val="21"/>
              </w:rPr>
            </w:pPr>
            <w:r>
              <w:rPr>
                <w:szCs w:val="21"/>
              </w:rPr>
              <w:t>根据国家、</w:t>
            </w:r>
            <w:proofErr w:type="gramStart"/>
            <w:r>
              <w:rPr>
                <w:szCs w:val="21"/>
              </w:rPr>
              <w:t>省目标</w:t>
            </w:r>
            <w:proofErr w:type="gramEnd"/>
            <w:r>
              <w:rPr>
                <w:szCs w:val="21"/>
              </w:rPr>
              <w:t>任务另行下达</w:t>
            </w:r>
          </w:p>
        </w:tc>
        <w:tc>
          <w:tcPr>
            <w:tcW w:w="822" w:type="pct"/>
            <w:vAlign w:val="center"/>
          </w:tcPr>
          <w:p w14:paraId="09828081" w14:textId="77777777" w:rsidR="003010A7" w:rsidRDefault="00000000">
            <w:pPr>
              <w:jc w:val="center"/>
              <w:rPr>
                <w:szCs w:val="21"/>
              </w:rPr>
            </w:pPr>
            <w:r>
              <w:rPr>
                <w:rFonts w:hint="eastAsia"/>
                <w:szCs w:val="21"/>
              </w:rPr>
              <w:t>20.3</w:t>
            </w:r>
            <w:r>
              <w:rPr>
                <w:rFonts w:hint="eastAsia"/>
                <w:szCs w:val="21"/>
              </w:rPr>
              <w:t>左右</w:t>
            </w:r>
          </w:p>
        </w:tc>
      </w:tr>
      <w:tr w:rsidR="003010A7" w14:paraId="4D499E51" w14:textId="77777777">
        <w:trPr>
          <w:trHeight w:val="454"/>
          <w:jc w:val="center"/>
        </w:trPr>
        <w:tc>
          <w:tcPr>
            <w:tcW w:w="435" w:type="pct"/>
            <w:vMerge/>
            <w:vAlign w:val="center"/>
          </w:tcPr>
          <w:p w14:paraId="05E36ECB" w14:textId="77777777" w:rsidR="003010A7" w:rsidRDefault="003010A7">
            <w:pPr>
              <w:spacing w:line="280" w:lineRule="exact"/>
              <w:jc w:val="center"/>
              <w:rPr>
                <w:rFonts w:ascii="宋体" w:hAnsi="宋体" w:hint="eastAsia"/>
                <w:szCs w:val="21"/>
              </w:rPr>
            </w:pPr>
          </w:p>
        </w:tc>
        <w:tc>
          <w:tcPr>
            <w:tcW w:w="2369" w:type="pct"/>
            <w:gridSpan w:val="2"/>
            <w:vAlign w:val="center"/>
          </w:tcPr>
          <w:p w14:paraId="011E03FE" w14:textId="77777777" w:rsidR="003010A7" w:rsidRDefault="00000000">
            <w:pPr>
              <w:rPr>
                <w:szCs w:val="21"/>
              </w:rPr>
            </w:pPr>
            <w:r>
              <w:rPr>
                <w:szCs w:val="21"/>
              </w:rPr>
              <w:t>单位地区生产总值二氧化碳排放降低率</w:t>
            </w:r>
          </w:p>
        </w:tc>
        <w:tc>
          <w:tcPr>
            <w:tcW w:w="527" w:type="pct"/>
            <w:vAlign w:val="center"/>
          </w:tcPr>
          <w:p w14:paraId="778BDB1F" w14:textId="77777777" w:rsidR="003010A7" w:rsidRDefault="00000000">
            <w:pPr>
              <w:jc w:val="center"/>
              <w:rPr>
                <w:szCs w:val="21"/>
              </w:rPr>
            </w:pPr>
            <w:r>
              <w:rPr>
                <w:szCs w:val="21"/>
              </w:rPr>
              <w:t>%</w:t>
            </w:r>
          </w:p>
        </w:tc>
        <w:tc>
          <w:tcPr>
            <w:tcW w:w="847" w:type="pct"/>
            <w:vMerge/>
            <w:vAlign w:val="center"/>
          </w:tcPr>
          <w:p w14:paraId="4B6228C7" w14:textId="77777777" w:rsidR="003010A7" w:rsidRDefault="003010A7">
            <w:pPr>
              <w:jc w:val="center"/>
              <w:rPr>
                <w:szCs w:val="21"/>
              </w:rPr>
            </w:pPr>
          </w:p>
        </w:tc>
        <w:tc>
          <w:tcPr>
            <w:tcW w:w="822" w:type="pct"/>
            <w:vAlign w:val="center"/>
          </w:tcPr>
          <w:p w14:paraId="0FC32AB2" w14:textId="77777777" w:rsidR="003010A7" w:rsidRDefault="00000000">
            <w:pPr>
              <w:jc w:val="center"/>
              <w:rPr>
                <w:szCs w:val="21"/>
              </w:rPr>
            </w:pPr>
            <w:r>
              <w:rPr>
                <w:szCs w:val="21"/>
              </w:rPr>
              <w:t>20</w:t>
            </w:r>
            <w:r>
              <w:rPr>
                <w:szCs w:val="21"/>
              </w:rPr>
              <w:t>以上</w:t>
            </w:r>
          </w:p>
        </w:tc>
      </w:tr>
      <w:tr w:rsidR="003010A7" w14:paraId="7352D5E2" w14:textId="77777777">
        <w:trPr>
          <w:trHeight w:val="454"/>
          <w:jc w:val="center"/>
        </w:trPr>
        <w:tc>
          <w:tcPr>
            <w:tcW w:w="435" w:type="pct"/>
            <w:vMerge/>
            <w:vAlign w:val="center"/>
          </w:tcPr>
          <w:p w14:paraId="1C4B7759" w14:textId="77777777" w:rsidR="003010A7" w:rsidRDefault="003010A7">
            <w:pPr>
              <w:spacing w:line="280" w:lineRule="exact"/>
              <w:jc w:val="center"/>
              <w:rPr>
                <w:rFonts w:ascii="宋体" w:hAnsi="宋体" w:hint="eastAsia"/>
                <w:szCs w:val="21"/>
              </w:rPr>
            </w:pPr>
          </w:p>
        </w:tc>
        <w:tc>
          <w:tcPr>
            <w:tcW w:w="2369" w:type="pct"/>
            <w:gridSpan w:val="2"/>
            <w:vAlign w:val="center"/>
          </w:tcPr>
          <w:p w14:paraId="162E56B8" w14:textId="77777777" w:rsidR="003010A7" w:rsidRDefault="00000000">
            <w:pPr>
              <w:rPr>
                <w:szCs w:val="21"/>
              </w:rPr>
            </w:pPr>
            <w:r>
              <w:rPr>
                <w:szCs w:val="21"/>
              </w:rPr>
              <w:t>单位地区生产总值水耗降低率</w:t>
            </w:r>
          </w:p>
        </w:tc>
        <w:tc>
          <w:tcPr>
            <w:tcW w:w="527" w:type="pct"/>
            <w:vAlign w:val="center"/>
          </w:tcPr>
          <w:p w14:paraId="0AC18BF7" w14:textId="77777777" w:rsidR="003010A7" w:rsidRDefault="00000000">
            <w:pPr>
              <w:jc w:val="center"/>
              <w:rPr>
                <w:szCs w:val="21"/>
              </w:rPr>
            </w:pPr>
            <w:r>
              <w:rPr>
                <w:szCs w:val="21"/>
              </w:rPr>
              <w:t>%</w:t>
            </w:r>
          </w:p>
        </w:tc>
        <w:tc>
          <w:tcPr>
            <w:tcW w:w="847" w:type="pct"/>
            <w:vMerge/>
            <w:vAlign w:val="center"/>
          </w:tcPr>
          <w:p w14:paraId="3E234245" w14:textId="77777777" w:rsidR="003010A7" w:rsidRDefault="003010A7">
            <w:pPr>
              <w:jc w:val="center"/>
              <w:rPr>
                <w:szCs w:val="21"/>
              </w:rPr>
            </w:pPr>
          </w:p>
        </w:tc>
        <w:tc>
          <w:tcPr>
            <w:tcW w:w="822" w:type="pct"/>
            <w:vAlign w:val="center"/>
          </w:tcPr>
          <w:p w14:paraId="69B22C1A" w14:textId="77777777" w:rsidR="003010A7" w:rsidRDefault="00000000">
            <w:pPr>
              <w:jc w:val="center"/>
              <w:rPr>
                <w:szCs w:val="21"/>
              </w:rPr>
            </w:pPr>
            <w:r>
              <w:rPr>
                <w:szCs w:val="21"/>
              </w:rPr>
              <w:t>23</w:t>
            </w:r>
          </w:p>
        </w:tc>
      </w:tr>
      <w:tr w:rsidR="003010A7" w14:paraId="5466F093" w14:textId="77777777">
        <w:trPr>
          <w:trHeight w:val="454"/>
          <w:jc w:val="center"/>
        </w:trPr>
        <w:tc>
          <w:tcPr>
            <w:tcW w:w="435" w:type="pct"/>
            <w:vMerge/>
            <w:vAlign w:val="center"/>
          </w:tcPr>
          <w:p w14:paraId="4BE42348" w14:textId="77777777" w:rsidR="003010A7" w:rsidRDefault="003010A7">
            <w:pPr>
              <w:spacing w:line="280" w:lineRule="exact"/>
              <w:jc w:val="center"/>
              <w:rPr>
                <w:rFonts w:ascii="宋体" w:hAnsi="宋体" w:hint="eastAsia"/>
                <w:szCs w:val="21"/>
              </w:rPr>
            </w:pPr>
          </w:p>
        </w:tc>
        <w:tc>
          <w:tcPr>
            <w:tcW w:w="2369" w:type="pct"/>
            <w:gridSpan w:val="2"/>
            <w:vAlign w:val="center"/>
          </w:tcPr>
          <w:p w14:paraId="0A2A5574" w14:textId="77777777" w:rsidR="003010A7" w:rsidRDefault="00000000">
            <w:pPr>
              <w:rPr>
                <w:szCs w:val="21"/>
              </w:rPr>
            </w:pPr>
            <w:r>
              <w:rPr>
                <w:szCs w:val="21"/>
              </w:rPr>
              <w:t>单位地区生产总值占用建设用地下降率</w:t>
            </w:r>
          </w:p>
        </w:tc>
        <w:tc>
          <w:tcPr>
            <w:tcW w:w="527" w:type="pct"/>
            <w:vAlign w:val="center"/>
          </w:tcPr>
          <w:p w14:paraId="151D03E2" w14:textId="77777777" w:rsidR="003010A7" w:rsidRDefault="00000000">
            <w:pPr>
              <w:jc w:val="center"/>
              <w:rPr>
                <w:szCs w:val="21"/>
              </w:rPr>
            </w:pPr>
            <w:r>
              <w:rPr>
                <w:szCs w:val="21"/>
              </w:rPr>
              <w:t>%</w:t>
            </w:r>
          </w:p>
        </w:tc>
        <w:tc>
          <w:tcPr>
            <w:tcW w:w="847" w:type="pct"/>
            <w:vAlign w:val="center"/>
          </w:tcPr>
          <w:p w14:paraId="152AA62F" w14:textId="77777777" w:rsidR="003010A7" w:rsidRDefault="00000000">
            <w:pPr>
              <w:jc w:val="center"/>
              <w:rPr>
                <w:szCs w:val="21"/>
              </w:rPr>
            </w:pPr>
            <w:r>
              <w:rPr>
                <w:szCs w:val="21"/>
              </w:rPr>
              <w:t>30.9</w:t>
            </w:r>
          </w:p>
        </w:tc>
        <w:tc>
          <w:tcPr>
            <w:tcW w:w="822" w:type="pct"/>
            <w:vAlign w:val="center"/>
          </w:tcPr>
          <w:p w14:paraId="20360B94" w14:textId="77777777" w:rsidR="003010A7" w:rsidRDefault="00000000">
            <w:pPr>
              <w:jc w:val="center"/>
              <w:rPr>
                <w:szCs w:val="21"/>
              </w:rPr>
            </w:pPr>
            <w:r>
              <w:rPr>
                <w:szCs w:val="21"/>
              </w:rPr>
              <w:t>30</w:t>
            </w:r>
            <w:r>
              <w:rPr>
                <w:szCs w:val="21"/>
              </w:rPr>
              <w:t>左右</w:t>
            </w:r>
          </w:p>
        </w:tc>
      </w:tr>
      <w:tr w:rsidR="003010A7" w14:paraId="13DD7A16" w14:textId="77777777">
        <w:trPr>
          <w:trHeight w:val="454"/>
          <w:jc w:val="center"/>
        </w:trPr>
        <w:tc>
          <w:tcPr>
            <w:tcW w:w="435" w:type="pct"/>
            <w:vMerge w:val="restart"/>
            <w:vAlign w:val="center"/>
          </w:tcPr>
          <w:p w14:paraId="0C282001" w14:textId="77777777" w:rsidR="003010A7" w:rsidRDefault="00000000">
            <w:pPr>
              <w:spacing w:line="280" w:lineRule="exact"/>
              <w:jc w:val="center"/>
              <w:rPr>
                <w:rFonts w:ascii="宋体" w:hAnsi="宋体" w:hint="eastAsia"/>
                <w:szCs w:val="21"/>
              </w:rPr>
            </w:pPr>
            <w:r>
              <w:rPr>
                <w:rFonts w:ascii="宋体" w:hAnsi="宋体"/>
                <w:szCs w:val="21"/>
              </w:rPr>
              <w:t>能源</w:t>
            </w:r>
          </w:p>
          <w:p w14:paraId="7A608FB7" w14:textId="77777777" w:rsidR="003010A7" w:rsidRDefault="00000000">
            <w:pPr>
              <w:spacing w:line="280" w:lineRule="exact"/>
              <w:jc w:val="center"/>
              <w:rPr>
                <w:rFonts w:ascii="宋体" w:hAnsi="宋体" w:hint="eastAsia"/>
                <w:szCs w:val="21"/>
              </w:rPr>
            </w:pPr>
            <w:r>
              <w:rPr>
                <w:rFonts w:ascii="宋体" w:hAnsi="宋体"/>
                <w:szCs w:val="21"/>
              </w:rPr>
              <w:lastRenderedPageBreak/>
              <w:t>环境</w:t>
            </w:r>
          </w:p>
        </w:tc>
        <w:tc>
          <w:tcPr>
            <w:tcW w:w="1351" w:type="pct"/>
            <w:vMerge w:val="restart"/>
            <w:vAlign w:val="center"/>
          </w:tcPr>
          <w:p w14:paraId="65765903" w14:textId="77777777" w:rsidR="003010A7" w:rsidRDefault="00000000">
            <w:pPr>
              <w:rPr>
                <w:szCs w:val="21"/>
              </w:rPr>
            </w:pPr>
            <w:r>
              <w:rPr>
                <w:szCs w:val="21"/>
              </w:rPr>
              <w:lastRenderedPageBreak/>
              <w:t>主要污染物排放减少率</w:t>
            </w:r>
          </w:p>
        </w:tc>
        <w:tc>
          <w:tcPr>
            <w:tcW w:w="1018" w:type="pct"/>
            <w:vAlign w:val="center"/>
          </w:tcPr>
          <w:p w14:paraId="0841B9E9" w14:textId="77777777" w:rsidR="003010A7" w:rsidRDefault="00000000">
            <w:pPr>
              <w:rPr>
                <w:szCs w:val="21"/>
              </w:rPr>
            </w:pPr>
            <w:r>
              <w:rPr>
                <w:szCs w:val="21"/>
              </w:rPr>
              <w:t>化学需氧量</w:t>
            </w:r>
          </w:p>
        </w:tc>
        <w:tc>
          <w:tcPr>
            <w:tcW w:w="527" w:type="pct"/>
            <w:vAlign w:val="center"/>
          </w:tcPr>
          <w:p w14:paraId="5C85CFBF" w14:textId="77777777" w:rsidR="003010A7" w:rsidRDefault="00000000">
            <w:pPr>
              <w:jc w:val="center"/>
              <w:rPr>
                <w:szCs w:val="21"/>
              </w:rPr>
            </w:pPr>
            <w:r>
              <w:rPr>
                <w:szCs w:val="21"/>
              </w:rPr>
              <w:t>%</w:t>
            </w:r>
          </w:p>
        </w:tc>
        <w:tc>
          <w:tcPr>
            <w:tcW w:w="847" w:type="pct"/>
            <w:vMerge w:val="restart"/>
            <w:vAlign w:val="center"/>
          </w:tcPr>
          <w:p w14:paraId="147FC3C2" w14:textId="77777777" w:rsidR="003010A7" w:rsidRDefault="00000000">
            <w:pPr>
              <w:jc w:val="center"/>
              <w:rPr>
                <w:szCs w:val="21"/>
              </w:rPr>
            </w:pPr>
            <w:r>
              <w:rPr>
                <w:spacing w:val="-20"/>
                <w:szCs w:val="21"/>
              </w:rPr>
              <w:t>根据国家、</w:t>
            </w:r>
            <w:proofErr w:type="gramStart"/>
            <w:r>
              <w:rPr>
                <w:spacing w:val="-20"/>
                <w:szCs w:val="21"/>
              </w:rPr>
              <w:t>省目标</w:t>
            </w:r>
            <w:proofErr w:type="gramEnd"/>
            <w:r>
              <w:rPr>
                <w:spacing w:val="-20"/>
                <w:szCs w:val="21"/>
              </w:rPr>
              <w:lastRenderedPageBreak/>
              <w:t>任务另行下达</w:t>
            </w:r>
          </w:p>
        </w:tc>
        <w:tc>
          <w:tcPr>
            <w:tcW w:w="822" w:type="pct"/>
            <w:vMerge w:val="restart"/>
            <w:vAlign w:val="center"/>
          </w:tcPr>
          <w:p w14:paraId="04859623" w14:textId="77777777" w:rsidR="003010A7" w:rsidRDefault="00000000">
            <w:pPr>
              <w:jc w:val="center"/>
              <w:rPr>
                <w:szCs w:val="21"/>
              </w:rPr>
            </w:pPr>
            <w:r>
              <w:rPr>
                <w:szCs w:val="21"/>
              </w:rPr>
              <w:lastRenderedPageBreak/>
              <w:t>完成任务</w:t>
            </w:r>
          </w:p>
        </w:tc>
      </w:tr>
      <w:tr w:rsidR="003010A7" w14:paraId="764EAA46" w14:textId="77777777">
        <w:trPr>
          <w:trHeight w:val="454"/>
          <w:jc w:val="center"/>
        </w:trPr>
        <w:tc>
          <w:tcPr>
            <w:tcW w:w="435" w:type="pct"/>
            <w:vMerge/>
            <w:vAlign w:val="center"/>
          </w:tcPr>
          <w:p w14:paraId="32A14867" w14:textId="77777777" w:rsidR="003010A7" w:rsidRDefault="003010A7">
            <w:pPr>
              <w:spacing w:line="280" w:lineRule="exact"/>
              <w:jc w:val="center"/>
              <w:rPr>
                <w:rFonts w:ascii="宋体" w:hAnsi="宋体" w:hint="eastAsia"/>
                <w:szCs w:val="21"/>
              </w:rPr>
            </w:pPr>
          </w:p>
        </w:tc>
        <w:tc>
          <w:tcPr>
            <w:tcW w:w="1351" w:type="pct"/>
            <w:vMerge/>
            <w:vAlign w:val="center"/>
          </w:tcPr>
          <w:p w14:paraId="706369E9" w14:textId="77777777" w:rsidR="003010A7" w:rsidRDefault="003010A7">
            <w:pPr>
              <w:rPr>
                <w:szCs w:val="21"/>
              </w:rPr>
            </w:pPr>
          </w:p>
        </w:tc>
        <w:tc>
          <w:tcPr>
            <w:tcW w:w="1018" w:type="pct"/>
            <w:vAlign w:val="center"/>
          </w:tcPr>
          <w:p w14:paraId="30E30F53" w14:textId="77777777" w:rsidR="003010A7" w:rsidRDefault="00000000">
            <w:pPr>
              <w:rPr>
                <w:szCs w:val="21"/>
              </w:rPr>
            </w:pPr>
            <w:r>
              <w:rPr>
                <w:szCs w:val="21"/>
              </w:rPr>
              <w:t>二氧化硫</w:t>
            </w:r>
          </w:p>
        </w:tc>
        <w:tc>
          <w:tcPr>
            <w:tcW w:w="527" w:type="pct"/>
            <w:vAlign w:val="center"/>
          </w:tcPr>
          <w:p w14:paraId="11CFAA6A" w14:textId="77777777" w:rsidR="003010A7" w:rsidRDefault="00000000">
            <w:pPr>
              <w:jc w:val="center"/>
              <w:rPr>
                <w:szCs w:val="21"/>
              </w:rPr>
            </w:pPr>
            <w:r>
              <w:rPr>
                <w:szCs w:val="21"/>
              </w:rPr>
              <w:t>%</w:t>
            </w:r>
          </w:p>
        </w:tc>
        <w:tc>
          <w:tcPr>
            <w:tcW w:w="847" w:type="pct"/>
            <w:vMerge/>
            <w:vAlign w:val="center"/>
          </w:tcPr>
          <w:p w14:paraId="66C94E04" w14:textId="77777777" w:rsidR="003010A7" w:rsidRDefault="003010A7">
            <w:pPr>
              <w:jc w:val="center"/>
              <w:rPr>
                <w:szCs w:val="21"/>
              </w:rPr>
            </w:pPr>
          </w:p>
        </w:tc>
        <w:tc>
          <w:tcPr>
            <w:tcW w:w="822" w:type="pct"/>
            <w:vMerge/>
            <w:vAlign w:val="center"/>
          </w:tcPr>
          <w:p w14:paraId="53C2E16B" w14:textId="77777777" w:rsidR="003010A7" w:rsidRDefault="003010A7">
            <w:pPr>
              <w:jc w:val="center"/>
              <w:rPr>
                <w:szCs w:val="21"/>
              </w:rPr>
            </w:pPr>
          </w:p>
        </w:tc>
      </w:tr>
      <w:tr w:rsidR="003010A7" w14:paraId="72B4F266" w14:textId="77777777">
        <w:trPr>
          <w:trHeight w:val="454"/>
          <w:jc w:val="center"/>
        </w:trPr>
        <w:tc>
          <w:tcPr>
            <w:tcW w:w="435" w:type="pct"/>
            <w:vMerge/>
            <w:vAlign w:val="center"/>
          </w:tcPr>
          <w:p w14:paraId="42E7288E" w14:textId="77777777" w:rsidR="003010A7" w:rsidRDefault="003010A7">
            <w:pPr>
              <w:spacing w:line="280" w:lineRule="exact"/>
              <w:jc w:val="center"/>
              <w:rPr>
                <w:rFonts w:ascii="宋体" w:hAnsi="宋体" w:hint="eastAsia"/>
                <w:szCs w:val="21"/>
              </w:rPr>
            </w:pPr>
          </w:p>
        </w:tc>
        <w:tc>
          <w:tcPr>
            <w:tcW w:w="1351" w:type="pct"/>
            <w:vMerge/>
            <w:vAlign w:val="center"/>
          </w:tcPr>
          <w:p w14:paraId="390BA36E" w14:textId="77777777" w:rsidR="003010A7" w:rsidRDefault="003010A7">
            <w:pPr>
              <w:rPr>
                <w:szCs w:val="21"/>
              </w:rPr>
            </w:pPr>
          </w:p>
        </w:tc>
        <w:tc>
          <w:tcPr>
            <w:tcW w:w="1018" w:type="pct"/>
            <w:vAlign w:val="center"/>
          </w:tcPr>
          <w:p w14:paraId="0E89969E" w14:textId="77777777" w:rsidR="003010A7" w:rsidRDefault="00000000">
            <w:pPr>
              <w:rPr>
                <w:szCs w:val="21"/>
              </w:rPr>
            </w:pPr>
            <w:r>
              <w:rPr>
                <w:szCs w:val="21"/>
              </w:rPr>
              <w:t>氨氮</w:t>
            </w:r>
          </w:p>
        </w:tc>
        <w:tc>
          <w:tcPr>
            <w:tcW w:w="527" w:type="pct"/>
            <w:vAlign w:val="center"/>
          </w:tcPr>
          <w:p w14:paraId="4F63F534" w14:textId="77777777" w:rsidR="003010A7" w:rsidRDefault="00000000">
            <w:pPr>
              <w:jc w:val="center"/>
              <w:rPr>
                <w:szCs w:val="21"/>
              </w:rPr>
            </w:pPr>
            <w:r>
              <w:rPr>
                <w:szCs w:val="21"/>
              </w:rPr>
              <w:t>%</w:t>
            </w:r>
          </w:p>
        </w:tc>
        <w:tc>
          <w:tcPr>
            <w:tcW w:w="847" w:type="pct"/>
            <w:vMerge/>
            <w:vAlign w:val="center"/>
          </w:tcPr>
          <w:p w14:paraId="48C2A282" w14:textId="77777777" w:rsidR="003010A7" w:rsidRDefault="003010A7">
            <w:pPr>
              <w:jc w:val="center"/>
              <w:rPr>
                <w:szCs w:val="21"/>
              </w:rPr>
            </w:pPr>
          </w:p>
        </w:tc>
        <w:tc>
          <w:tcPr>
            <w:tcW w:w="822" w:type="pct"/>
            <w:vMerge/>
            <w:vAlign w:val="center"/>
          </w:tcPr>
          <w:p w14:paraId="6DE12E2A" w14:textId="77777777" w:rsidR="003010A7" w:rsidRDefault="003010A7">
            <w:pPr>
              <w:jc w:val="center"/>
              <w:rPr>
                <w:szCs w:val="21"/>
              </w:rPr>
            </w:pPr>
          </w:p>
        </w:tc>
      </w:tr>
      <w:tr w:rsidR="003010A7" w14:paraId="7CC41DA5" w14:textId="77777777">
        <w:trPr>
          <w:trHeight w:val="454"/>
          <w:jc w:val="center"/>
        </w:trPr>
        <w:tc>
          <w:tcPr>
            <w:tcW w:w="435" w:type="pct"/>
            <w:vMerge/>
            <w:vAlign w:val="center"/>
          </w:tcPr>
          <w:p w14:paraId="22C417AF" w14:textId="77777777" w:rsidR="003010A7" w:rsidRDefault="003010A7">
            <w:pPr>
              <w:spacing w:line="280" w:lineRule="exact"/>
              <w:jc w:val="center"/>
              <w:rPr>
                <w:rFonts w:ascii="宋体" w:hAnsi="宋体" w:hint="eastAsia"/>
                <w:szCs w:val="21"/>
              </w:rPr>
            </w:pPr>
          </w:p>
        </w:tc>
        <w:tc>
          <w:tcPr>
            <w:tcW w:w="1351" w:type="pct"/>
            <w:vMerge/>
            <w:vAlign w:val="center"/>
          </w:tcPr>
          <w:p w14:paraId="57CD6C50" w14:textId="77777777" w:rsidR="003010A7" w:rsidRDefault="003010A7">
            <w:pPr>
              <w:rPr>
                <w:szCs w:val="21"/>
              </w:rPr>
            </w:pPr>
          </w:p>
        </w:tc>
        <w:tc>
          <w:tcPr>
            <w:tcW w:w="1018" w:type="pct"/>
            <w:vAlign w:val="center"/>
          </w:tcPr>
          <w:p w14:paraId="7EC12DCC" w14:textId="77777777" w:rsidR="003010A7" w:rsidRDefault="00000000">
            <w:pPr>
              <w:rPr>
                <w:szCs w:val="21"/>
              </w:rPr>
            </w:pPr>
            <w:r>
              <w:rPr>
                <w:szCs w:val="21"/>
              </w:rPr>
              <w:t>氮氧化物</w:t>
            </w:r>
          </w:p>
        </w:tc>
        <w:tc>
          <w:tcPr>
            <w:tcW w:w="527" w:type="pct"/>
            <w:vAlign w:val="center"/>
          </w:tcPr>
          <w:p w14:paraId="5406EB29" w14:textId="77777777" w:rsidR="003010A7" w:rsidRDefault="00000000">
            <w:pPr>
              <w:jc w:val="center"/>
              <w:rPr>
                <w:szCs w:val="21"/>
              </w:rPr>
            </w:pPr>
            <w:r>
              <w:rPr>
                <w:szCs w:val="21"/>
              </w:rPr>
              <w:t>%</w:t>
            </w:r>
          </w:p>
        </w:tc>
        <w:tc>
          <w:tcPr>
            <w:tcW w:w="847" w:type="pct"/>
            <w:vMerge/>
            <w:vAlign w:val="center"/>
          </w:tcPr>
          <w:p w14:paraId="28786E12" w14:textId="77777777" w:rsidR="003010A7" w:rsidRDefault="003010A7">
            <w:pPr>
              <w:jc w:val="center"/>
              <w:rPr>
                <w:szCs w:val="21"/>
              </w:rPr>
            </w:pPr>
          </w:p>
        </w:tc>
        <w:tc>
          <w:tcPr>
            <w:tcW w:w="822" w:type="pct"/>
            <w:vMerge/>
            <w:vAlign w:val="center"/>
          </w:tcPr>
          <w:p w14:paraId="2F236AC7" w14:textId="77777777" w:rsidR="003010A7" w:rsidRDefault="003010A7">
            <w:pPr>
              <w:jc w:val="center"/>
              <w:rPr>
                <w:szCs w:val="21"/>
              </w:rPr>
            </w:pPr>
          </w:p>
        </w:tc>
      </w:tr>
      <w:tr w:rsidR="003010A7" w14:paraId="741A8A1A" w14:textId="77777777">
        <w:trPr>
          <w:trHeight w:val="454"/>
          <w:jc w:val="center"/>
        </w:trPr>
        <w:tc>
          <w:tcPr>
            <w:tcW w:w="435" w:type="pct"/>
            <w:vMerge/>
            <w:vAlign w:val="center"/>
          </w:tcPr>
          <w:p w14:paraId="0AB23C7B" w14:textId="77777777" w:rsidR="003010A7" w:rsidRDefault="003010A7">
            <w:pPr>
              <w:spacing w:line="280" w:lineRule="exact"/>
              <w:jc w:val="center"/>
              <w:rPr>
                <w:rFonts w:ascii="宋体" w:hAnsi="宋体" w:hint="eastAsia"/>
                <w:szCs w:val="21"/>
              </w:rPr>
            </w:pPr>
          </w:p>
        </w:tc>
        <w:tc>
          <w:tcPr>
            <w:tcW w:w="2369" w:type="pct"/>
            <w:gridSpan w:val="2"/>
            <w:vAlign w:val="center"/>
          </w:tcPr>
          <w:p w14:paraId="72C6DFC5" w14:textId="77777777" w:rsidR="003010A7" w:rsidRDefault="00000000">
            <w:pPr>
              <w:rPr>
                <w:szCs w:val="21"/>
              </w:rPr>
            </w:pPr>
            <w:r>
              <w:rPr>
                <w:szCs w:val="21"/>
              </w:rPr>
              <w:t>空气质量达到二级标准的天数比例</w:t>
            </w:r>
          </w:p>
        </w:tc>
        <w:tc>
          <w:tcPr>
            <w:tcW w:w="527" w:type="pct"/>
            <w:vAlign w:val="center"/>
          </w:tcPr>
          <w:p w14:paraId="52838565" w14:textId="77777777" w:rsidR="003010A7" w:rsidRDefault="00000000">
            <w:pPr>
              <w:jc w:val="center"/>
              <w:rPr>
                <w:szCs w:val="21"/>
              </w:rPr>
            </w:pPr>
            <w:r>
              <w:rPr>
                <w:szCs w:val="21"/>
              </w:rPr>
              <w:t>%</w:t>
            </w:r>
          </w:p>
        </w:tc>
        <w:tc>
          <w:tcPr>
            <w:tcW w:w="847" w:type="pct"/>
            <w:vAlign w:val="center"/>
          </w:tcPr>
          <w:p w14:paraId="1AA16536" w14:textId="77777777" w:rsidR="003010A7" w:rsidRDefault="00000000">
            <w:pPr>
              <w:jc w:val="center"/>
              <w:rPr>
                <w:szCs w:val="21"/>
              </w:rPr>
            </w:pPr>
            <w:r>
              <w:rPr>
                <w:szCs w:val="21"/>
              </w:rPr>
              <w:t>70</w:t>
            </w:r>
            <w:r>
              <w:rPr>
                <w:szCs w:val="21"/>
              </w:rPr>
              <w:t>以上</w:t>
            </w:r>
          </w:p>
        </w:tc>
        <w:tc>
          <w:tcPr>
            <w:tcW w:w="822" w:type="pct"/>
            <w:vAlign w:val="center"/>
          </w:tcPr>
          <w:p w14:paraId="3CB48336" w14:textId="77777777" w:rsidR="003010A7" w:rsidRDefault="00000000">
            <w:pPr>
              <w:jc w:val="center"/>
              <w:rPr>
                <w:szCs w:val="21"/>
              </w:rPr>
            </w:pPr>
            <w:r>
              <w:rPr>
                <w:rFonts w:hint="eastAsia"/>
                <w:szCs w:val="21"/>
              </w:rPr>
              <w:t>80.3</w:t>
            </w:r>
          </w:p>
        </w:tc>
      </w:tr>
      <w:tr w:rsidR="003010A7" w14:paraId="45DAEF12" w14:textId="77777777">
        <w:trPr>
          <w:trHeight w:val="454"/>
          <w:jc w:val="center"/>
        </w:trPr>
        <w:tc>
          <w:tcPr>
            <w:tcW w:w="435" w:type="pct"/>
            <w:vMerge/>
            <w:vAlign w:val="center"/>
          </w:tcPr>
          <w:p w14:paraId="3930FF55" w14:textId="77777777" w:rsidR="003010A7" w:rsidRDefault="003010A7">
            <w:pPr>
              <w:spacing w:line="280" w:lineRule="exact"/>
              <w:jc w:val="center"/>
              <w:rPr>
                <w:rFonts w:ascii="宋体" w:hAnsi="宋体" w:hint="eastAsia"/>
                <w:szCs w:val="21"/>
              </w:rPr>
            </w:pPr>
          </w:p>
        </w:tc>
        <w:tc>
          <w:tcPr>
            <w:tcW w:w="2369" w:type="pct"/>
            <w:gridSpan w:val="2"/>
            <w:vAlign w:val="center"/>
          </w:tcPr>
          <w:p w14:paraId="27C02B55" w14:textId="77777777" w:rsidR="003010A7" w:rsidRDefault="00000000">
            <w:pPr>
              <w:rPr>
                <w:szCs w:val="21"/>
              </w:rPr>
            </w:pPr>
            <w:r>
              <w:rPr>
                <w:rFonts w:hint="eastAsia"/>
                <w:szCs w:val="21"/>
              </w:rPr>
              <w:t>PM2.5</w:t>
            </w:r>
            <w:r>
              <w:rPr>
                <w:szCs w:val="21"/>
              </w:rPr>
              <w:t>浓度较</w:t>
            </w:r>
            <w:r>
              <w:rPr>
                <w:szCs w:val="21"/>
              </w:rPr>
              <w:t>2013</w:t>
            </w:r>
            <w:r>
              <w:rPr>
                <w:szCs w:val="21"/>
              </w:rPr>
              <w:t>年下降率</w:t>
            </w:r>
          </w:p>
        </w:tc>
        <w:tc>
          <w:tcPr>
            <w:tcW w:w="527" w:type="pct"/>
            <w:vAlign w:val="center"/>
          </w:tcPr>
          <w:p w14:paraId="124B3259" w14:textId="77777777" w:rsidR="003010A7" w:rsidRDefault="00000000">
            <w:pPr>
              <w:jc w:val="center"/>
              <w:rPr>
                <w:szCs w:val="21"/>
              </w:rPr>
            </w:pPr>
            <w:r>
              <w:rPr>
                <w:szCs w:val="21"/>
              </w:rPr>
              <w:t>%</w:t>
            </w:r>
          </w:p>
        </w:tc>
        <w:tc>
          <w:tcPr>
            <w:tcW w:w="847" w:type="pct"/>
            <w:vAlign w:val="center"/>
          </w:tcPr>
          <w:p w14:paraId="69D74B55" w14:textId="77777777" w:rsidR="003010A7" w:rsidRDefault="00000000">
            <w:pPr>
              <w:jc w:val="center"/>
              <w:rPr>
                <w:szCs w:val="21"/>
              </w:rPr>
            </w:pPr>
            <w:r>
              <w:rPr>
                <w:szCs w:val="21"/>
              </w:rPr>
              <w:t>33</w:t>
            </w:r>
          </w:p>
        </w:tc>
        <w:tc>
          <w:tcPr>
            <w:tcW w:w="822" w:type="pct"/>
            <w:vAlign w:val="center"/>
          </w:tcPr>
          <w:p w14:paraId="0371F544" w14:textId="77777777" w:rsidR="003010A7" w:rsidRDefault="00000000">
            <w:pPr>
              <w:jc w:val="center"/>
              <w:rPr>
                <w:szCs w:val="21"/>
              </w:rPr>
            </w:pPr>
            <w:r>
              <w:rPr>
                <w:rFonts w:hint="eastAsia"/>
                <w:szCs w:val="21"/>
              </w:rPr>
              <w:t>44.8</w:t>
            </w:r>
          </w:p>
        </w:tc>
      </w:tr>
      <w:tr w:rsidR="003010A7" w14:paraId="0B4E2E55" w14:textId="77777777">
        <w:trPr>
          <w:trHeight w:val="454"/>
          <w:jc w:val="center"/>
        </w:trPr>
        <w:tc>
          <w:tcPr>
            <w:tcW w:w="435" w:type="pct"/>
            <w:vMerge/>
            <w:vAlign w:val="center"/>
          </w:tcPr>
          <w:p w14:paraId="7B12564F" w14:textId="77777777" w:rsidR="003010A7" w:rsidRDefault="003010A7">
            <w:pPr>
              <w:spacing w:line="280" w:lineRule="exact"/>
              <w:jc w:val="center"/>
              <w:rPr>
                <w:rFonts w:ascii="宋体" w:hAnsi="宋体" w:hint="eastAsia"/>
                <w:szCs w:val="21"/>
              </w:rPr>
            </w:pPr>
          </w:p>
        </w:tc>
        <w:tc>
          <w:tcPr>
            <w:tcW w:w="2369" w:type="pct"/>
            <w:gridSpan w:val="2"/>
            <w:vAlign w:val="center"/>
          </w:tcPr>
          <w:p w14:paraId="09860D90" w14:textId="77777777" w:rsidR="003010A7" w:rsidRDefault="00000000">
            <w:pPr>
              <w:rPr>
                <w:szCs w:val="21"/>
              </w:rPr>
            </w:pPr>
            <w:r>
              <w:rPr>
                <w:szCs w:val="21"/>
              </w:rPr>
              <w:t>地表水国控断面优于</w:t>
            </w:r>
            <w:r>
              <w:rPr>
                <w:szCs w:val="21"/>
              </w:rPr>
              <w:t>Ⅲ</w:t>
            </w:r>
            <w:r>
              <w:rPr>
                <w:szCs w:val="21"/>
              </w:rPr>
              <w:t>类水质比例</w:t>
            </w:r>
          </w:p>
        </w:tc>
        <w:tc>
          <w:tcPr>
            <w:tcW w:w="527" w:type="pct"/>
            <w:vAlign w:val="center"/>
          </w:tcPr>
          <w:p w14:paraId="76C30056" w14:textId="77777777" w:rsidR="003010A7" w:rsidRDefault="00000000">
            <w:pPr>
              <w:jc w:val="center"/>
              <w:rPr>
                <w:szCs w:val="21"/>
              </w:rPr>
            </w:pPr>
            <w:r>
              <w:rPr>
                <w:szCs w:val="21"/>
              </w:rPr>
              <w:t>%</w:t>
            </w:r>
          </w:p>
        </w:tc>
        <w:tc>
          <w:tcPr>
            <w:tcW w:w="847" w:type="pct"/>
            <w:vAlign w:val="center"/>
          </w:tcPr>
          <w:p w14:paraId="31F0D7D5" w14:textId="77777777" w:rsidR="003010A7" w:rsidRDefault="00000000">
            <w:pPr>
              <w:jc w:val="center"/>
              <w:rPr>
                <w:szCs w:val="21"/>
              </w:rPr>
            </w:pPr>
            <w:r>
              <w:rPr>
                <w:szCs w:val="21"/>
              </w:rPr>
              <w:t>70</w:t>
            </w:r>
            <w:r>
              <w:rPr>
                <w:szCs w:val="21"/>
              </w:rPr>
              <w:t>左右</w:t>
            </w:r>
          </w:p>
        </w:tc>
        <w:tc>
          <w:tcPr>
            <w:tcW w:w="822" w:type="pct"/>
            <w:vAlign w:val="center"/>
          </w:tcPr>
          <w:p w14:paraId="7F94D221" w14:textId="77777777" w:rsidR="003010A7" w:rsidRDefault="00000000">
            <w:pPr>
              <w:jc w:val="center"/>
              <w:rPr>
                <w:szCs w:val="21"/>
              </w:rPr>
            </w:pPr>
            <w:r>
              <w:rPr>
                <w:szCs w:val="21"/>
              </w:rPr>
              <w:t>84.4</w:t>
            </w:r>
          </w:p>
        </w:tc>
      </w:tr>
      <w:tr w:rsidR="003010A7" w14:paraId="47A16245" w14:textId="77777777">
        <w:trPr>
          <w:trHeight w:val="454"/>
          <w:jc w:val="center"/>
        </w:trPr>
        <w:tc>
          <w:tcPr>
            <w:tcW w:w="435" w:type="pct"/>
            <w:vMerge/>
            <w:vAlign w:val="center"/>
          </w:tcPr>
          <w:p w14:paraId="51542D8C" w14:textId="77777777" w:rsidR="003010A7" w:rsidRDefault="003010A7">
            <w:pPr>
              <w:spacing w:line="280" w:lineRule="exact"/>
              <w:jc w:val="center"/>
              <w:rPr>
                <w:rFonts w:ascii="宋体" w:hAnsi="宋体" w:hint="eastAsia"/>
                <w:szCs w:val="21"/>
              </w:rPr>
            </w:pPr>
          </w:p>
        </w:tc>
        <w:tc>
          <w:tcPr>
            <w:tcW w:w="2369" w:type="pct"/>
            <w:gridSpan w:val="2"/>
            <w:vAlign w:val="center"/>
          </w:tcPr>
          <w:p w14:paraId="25643651" w14:textId="77777777" w:rsidR="003010A7" w:rsidRDefault="00000000">
            <w:pPr>
              <w:rPr>
                <w:szCs w:val="21"/>
              </w:rPr>
            </w:pPr>
            <w:r>
              <w:rPr>
                <w:szCs w:val="21"/>
              </w:rPr>
              <w:t>林木覆盖率</w:t>
            </w:r>
          </w:p>
        </w:tc>
        <w:tc>
          <w:tcPr>
            <w:tcW w:w="527" w:type="pct"/>
            <w:vAlign w:val="center"/>
          </w:tcPr>
          <w:p w14:paraId="10848ED4" w14:textId="77777777" w:rsidR="003010A7" w:rsidRDefault="00000000">
            <w:pPr>
              <w:jc w:val="center"/>
              <w:rPr>
                <w:szCs w:val="21"/>
              </w:rPr>
            </w:pPr>
            <w:r>
              <w:rPr>
                <w:szCs w:val="21"/>
              </w:rPr>
              <w:t>%</w:t>
            </w:r>
          </w:p>
        </w:tc>
        <w:tc>
          <w:tcPr>
            <w:tcW w:w="847" w:type="pct"/>
            <w:vAlign w:val="center"/>
          </w:tcPr>
          <w:p w14:paraId="486826D8" w14:textId="77777777" w:rsidR="003010A7" w:rsidRDefault="00000000">
            <w:pPr>
              <w:jc w:val="center"/>
              <w:rPr>
                <w:szCs w:val="21"/>
              </w:rPr>
            </w:pPr>
            <w:r>
              <w:rPr>
                <w:szCs w:val="21"/>
              </w:rPr>
              <w:t>25</w:t>
            </w:r>
            <w:r>
              <w:rPr>
                <w:szCs w:val="21"/>
              </w:rPr>
              <w:t>以上</w:t>
            </w:r>
          </w:p>
        </w:tc>
        <w:tc>
          <w:tcPr>
            <w:tcW w:w="822" w:type="pct"/>
            <w:vAlign w:val="center"/>
          </w:tcPr>
          <w:p w14:paraId="5EA6FF6A" w14:textId="77777777" w:rsidR="003010A7" w:rsidRDefault="00000000">
            <w:pPr>
              <w:jc w:val="center"/>
              <w:rPr>
                <w:szCs w:val="21"/>
              </w:rPr>
            </w:pPr>
            <w:r>
              <w:rPr>
                <w:szCs w:val="21"/>
              </w:rPr>
              <w:t>26.57</w:t>
            </w:r>
          </w:p>
        </w:tc>
      </w:tr>
      <w:tr w:rsidR="003010A7" w14:paraId="7D73EE08" w14:textId="77777777">
        <w:trPr>
          <w:trHeight w:val="454"/>
          <w:jc w:val="center"/>
        </w:trPr>
        <w:tc>
          <w:tcPr>
            <w:tcW w:w="435" w:type="pct"/>
            <w:vMerge/>
            <w:vAlign w:val="center"/>
          </w:tcPr>
          <w:p w14:paraId="1543C5F7" w14:textId="77777777" w:rsidR="003010A7" w:rsidRDefault="003010A7">
            <w:pPr>
              <w:spacing w:line="280" w:lineRule="exact"/>
              <w:jc w:val="center"/>
              <w:rPr>
                <w:rFonts w:ascii="宋体" w:hAnsi="宋体" w:hint="eastAsia"/>
                <w:szCs w:val="21"/>
              </w:rPr>
            </w:pPr>
          </w:p>
        </w:tc>
        <w:tc>
          <w:tcPr>
            <w:tcW w:w="2369" w:type="pct"/>
            <w:gridSpan w:val="2"/>
            <w:vAlign w:val="center"/>
          </w:tcPr>
          <w:p w14:paraId="640E407D" w14:textId="77777777" w:rsidR="003010A7" w:rsidRDefault="00000000">
            <w:pPr>
              <w:rPr>
                <w:szCs w:val="21"/>
              </w:rPr>
            </w:pPr>
            <w:r>
              <w:rPr>
                <w:szCs w:val="21"/>
              </w:rPr>
              <w:t>城镇绿化覆盖率</w:t>
            </w:r>
          </w:p>
        </w:tc>
        <w:tc>
          <w:tcPr>
            <w:tcW w:w="527" w:type="pct"/>
            <w:vAlign w:val="center"/>
          </w:tcPr>
          <w:p w14:paraId="11CCD840" w14:textId="77777777" w:rsidR="003010A7" w:rsidRDefault="00000000">
            <w:pPr>
              <w:jc w:val="center"/>
              <w:rPr>
                <w:szCs w:val="21"/>
              </w:rPr>
            </w:pPr>
            <w:r>
              <w:rPr>
                <w:szCs w:val="21"/>
              </w:rPr>
              <w:t>%</w:t>
            </w:r>
          </w:p>
        </w:tc>
        <w:tc>
          <w:tcPr>
            <w:tcW w:w="847" w:type="pct"/>
            <w:vAlign w:val="center"/>
          </w:tcPr>
          <w:p w14:paraId="7A90C4BF" w14:textId="77777777" w:rsidR="003010A7" w:rsidRDefault="00000000">
            <w:pPr>
              <w:jc w:val="center"/>
              <w:rPr>
                <w:szCs w:val="21"/>
              </w:rPr>
            </w:pPr>
            <w:r>
              <w:rPr>
                <w:szCs w:val="21"/>
              </w:rPr>
              <w:t>40</w:t>
            </w:r>
            <w:r>
              <w:rPr>
                <w:szCs w:val="21"/>
              </w:rPr>
              <w:t>以上</w:t>
            </w:r>
          </w:p>
        </w:tc>
        <w:tc>
          <w:tcPr>
            <w:tcW w:w="822" w:type="pct"/>
            <w:vAlign w:val="center"/>
          </w:tcPr>
          <w:p w14:paraId="1ED8C7C1" w14:textId="77777777" w:rsidR="003010A7" w:rsidRDefault="00000000">
            <w:pPr>
              <w:jc w:val="center"/>
              <w:rPr>
                <w:szCs w:val="21"/>
              </w:rPr>
            </w:pPr>
            <w:r>
              <w:rPr>
                <w:szCs w:val="21"/>
              </w:rPr>
              <w:t>43.25</w:t>
            </w:r>
          </w:p>
        </w:tc>
      </w:tr>
      <w:tr w:rsidR="003010A7" w14:paraId="6CED2818" w14:textId="77777777">
        <w:trPr>
          <w:trHeight w:val="454"/>
          <w:jc w:val="center"/>
        </w:trPr>
        <w:tc>
          <w:tcPr>
            <w:tcW w:w="435" w:type="pct"/>
            <w:vMerge/>
            <w:vAlign w:val="center"/>
          </w:tcPr>
          <w:p w14:paraId="637FAE94" w14:textId="77777777" w:rsidR="003010A7" w:rsidRDefault="003010A7">
            <w:pPr>
              <w:spacing w:line="280" w:lineRule="exact"/>
              <w:jc w:val="center"/>
              <w:rPr>
                <w:rFonts w:ascii="宋体" w:hAnsi="宋体" w:hint="eastAsia"/>
                <w:szCs w:val="21"/>
              </w:rPr>
            </w:pPr>
          </w:p>
        </w:tc>
        <w:tc>
          <w:tcPr>
            <w:tcW w:w="2369" w:type="pct"/>
            <w:gridSpan w:val="2"/>
            <w:vAlign w:val="center"/>
          </w:tcPr>
          <w:p w14:paraId="34593F67" w14:textId="77777777" w:rsidR="003010A7" w:rsidRDefault="00000000">
            <w:pPr>
              <w:rPr>
                <w:szCs w:val="21"/>
              </w:rPr>
            </w:pPr>
            <w:r>
              <w:rPr>
                <w:szCs w:val="21"/>
              </w:rPr>
              <w:t>城镇污水处理达标率</w:t>
            </w:r>
          </w:p>
        </w:tc>
        <w:tc>
          <w:tcPr>
            <w:tcW w:w="527" w:type="pct"/>
            <w:vAlign w:val="center"/>
          </w:tcPr>
          <w:p w14:paraId="5EE231E0" w14:textId="77777777" w:rsidR="003010A7" w:rsidRDefault="00000000">
            <w:pPr>
              <w:jc w:val="center"/>
              <w:rPr>
                <w:szCs w:val="21"/>
              </w:rPr>
            </w:pPr>
            <w:r>
              <w:rPr>
                <w:szCs w:val="21"/>
              </w:rPr>
              <w:t>%</w:t>
            </w:r>
          </w:p>
        </w:tc>
        <w:tc>
          <w:tcPr>
            <w:tcW w:w="847" w:type="pct"/>
            <w:vAlign w:val="center"/>
          </w:tcPr>
          <w:p w14:paraId="26A047F3" w14:textId="77777777" w:rsidR="003010A7" w:rsidRDefault="00000000">
            <w:pPr>
              <w:jc w:val="center"/>
              <w:rPr>
                <w:szCs w:val="21"/>
              </w:rPr>
            </w:pPr>
            <w:r>
              <w:rPr>
                <w:szCs w:val="21"/>
              </w:rPr>
              <w:t>100</w:t>
            </w:r>
          </w:p>
        </w:tc>
        <w:tc>
          <w:tcPr>
            <w:tcW w:w="822" w:type="pct"/>
            <w:vAlign w:val="center"/>
          </w:tcPr>
          <w:p w14:paraId="6DF50C7E" w14:textId="77777777" w:rsidR="003010A7" w:rsidRDefault="00000000">
            <w:pPr>
              <w:jc w:val="center"/>
              <w:rPr>
                <w:szCs w:val="21"/>
              </w:rPr>
            </w:pPr>
            <w:r>
              <w:rPr>
                <w:szCs w:val="21"/>
              </w:rPr>
              <w:t>100</w:t>
            </w:r>
          </w:p>
        </w:tc>
      </w:tr>
      <w:tr w:rsidR="003010A7" w14:paraId="2C202E81" w14:textId="77777777">
        <w:trPr>
          <w:trHeight w:val="454"/>
          <w:jc w:val="center"/>
        </w:trPr>
        <w:tc>
          <w:tcPr>
            <w:tcW w:w="435" w:type="pct"/>
            <w:vMerge w:val="restart"/>
            <w:vAlign w:val="center"/>
          </w:tcPr>
          <w:p w14:paraId="61281754" w14:textId="77777777" w:rsidR="003010A7" w:rsidRDefault="00000000">
            <w:pPr>
              <w:spacing w:line="280" w:lineRule="exact"/>
              <w:jc w:val="center"/>
              <w:rPr>
                <w:rFonts w:ascii="宋体" w:hAnsi="宋体" w:hint="eastAsia"/>
                <w:szCs w:val="21"/>
              </w:rPr>
            </w:pPr>
            <w:r>
              <w:rPr>
                <w:rFonts w:ascii="宋体" w:hAnsi="宋体"/>
                <w:szCs w:val="21"/>
              </w:rPr>
              <w:t>民主</w:t>
            </w:r>
          </w:p>
          <w:p w14:paraId="5A13E009" w14:textId="77777777" w:rsidR="003010A7" w:rsidRDefault="00000000">
            <w:pPr>
              <w:spacing w:line="280" w:lineRule="exact"/>
              <w:jc w:val="center"/>
              <w:rPr>
                <w:rFonts w:ascii="宋体" w:hAnsi="宋体" w:hint="eastAsia"/>
                <w:szCs w:val="21"/>
              </w:rPr>
            </w:pPr>
            <w:r>
              <w:rPr>
                <w:rFonts w:ascii="宋体" w:hAnsi="宋体"/>
                <w:szCs w:val="21"/>
              </w:rPr>
              <w:t>法治</w:t>
            </w:r>
          </w:p>
        </w:tc>
        <w:tc>
          <w:tcPr>
            <w:tcW w:w="2369" w:type="pct"/>
            <w:gridSpan w:val="2"/>
            <w:vAlign w:val="center"/>
          </w:tcPr>
          <w:p w14:paraId="47869009" w14:textId="77777777" w:rsidR="003010A7" w:rsidRDefault="00000000">
            <w:pPr>
              <w:rPr>
                <w:szCs w:val="21"/>
              </w:rPr>
            </w:pPr>
            <w:r>
              <w:rPr>
                <w:szCs w:val="21"/>
              </w:rPr>
              <w:t>法治政府建设满意率</w:t>
            </w:r>
          </w:p>
        </w:tc>
        <w:tc>
          <w:tcPr>
            <w:tcW w:w="527" w:type="pct"/>
            <w:vAlign w:val="center"/>
          </w:tcPr>
          <w:p w14:paraId="10509026" w14:textId="77777777" w:rsidR="003010A7" w:rsidRDefault="00000000">
            <w:pPr>
              <w:jc w:val="center"/>
              <w:rPr>
                <w:szCs w:val="21"/>
              </w:rPr>
            </w:pPr>
            <w:r>
              <w:rPr>
                <w:szCs w:val="21"/>
              </w:rPr>
              <w:t>%</w:t>
            </w:r>
          </w:p>
        </w:tc>
        <w:tc>
          <w:tcPr>
            <w:tcW w:w="847" w:type="pct"/>
            <w:vAlign w:val="center"/>
          </w:tcPr>
          <w:p w14:paraId="7DB6C456" w14:textId="77777777" w:rsidR="003010A7" w:rsidRDefault="00000000">
            <w:pPr>
              <w:jc w:val="center"/>
              <w:rPr>
                <w:szCs w:val="21"/>
              </w:rPr>
            </w:pPr>
            <w:r>
              <w:rPr>
                <w:szCs w:val="21"/>
              </w:rPr>
              <w:t>90</w:t>
            </w:r>
            <w:r>
              <w:rPr>
                <w:szCs w:val="21"/>
              </w:rPr>
              <w:t>以上</w:t>
            </w:r>
          </w:p>
        </w:tc>
        <w:tc>
          <w:tcPr>
            <w:tcW w:w="822" w:type="pct"/>
            <w:vAlign w:val="center"/>
          </w:tcPr>
          <w:p w14:paraId="679722D5" w14:textId="77777777" w:rsidR="003010A7" w:rsidRDefault="00000000">
            <w:pPr>
              <w:jc w:val="center"/>
              <w:rPr>
                <w:szCs w:val="21"/>
              </w:rPr>
            </w:pPr>
            <w:r>
              <w:rPr>
                <w:szCs w:val="21"/>
              </w:rPr>
              <w:t>90</w:t>
            </w:r>
            <w:r>
              <w:rPr>
                <w:szCs w:val="21"/>
              </w:rPr>
              <w:t>以上</w:t>
            </w:r>
          </w:p>
        </w:tc>
      </w:tr>
      <w:tr w:rsidR="003010A7" w14:paraId="00F4B43A" w14:textId="77777777">
        <w:trPr>
          <w:trHeight w:val="454"/>
          <w:jc w:val="center"/>
        </w:trPr>
        <w:tc>
          <w:tcPr>
            <w:tcW w:w="435" w:type="pct"/>
            <w:vMerge/>
          </w:tcPr>
          <w:p w14:paraId="69A4DEA2" w14:textId="77777777" w:rsidR="003010A7" w:rsidRDefault="003010A7">
            <w:pPr>
              <w:rPr>
                <w:szCs w:val="21"/>
              </w:rPr>
            </w:pPr>
          </w:p>
        </w:tc>
        <w:tc>
          <w:tcPr>
            <w:tcW w:w="2369" w:type="pct"/>
            <w:gridSpan w:val="2"/>
            <w:vAlign w:val="center"/>
          </w:tcPr>
          <w:p w14:paraId="74FDC989" w14:textId="77777777" w:rsidR="003010A7" w:rsidRDefault="00000000">
            <w:pPr>
              <w:rPr>
                <w:szCs w:val="21"/>
              </w:rPr>
            </w:pPr>
            <w:r>
              <w:rPr>
                <w:szCs w:val="21"/>
              </w:rPr>
              <w:t>城乡和谐社区建设达标率</w:t>
            </w:r>
          </w:p>
        </w:tc>
        <w:tc>
          <w:tcPr>
            <w:tcW w:w="527" w:type="pct"/>
            <w:vAlign w:val="center"/>
          </w:tcPr>
          <w:p w14:paraId="4729810F" w14:textId="77777777" w:rsidR="003010A7" w:rsidRDefault="00000000">
            <w:pPr>
              <w:jc w:val="center"/>
              <w:rPr>
                <w:szCs w:val="21"/>
              </w:rPr>
            </w:pPr>
            <w:r>
              <w:rPr>
                <w:szCs w:val="21"/>
              </w:rPr>
              <w:t>%</w:t>
            </w:r>
          </w:p>
        </w:tc>
        <w:tc>
          <w:tcPr>
            <w:tcW w:w="847" w:type="pct"/>
            <w:vAlign w:val="center"/>
          </w:tcPr>
          <w:p w14:paraId="1E48F2B2" w14:textId="77777777" w:rsidR="003010A7" w:rsidRDefault="00000000">
            <w:pPr>
              <w:jc w:val="center"/>
              <w:rPr>
                <w:szCs w:val="21"/>
              </w:rPr>
            </w:pPr>
            <w:r>
              <w:rPr>
                <w:szCs w:val="21"/>
              </w:rPr>
              <w:t>98</w:t>
            </w:r>
            <w:r>
              <w:rPr>
                <w:szCs w:val="21"/>
              </w:rPr>
              <w:t>以上</w:t>
            </w:r>
          </w:p>
        </w:tc>
        <w:tc>
          <w:tcPr>
            <w:tcW w:w="822" w:type="pct"/>
            <w:vAlign w:val="center"/>
          </w:tcPr>
          <w:p w14:paraId="6F934CC2" w14:textId="77777777" w:rsidR="003010A7" w:rsidRDefault="00000000">
            <w:pPr>
              <w:jc w:val="center"/>
              <w:rPr>
                <w:szCs w:val="21"/>
              </w:rPr>
            </w:pPr>
            <w:r>
              <w:rPr>
                <w:szCs w:val="21"/>
              </w:rPr>
              <w:t>98</w:t>
            </w:r>
            <w:r>
              <w:rPr>
                <w:szCs w:val="21"/>
              </w:rPr>
              <w:t>以上</w:t>
            </w:r>
          </w:p>
        </w:tc>
      </w:tr>
      <w:tr w:rsidR="003010A7" w14:paraId="4F0D3499" w14:textId="77777777">
        <w:trPr>
          <w:trHeight w:val="454"/>
          <w:jc w:val="center"/>
        </w:trPr>
        <w:tc>
          <w:tcPr>
            <w:tcW w:w="435" w:type="pct"/>
            <w:vMerge/>
          </w:tcPr>
          <w:p w14:paraId="46B2D163" w14:textId="77777777" w:rsidR="003010A7" w:rsidRDefault="003010A7">
            <w:pPr>
              <w:rPr>
                <w:szCs w:val="21"/>
              </w:rPr>
            </w:pPr>
          </w:p>
        </w:tc>
        <w:tc>
          <w:tcPr>
            <w:tcW w:w="2369" w:type="pct"/>
            <w:gridSpan w:val="2"/>
            <w:vAlign w:val="center"/>
          </w:tcPr>
          <w:p w14:paraId="5517A545" w14:textId="77777777" w:rsidR="003010A7" w:rsidRDefault="00000000">
            <w:pPr>
              <w:rPr>
                <w:szCs w:val="21"/>
              </w:rPr>
            </w:pPr>
            <w:r>
              <w:rPr>
                <w:szCs w:val="21"/>
              </w:rPr>
              <w:t>每万人拥有社会组织数</w:t>
            </w:r>
          </w:p>
        </w:tc>
        <w:tc>
          <w:tcPr>
            <w:tcW w:w="527" w:type="pct"/>
            <w:vAlign w:val="center"/>
          </w:tcPr>
          <w:p w14:paraId="072C395D" w14:textId="77777777" w:rsidR="003010A7" w:rsidRDefault="00000000">
            <w:pPr>
              <w:jc w:val="center"/>
              <w:rPr>
                <w:szCs w:val="21"/>
              </w:rPr>
            </w:pPr>
            <w:proofErr w:type="gramStart"/>
            <w:r>
              <w:rPr>
                <w:szCs w:val="21"/>
              </w:rPr>
              <w:t>个</w:t>
            </w:r>
            <w:proofErr w:type="gramEnd"/>
          </w:p>
        </w:tc>
        <w:tc>
          <w:tcPr>
            <w:tcW w:w="847" w:type="pct"/>
            <w:vAlign w:val="center"/>
          </w:tcPr>
          <w:p w14:paraId="46A14A79" w14:textId="77777777" w:rsidR="003010A7" w:rsidRDefault="00000000">
            <w:pPr>
              <w:jc w:val="center"/>
              <w:rPr>
                <w:szCs w:val="21"/>
              </w:rPr>
            </w:pPr>
            <w:r>
              <w:rPr>
                <w:szCs w:val="21"/>
              </w:rPr>
              <w:t>14.5</w:t>
            </w:r>
          </w:p>
        </w:tc>
        <w:tc>
          <w:tcPr>
            <w:tcW w:w="822" w:type="pct"/>
            <w:vAlign w:val="center"/>
          </w:tcPr>
          <w:p w14:paraId="34B2EBCF" w14:textId="77777777" w:rsidR="003010A7" w:rsidRDefault="00000000">
            <w:pPr>
              <w:jc w:val="center"/>
              <w:rPr>
                <w:szCs w:val="21"/>
              </w:rPr>
            </w:pPr>
            <w:r>
              <w:rPr>
                <w:szCs w:val="21"/>
              </w:rPr>
              <w:t>8.75</w:t>
            </w:r>
          </w:p>
        </w:tc>
      </w:tr>
      <w:tr w:rsidR="003010A7" w14:paraId="4581A3C3" w14:textId="77777777">
        <w:trPr>
          <w:trHeight w:val="454"/>
          <w:jc w:val="center"/>
        </w:trPr>
        <w:tc>
          <w:tcPr>
            <w:tcW w:w="435" w:type="pct"/>
            <w:vMerge/>
          </w:tcPr>
          <w:p w14:paraId="48A7A799" w14:textId="77777777" w:rsidR="003010A7" w:rsidRDefault="003010A7">
            <w:pPr>
              <w:rPr>
                <w:szCs w:val="21"/>
              </w:rPr>
            </w:pPr>
          </w:p>
        </w:tc>
        <w:tc>
          <w:tcPr>
            <w:tcW w:w="2369" w:type="pct"/>
            <w:gridSpan w:val="2"/>
            <w:vAlign w:val="center"/>
          </w:tcPr>
          <w:p w14:paraId="62D58680" w14:textId="77777777" w:rsidR="003010A7" w:rsidRDefault="00000000">
            <w:pPr>
              <w:rPr>
                <w:szCs w:val="21"/>
              </w:rPr>
            </w:pPr>
            <w:r>
              <w:rPr>
                <w:szCs w:val="21"/>
              </w:rPr>
              <w:t>公众安全感</w:t>
            </w:r>
          </w:p>
        </w:tc>
        <w:tc>
          <w:tcPr>
            <w:tcW w:w="527" w:type="pct"/>
            <w:vAlign w:val="center"/>
          </w:tcPr>
          <w:p w14:paraId="3495C83F" w14:textId="77777777" w:rsidR="003010A7" w:rsidRDefault="00000000">
            <w:pPr>
              <w:jc w:val="center"/>
              <w:rPr>
                <w:szCs w:val="21"/>
              </w:rPr>
            </w:pPr>
            <w:r>
              <w:rPr>
                <w:szCs w:val="21"/>
              </w:rPr>
              <w:t>%</w:t>
            </w:r>
          </w:p>
        </w:tc>
        <w:tc>
          <w:tcPr>
            <w:tcW w:w="847" w:type="pct"/>
            <w:vAlign w:val="center"/>
          </w:tcPr>
          <w:p w14:paraId="712FFA5E" w14:textId="77777777" w:rsidR="003010A7" w:rsidRDefault="00000000">
            <w:pPr>
              <w:jc w:val="center"/>
              <w:rPr>
                <w:szCs w:val="21"/>
              </w:rPr>
            </w:pPr>
            <w:r>
              <w:rPr>
                <w:szCs w:val="21"/>
              </w:rPr>
              <w:t>90</w:t>
            </w:r>
            <w:r>
              <w:rPr>
                <w:szCs w:val="21"/>
              </w:rPr>
              <w:t>以上</w:t>
            </w:r>
          </w:p>
        </w:tc>
        <w:tc>
          <w:tcPr>
            <w:tcW w:w="822" w:type="pct"/>
            <w:vAlign w:val="center"/>
          </w:tcPr>
          <w:p w14:paraId="58A4CE0D" w14:textId="77777777" w:rsidR="003010A7" w:rsidRDefault="00000000">
            <w:pPr>
              <w:jc w:val="center"/>
              <w:rPr>
                <w:szCs w:val="21"/>
              </w:rPr>
            </w:pPr>
            <w:r>
              <w:rPr>
                <w:szCs w:val="21"/>
              </w:rPr>
              <w:t>98.53</w:t>
            </w:r>
          </w:p>
        </w:tc>
      </w:tr>
      <w:tr w:rsidR="003010A7" w14:paraId="2FACEAC8" w14:textId="77777777">
        <w:trPr>
          <w:trHeight w:val="454"/>
          <w:jc w:val="center"/>
        </w:trPr>
        <w:tc>
          <w:tcPr>
            <w:tcW w:w="435" w:type="pct"/>
            <w:vMerge/>
          </w:tcPr>
          <w:p w14:paraId="19743DEB" w14:textId="77777777" w:rsidR="003010A7" w:rsidRDefault="003010A7">
            <w:pPr>
              <w:rPr>
                <w:szCs w:val="21"/>
              </w:rPr>
            </w:pPr>
          </w:p>
        </w:tc>
        <w:tc>
          <w:tcPr>
            <w:tcW w:w="2369" w:type="pct"/>
            <w:gridSpan w:val="2"/>
            <w:vAlign w:val="center"/>
          </w:tcPr>
          <w:p w14:paraId="1B781E31" w14:textId="77777777" w:rsidR="003010A7" w:rsidRDefault="00000000">
            <w:pPr>
              <w:rPr>
                <w:szCs w:val="21"/>
              </w:rPr>
            </w:pPr>
            <w:r>
              <w:rPr>
                <w:szCs w:val="21"/>
              </w:rPr>
              <w:t>党风廉政建设满意率</w:t>
            </w:r>
          </w:p>
        </w:tc>
        <w:tc>
          <w:tcPr>
            <w:tcW w:w="527" w:type="pct"/>
            <w:vAlign w:val="center"/>
          </w:tcPr>
          <w:p w14:paraId="6A2AEBA8" w14:textId="77777777" w:rsidR="003010A7" w:rsidRDefault="00000000">
            <w:pPr>
              <w:jc w:val="center"/>
              <w:rPr>
                <w:szCs w:val="21"/>
              </w:rPr>
            </w:pPr>
            <w:r>
              <w:rPr>
                <w:szCs w:val="21"/>
              </w:rPr>
              <w:t>%</w:t>
            </w:r>
          </w:p>
        </w:tc>
        <w:tc>
          <w:tcPr>
            <w:tcW w:w="847" w:type="pct"/>
            <w:vAlign w:val="center"/>
          </w:tcPr>
          <w:p w14:paraId="0B9F6C2B" w14:textId="77777777" w:rsidR="003010A7" w:rsidRDefault="00000000">
            <w:pPr>
              <w:jc w:val="center"/>
              <w:rPr>
                <w:szCs w:val="21"/>
              </w:rPr>
            </w:pPr>
            <w:r>
              <w:rPr>
                <w:szCs w:val="21"/>
              </w:rPr>
              <w:t>85</w:t>
            </w:r>
            <w:r>
              <w:rPr>
                <w:szCs w:val="21"/>
              </w:rPr>
              <w:t>以上</w:t>
            </w:r>
          </w:p>
        </w:tc>
        <w:tc>
          <w:tcPr>
            <w:tcW w:w="822" w:type="pct"/>
            <w:vAlign w:val="center"/>
          </w:tcPr>
          <w:p w14:paraId="7E0562D1" w14:textId="77777777" w:rsidR="003010A7" w:rsidRDefault="00000000">
            <w:pPr>
              <w:jc w:val="center"/>
              <w:rPr>
                <w:szCs w:val="21"/>
              </w:rPr>
            </w:pPr>
            <w:r>
              <w:rPr>
                <w:szCs w:val="21"/>
              </w:rPr>
              <w:t>85</w:t>
            </w:r>
            <w:r>
              <w:rPr>
                <w:szCs w:val="21"/>
              </w:rPr>
              <w:t>以上</w:t>
            </w:r>
          </w:p>
        </w:tc>
      </w:tr>
    </w:tbl>
    <w:p w14:paraId="17B7C211" w14:textId="77777777" w:rsidR="003010A7" w:rsidRDefault="00000000">
      <w:pPr>
        <w:spacing w:before="240" w:after="240" w:line="560" w:lineRule="exact"/>
        <w:jc w:val="center"/>
        <w:rPr>
          <w:rFonts w:ascii="方正黑体_GBK" w:eastAsia="方正黑体_GBK"/>
          <w:sz w:val="32"/>
          <w:szCs w:val="32"/>
        </w:rPr>
      </w:pPr>
      <w:bookmarkStart w:id="13" w:name="_Toc58576628"/>
      <w:r>
        <w:rPr>
          <w:rFonts w:ascii="方正黑体_GBK" w:eastAsia="方正黑体_GBK" w:hint="eastAsia"/>
          <w:sz w:val="32"/>
          <w:szCs w:val="32"/>
        </w:rPr>
        <w:t>第二章  发展环境</w:t>
      </w:r>
      <w:bookmarkEnd w:id="9"/>
      <w:bookmarkEnd w:id="13"/>
    </w:p>
    <w:p w14:paraId="7F9CBD9F" w14:textId="77777777" w:rsidR="003010A7" w:rsidRDefault="00000000">
      <w:pPr>
        <w:spacing w:line="570" w:lineRule="exact"/>
        <w:ind w:firstLineChars="200" w:firstLine="640"/>
        <w:rPr>
          <w:rFonts w:eastAsia="方正仿宋_GBK"/>
          <w:sz w:val="32"/>
          <w:szCs w:val="32"/>
        </w:rPr>
      </w:pPr>
      <w:r>
        <w:rPr>
          <w:rFonts w:eastAsia="方正仿宋_GBK"/>
          <w:sz w:val="32"/>
          <w:szCs w:val="32"/>
        </w:rPr>
        <w:t>“</w:t>
      </w:r>
      <w:r>
        <w:rPr>
          <w:rFonts w:eastAsia="方正仿宋_GBK"/>
          <w:sz w:val="32"/>
          <w:szCs w:val="32"/>
        </w:rPr>
        <w:t>十四五</w:t>
      </w:r>
      <w:r>
        <w:rPr>
          <w:rFonts w:eastAsia="方正仿宋_GBK"/>
          <w:sz w:val="32"/>
          <w:szCs w:val="32"/>
        </w:rPr>
        <w:t>”</w:t>
      </w:r>
      <w:r>
        <w:rPr>
          <w:rFonts w:eastAsia="方正仿宋_GBK"/>
          <w:sz w:val="32"/>
          <w:szCs w:val="32"/>
        </w:rPr>
        <w:t>时期，发展仍然处于重要战略机遇期，但机遇和挑战都有新的发展变化。</w:t>
      </w:r>
    </w:p>
    <w:p w14:paraId="3B23667C" w14:textId="77777777" w:rsidR="003010A7" w:rsidRDefault="00000000">
      <w:pPr>
        <w:spacing w:line="570" w:lineRule="exact"/>
        <w:ind w:firstLineChars="200" w:firstLine="640"/>
        <w:rPr>
          <w:rFonts w:eastAsia="方正仿宋_GBK"/>
          <w:sz w:val="32"/>
          <w:szCs w:val="32"/>
        </w:rPr>
      </w:pPr>
      <w:r>
        <w:rPr>
          <w:rFonts w:eastAsia="方正仿宋_GBK"/>
          <w:sz w:val="32"/>
          <w:szCs w:val="32"/>
        </w:rPr>
        <w:t>世界正经历百年未有之大变局，新冠肺炎疫情促使大变局加速变化，世界经济低迷，保护主义、单边主义上升，中美战略博弈成为常态，国际环境日趋复杂，国际力量对比深刻调整，不稳定性不确定性明显增加。同时也应看到，和平与发展仍是时代主题，经济全球化和区域一体化是大势所趋，新兴经济体和发展中</w:t>
      </w:r>
      <w:r>
        <w:rPr>
          <w:rFonts w:eastAsia="方正仿宋_GBK"/>
          <w:sz w:val="32"/>
          <w:szCs w:val="32"/>
        </w:rPr>
        <w:lastRenderedPageBreak/>
        <w:t>国家正在群体性崛起，新一轮科技革命和产业变革深入发展，并呈现出智能化为主导、融合式</w:t>
      </w:r>
      <w:r>
        <w:rPr>
          <w:rFonts w:eastAsia="方正仿宋_GBK"/>
          <w:sz w:val="32"/>
          <w:szCs w:val="32"/>
        </w:rPr>
        <w:t>“</w:t>
      </w:r>
      <w:r>
        <w:rPr>
          <w:rFonts w:eastAsia="方正仿宋_GBK"/>
          <w:sz w:val="32"/>
          <w:szCs w:val="32"/>
        </w:rPr>
        <w:t>聚变</w:t>
      </w:r>
      <w:r>
        <w:rPr>
          <w:rFonts w:eastAsia="方正仿宋_GBK"/>
          <w:sz w:val="32"/>
          <w:szCs w:val="32"/>
        </w:rPr>
        <w:t>”</w:t>
      </w:r>
      <w:r>
        <w:rPr>
          <w:rFonts w:eastAsia="方正仿宋_GBK"/>
          <w:sz w:val="32"/>
          <w:szCs w:val="32"/>
        </w:rPr>
        <w:t>、多点突破等新态势，企业生产方式、产业组织模式面临颠覆性变革，产业布局导向由成本市场向安全可控转变、产业</w:t>
      </w:r>
      <w:proofErr w:type="gramStart"/>
      <w:r>
        <w:rPr>
          <w:rFonts w:eastAsia="方正仿宋_GBK"/>
          <w:sz w:val="32"/>
          <w:szCs w:val="32"/>
        </w:rPr>
        <w:t>链供应链组织</w:t>
      </w:r>
      <w:proofErr w:type="gramEnd"/>
      <w:r>
        <w:rPr>
          <w:rFonts w:eastAsia="方正仿宋_GBK"/>
          <w:sz w:val="32"/>
          <w:szCs w:val="32"/>
        </w:rPr>
        <w:t>由离岸向近岸在岸转变，全球重要生产网络区域内部循环更加强化。必须强化全球视野和前瞻思维，准确识变、科学应变、主动求变，利用扎实产业基础抢抓产业链、价值链重构机遇，深度融入全球创新链，培育国际竞争合作新优势，在新的国际坐标系中谋划更高质量发展，加快在一些关键领域实现从跟跑到并跑、领跑。</w:t>
      </w:r>
    </w:p>
    <w:p w14:paraId="581F8846" w14:textId="77777777" w:rsidR="003010A7" w:rsidRDefault="00000000">
      <w:pPr>
        <w:spacing w:line="570" w:lineRule="exact"/>
        <w:ind w:firstLineChars="200" w:firstLine="640"/>
        <w:rPr>
          <w:rFonts w:eastAsia="方正仿宋_GBK"/>
          <w:sz w:val="32"/>
          <w:szCs w:val="32"/>
        </w:rPr>
      </w:pPr>
      <w:r>
        <w:rPr>
          <w:rFonts w:eastAsia="方正仿宋_GBK"/>
          <w:sz w:val="32"/>
          <w:szCs w:val="32"/>
        </w:rPr>
        <w:t>我国已转向高质量发展阶段，处在转变发展方式、优化经济结构、转换增长动力的攻关期，社会主要矛盾发生变化带来新特征新要求，提升工业化城镇化质量、加快新旧动能转换、国家治理体系和治理能力现代化、生态优先绿色发展、构建国内国际双循环相互促进的新发展格局等要求也更为紧迫。尽管发展面临结构性、体制性、周期性问题相互交织所带来的困难和挑战，但我国制度优势显著，治理效能提升，经济长期向好，物质基础雄厚，人力资源丰富，市场空间广阔，发展韧性强大，社会大局稳定，继续发展具有多方面优势和条件。同时，以长江经济带高质量发展、长三角区域一体化发展等国家重大战略引领的区域协调发展新格局正在形成，城市群、都市圈与中心城市成为承载发展要素的主要空间。必须深刻认识战略机遇期的内涵变化，准确把握构建新发展格局的重大取向，立足当前、着眼长远，以我为主、自</w:t>
      </w:r>
      <w:r>
        <w:rPr>
          <w:rFonts w:eastAsia="方正仿宋_GBK"/>
          <w:sz w:val="32"/>
          <w:szCs w:val="32"/>
        </w:rPr>
        <w:lastRenderedPageBreak/>
        <w:t>主谋划，率先探索社会主义现代化建设路径，在服务国家战略中提升城市能级、实现更大发展。</w:t>
      </w:r>
    </w:p>
    <w:p w14:paraId="4CBBCE7B" w14:textId="77777777" w:rsidR="003010A7" w:rsidRDefault="00000000">
      <w:pPr>
        <w:spacing w:line="570" w:lineRule="exact"/>
        <w:ind w:firstLineChars="200" w:firstLine="640"/>
        <w:rPr>
          <w:rFonts w:eastAsia="方正仿宋_GBK"/>
          <w:sz w:val="32"/>
          <w:szCs w:val="32"/>
        </w:rPr>
      </w:pPr>
      <w:r>
        <w:rPr>
          <w:rFonts w:eastAsia="方正仿宋_GBK"/>
          <w:sz w:val="32"/>
          <w:szCs w:val="32"/>
        </w:rPr>
        <w:t>我市将进入以创新转型加速攻坚、城乡区域深度融合、民生保障品质提升、改革开放持续深化、美丽常州加快建设为主要特征的新发展阶段，经过改革开放以来的接续奋斗，常州具有扎实的产业基础、优质的企业集群、优秀的企业家和干部队伍、良好的营商环境、浓厚的发展氛围，有条件在全面开启基本实现社会主义现代化建设新征程中把握主动权、赢得新发展。同时应清醒看到，常州经济社会发展中一些不平衡、不协调、不充分、不可持续的深层次矛盾和问题尚未得到根本解决，创新能力提升和产业提质增效任重道远，新旧动能转换和替代速度相对较慢，城市人口集聚度和吸引力不足，资源环境约束越发明显，优质公共服务供给能力与人民日益增长的美好生活需要还有差距。必须认识和把握发展规律，弘扬常州精神，树立底线思维，保持战略定力，办好自己的事，在危机中育先机、于变局中开新局，推动高质量发展走在前列，加速迈上更高发展台阶。</w:t>
      </w:r>
      <w:bookmarkStart w:id="14" w:name="_Toc55403934"/>
      <w:bookmarkStart w:id="15" w:name="_Toc54560520"/>
    </w:p>
    <w:p w14:paraId="5BED117C" w14:textId="77777777" w:rsidR="003010A7" w:rsidRDefault="00000000">
      <w:pPr>
        <w:spacing w:before="240" w:after="240" w:line="570" w:lineRule="exact"/>
        <w:jc w:val="center"/>
        <w:rPr>
          <w:rFonts w:ascii="方正黑体_GBK" w:eastAsia="方正黑体_GBK"/>
          <w:sz w:val="32"/>
          <w:szCs w:val="32"/>
        </w:rPr>
      </w:pPr>
      <w:bookmarkStart w:id="16" w:name="_Toc58576629"/>
      <w:r>
        <w:rPr>
          <w:rFonts w:ascii="方正黑体_GBK" w:eastAsia="方正黑体_GBK" w:hint="eastAsia"/>
          <w:sz w:val="32"/>
          <w:szCs w:val="32"/>
        </w:rPr>
        <w:t>第三章  总体要求</w:t>
      </w:r>
      <w:bookmarkEnd w:id="14"/>
      <w:bookmarkEnd w:id="15"/>
      <w:bookmarkEnd w:id="16"/>
    </w:p>
    <w:p w14:paraId="30C4A2DB" w14:textId="77777777" w:rsidR="003010A7" w:rsidRDefault="00000000">
      <w:pPr>
        <w:spacing w:after="240" w:line="570" w:lineRule="exact"/>
        <w:jc w:val="center"/>
        <w:rPr>
          <w:rFonts w:ascii="方正楷体_GBK" w:eastAsia="方正楷体_GBK"/>
          <w:sz w:val="32"/>
          <w:szCs w:val="32"/>
        </w:rPr>
      </w:pPr>
      <w:bookmarkStart w:id="17" w:name="_Toc58576630"/>
      <w:bookmarkStart w:id="18" w:name="_Toc54560521"/>
      <w:bookmarkStart w:id="19" w:name="_Toc55403935"/>
      <w:r>
        <w:rPr>
          <w:rFonts w:ascii="方正楷体_GBK" w:eastAsia="方正楷体_GBK" w:hint="eastAsia"/>
          <w:sz w:val="32"/>
          <w:szCs w:val="32"/>
        </w:rPr>
        <w:t>第一节  指导思想</w:t>
      </w:r>
      <w:bookmarkEnd w:id="17"/>
      <w:bookmarkEnd w:id="18"/>
      <w:bookmarkEnd w:id="19"/>
    </w:p>
    <w:p w14:paraId="02A8791D" w14:textId="77777777" w:rsidR="003010A7" w:rsidRDefault="00000000">
      <w:pPr>
        <w:overflowPunct w:val="0"/>
        <w:adjustRightInd w:val="0"/>
        <w:snapToGrid w:val="0"/>
        <w:spacing w:line="570" w:lineRule="exact"/>
        <w:ind w:firstLineChars="200" w:firstLine="640"/>
        <w:rPr>
          <w:rFonts w:eastAsia="方正仿宋_GBK"/>
          <w:kern w:val="32"/>
          <w:sz w:val="32"/>
          <w:szCs w:val="32"/>
        </w:rPr>
      </w:pPr>
      <w:bookmarkStart w:id="20" w:name="_Toc55403936"/>
      <w:bookmarkStart w:id="21" w:name="_Toc58576631"/>
      <w:bookmarkStart w:id="22" w:name="_Toc54560523"/>
      <w:r>
        <w:rPr>
          <w:rFonts w:eastAsia="方正仿宋_GBK"/>
          <w:sz w:val="32"/>
          <w:szCs w:val="32"/>
        </w:rPr>
        <w:t>高举中国特色社会主义伟大旗帜，深入贯彻党的十九大和十九届二中、三中、四中、五中全会精神，坚持以马克思列宁主义、毛泽东思想、邓小平理论、</w:t>
      </w:r>
      <w:r>
        <w:rPr>
          <w:rFonts w:eastAsia="方正仿宋_GBK"/>
          <w:sz w:val="32"/>
          <w:szCs w:val="32"/>
        </w:rPr>
        <w:t>“</w:t>
      </w:r>
      <w:r>
        <w:rPr>
          <w:rFonts w:eastAsia="方正仿宋_GBK"/>
          <w:sz w:val="32"/>
          <w:szCs w:val="32"/>
        </w:rPr>
        <w:t>三个代表</w:t>
      </w:r>
      <w:r>
        <w:rPr>
          <w:rFonts w:eastAsia="方正仿宋_GBK"/>
          <w:sz w:val="32"/>
          <w:szCs w:val="32"/>
        </w:rPr>
        <w:t>”</w:t>
      </w:r>
      <w:r>
        <w:rPr>
          <w:rFonts w:eastAsia="方正仿宋_GBK"/>
          <w:sz w:val="32"/>
          <w:szCs w:val="32"/>
        </w:rPr>
        <w:t>重要思想、科学发展观、</w:t>
      </w:r>
      <w:r>
        <w:rPr>
          <w:rFonts w:eastAsia="方正仿宋_GBK"/>
          <w:sz w:val="32"/>
          <w:szCs w:val="32"/>
        </w:rPr>
        <w:lastRenderedPageBreak/>
        <w:t>习近平新时代中国特色社会主义思想为指导，全面贯彻党的基本理论、基本路线、基本方略，全面落</w:t>
      </w:r>
      <w:proofErr w:type="gramStart"/>
      <w:r>
        <w:rPr>
          <w:rFonts w:eastAsia="方正仿宋_GBK"/>
          <w:sz w:val="32"/>
          <w:szCs w:val="32"/>
        </w:rPr>
        <w:t>实习近</w:t>
      </w:r>
      <w:proofErr w:type="gramEnd"/>
      <w:r>
        <w:rPr>
          <w:rFonts w:eastAsia="方正仿宋_GBK"/>
          <w:sz w:val="32"/>
          <w:szCs w:val="32"/>
        </w:rPr>
        <w:t>平总书记重要讲话指示精神，统筹推进</w:t>
      </w:r>
      <w:r>
        <w:rPr>
          <w:rFonts w:eastAsia="方正仿宋_GBK"/>
          <w:sz w:val="32"/>
          <w:szCs w:val="32"/>
        </w:rPr>
        <w:t>“</w:t>
      </w:r>
      <w:r>
        <w:rPr>
          <w:rFonts w:eastAsia="方正仿宋_GBK"/>
          <w:sz w:val="32"/>
          <w:szCs w:val="32"/>
        </w:rPr>
        <w:t>五位一体</w:t>
      </w:r>
      <w:r>
        <w:rPr>
          <w:rFonts w:eastAsia="方正仿宋_GBK"/>
          <w:sz w:val="32"/>
          <w:szCs w:val="32"/>
        </w:rPr>
        <w:t>”</w:t>
      </w:r>
      <w:r>
        <w:rPr>
          <w:rFonts w:eastAsia="方正仿宋_GBK"/>
          <w:sz w:val="32"/>
          <w:szCs w:val="32"/>
        </w:rPr>
        <w:t>总体布局，协调推进</w:t>
      </w:r>
      <w:r>
        <w:rPr>
          <w:rFonts w:eastAsia="方正仿宋_GBK"/>
          <w:sz w:val="32"/>
          <w:szCs w:val="32"/>
        </w:rPr>
        <w:t>“</w:t>
      </w:r>
      <w:r>
        <w:rPr>
          <w:rFonts w:eastAsia="方正仿宋_GBK"/>
          <w:sz w:val="32"/>
          <w:szCs w:val="32"/>
        </w:rPr>
        <w:t>四个全面</w:t>
      </w:r>
      <w:r>
        <w:rPr>
          <w:rFonts w:eastAsia="方正仿宋_GBK"/>
          <w:sz w:val="32"/>
          <w:szCs w:val="32"/>
        </w:rPr>
        <w:t>”</w:t>
      </w:r>
      <w:r>
        <w:rPr>
          <w:rFonts w:eastAsia="方正仿宋_GBK"/>
          <w:sz w:val="32"/>
          <w:szCs w:val="32"/>
        </w:rPr>
        <w:t>战略布局，坚持党的全面领导，坚持以人民为中心，坚持新发展理念，坚持深化改革开放，坚持系统观念，坚持稳中求进工作总基调，以</w:t>
      </w:r>
      <w:r>
        <w:rPr>
          <w:rFonts w:eastAsia="方正仿宋_GBK"/>
          <w:sz w:val="32"/>
          <w:szCs w:val="32"/>
        </w:rPr>
        <w:t>“</w:t>
      </w:r>
      <w:r>
        <w:rPr>
          <w:rFonts w:eastAsia="方正仿宋_GBK"/>
          <w:sz w:val="32"/>
          <w:szCs w:val="32"/>
        </w:rPr>
        <w:t>争当表率、争做示范、走在前列</w:t>
      </w:r>
      <w:r>
        <w:rPr>
          <w:rFonts w:eastAsia="方正仿宋_GBK"/>
          <w:sz w:val="32"/>
          <w:szCs w:val="32"/>
        </w:rPr>
        <w:t>”</w:t>
      </w:r>
      <w:r>
        <w:rPr>
          <w:rFonts w:eastAsia="方正仿宋_GBK"/>
          <w:sz w:val="32"/>
          <w:szCs w:val="32"/>
        </w:rPr>
        <w:t>为总目标、总纲领、总要求，以推动高质量发展为主题，以深化供给侧结构性改革为主线，大力弘扬</w:t>
      </w:r>
      <w:r>
        <w:rPr>
          <w:rFonts w:eastAsia="方正仿宋_GBK"/>
          <w:sz w:val="32"/>
          <w:szCs w:val="32"/>
        </w:rPr>
        <w:t>“</w:t>
      </w:r>
      <w:r>
        <w:rPr>
          <w:rFonts w:eastAsia="方正仿宋_GBK"/>
          <w:sz w:val="32"/>
          <w:szCs w:val="32"/>
        </w:rPr>
        <w:t>勇争一流、耻为二手</w:t>
      </w:r>
      <w:r>
        <w:rPr>
          <w:rFonts w:eastAsia="方正仿宋_GBK"/>
          <w:sz w:val="32"/>
          <w:szCs w:val="32"/>
        </w:rPr>
        <w:t>”</w:t>
      </w:r>
      <w:r>
        <w:rPr>
          <w:rFonts w:eastAsia="方正仿宋_GBK"/>
          <w:sz w:val="32"/>
          <w:szCs w:val="32"/>
        </w:rPr>
        <w:t>常州精神，坚持不懈抓</w:t>
      </w:r>
      <w:proofErr w:type="gramStart"/>
      <w:r>
        <w:rPr>
          <w:rFonts w:eastAsia="方正仿宋_GBK"/>
          <w:sz w:val="32"/>
          <w:szCs w:val="32"/>
        </w:rPr>
        <w:t>创新抓环境抓</w:t>
      </w:r>
      <w:proofErr w:type="gramEnd"/>
      <w:r>
        <w:rPr>
          <w:rFonts w:eastAsia="方正仿宋_GBK"/>
          <w:sz w:val="32"/>
          <w:szCs w:val="32"/>
        </w:rPr>
        <w:t>项目，强力推进工业智造、科教创新、</w:t>
      </w:r>
      <w:proofErr w:type="gramStart"/>
      <w:r>
        <w:rPr>
          <w:rFonts w:eastAsia="方正仿宋_GBK"/>
          <w:sz w:val="32"/>
          <w:szCs w:val="32"/>
        </w:rPr>
        <w:t>文旅休闲</w:t>
      </w:r>
      <w:proofErr w:type="gramEnd"/>
      <w:r>
        <w:rPr>
          <w:rFonts w:eastAsia="方正仿宋_GBK"/>
          <w:sz w:val="32"/>
          <w:szCs w:val="32"/>
        </w:rPr>
        <w:t>、宜居美丽、和谐幸福五大明星城建设，着力打造</w:t>
      </w:r>
      <w:r>
        <w:rPr>
          <w:rFonts w:eastAsia="方正仿宋_GBK"/>
          <w:sz w:val="32"/>
          <w:szCs w:val="32"/>
        </w:rPr>
        <w:t>“</w:t>
      </w:r>
      <w:r>
        <w:rPr>
          <w:rFonts w:eastAsia="方正仿宋_GBK"/>
          <w:sz w:val="32"/>
          <w:szCs w:val="32"/>
        </w:rPr>
        <w:t>国际化智造名城、长三角中轴枢纽</w:t>
      </w:r>
      <w:r>
        <w:rPr>
          <w:rFonts w:eastAsia="方正仿宋_GBK"/>
          <w:sz w:val="32"/>
          <w:szCs w:val="32"/>
        </w:rPr>
        <w:t>”</w:t>
      </w:r>
      <w:r>
        <w:rPr>
          <w:rFonts w:eastAsia="方正仿宋_GBK"/>
          <w:sz w:val="32"/>
          <w:szCs w:val="32"/>
        </w:rPr>
        <w:t>，加快实现经济高质量发展、人民群众高品质生活、社会高效能治理，推动</w:t>
      </w:r>
      <w:r>
        <w:rPr>
          <w:rFonts w:eastAsia="方正仿宋_GBK"/>
          <w:sz w:val="32"/>
          <w:szCs w:val="32"/>
        </w:rPr>
        <w:t>“</w:t>
      </w:r>
      <w:r>
        <w:rPr>
          <w:rFonts w:eastAsia="方正仿宋_GBK"/>
          <w:sz w:val="32"/>
          <w:szCs w:val="32"/>
        </w:rPr>
        <w:t>强富美高</w:t>
      </w:r>
      <w:r>
        <w:rPr>
          <w:rFonts w:eastAsia="方正仿宋_GBK"/>
          <w:sz w:val="32"/>
          <w:szCs w:val="32"/>
        </w:rPr>
        <w:t>”</w:t>
      </w:r>
      <w:r>
        <w:rPr>
          <w:rFonts w:eastAsia="方正仿宋_GBK"/>
          <w:sz w:val="32"/>
          <w:szCs w:val="32"/>
        </w:rPr>
        <w:t>新常州建设再出发，勇争一流，争创更多第一唯一，努力以市域现代化先行为全省现代化建设探路，成为全省现代化建设走在前列的一面旗帜。</w:t>
      </w:r>
    </w:p>
    <w:p w14:paraId="143B00F0" w14:textId="77777777" w:rsidR="003010A7" w:rsidRDefault="00000000">
      <w:pPr>
        <w:overflowPunct w:val="0"/>
        <w:adjustRightInd w:val="0"/>
        <w:snapToGrid w:val="0"/>
        <w:spacing w:line="570" w:lineRule="exact"/>
        <w:ind w:firstLineChars="200" w:firstLine="640"/>
        <w:rPr>
          <w:rFonts w:eastAsia="方正仿宋_GBK"/>
          <w:kern w:val="32"/>
          <w:sz w:val="32"/>
          <w:szCs w:val="32"/>
        </w:rPr>
      </w:pPr>
      <w:r>
        <w:rPr>
          <w:rFonts w:eastAsia="方正仿宋_GBK"/>
          <w:kern w:val="32"/>
          <w:sz w:val="32"/>
          <w:szCs w:val="32"/>
        </w:rPr>
        <w:t>推进</w:t>
      </w:r>
      <w:r>
        <w:rPr>
          <w:rFonts w:eastAsia="方正仿宋_GBK"/>
          <w:kern w:val="32"/>
          <w:sz w:val="32"/>
          <w:szCs w:val="32"/>
        </w:rPr>
        <w:t>“</w:t>
      </w:r>
      <w:r>
        <w:rPr>
          <w:rFonts w:eastAsia="方正仿宋_GBK"/>
          <w:kern w:val="32"/>
          <w:sz w:val="32"/>
          <w:szCs w:val="32"/>
        </w:rPr>
        <w:t>十四五</w:t>
      </w:r>
      <w:r>
        <w:rPr>
          <w:rFonts w:eastAsia="方正仿宋_GBK"/>
          <w:kern w:val="32"/>
          <w:sz w:val="32"/>
          <w:szCs w:val="32"/>
        </w:rPr>
        <w:t>”</w:t>
      </w:r>
      <w:r>
        <w:rPr>
          <w:rFonts w:eastAsia="方正仿宋_GBK"/>
          <w:kern w:val="32"/>
          <w:sz w:val="32"/>
          <w:szCs w:val="32"/>
        </w:rPr>
        <w:t>高质量发展，必须牢牢把握以下要求。</w:t>
      </w:r>
    </w:p>
    <w:p w14:paraId="369FC1E5" w14:textId="77777777" w:rsidR="003010A7" w:rsidRDefault="00000000">
      <w:pPr>
        <w:overflowPunct w:val="0"/>
        <w:adjustRightInd w:val="0"/>
        <w:snapToGrid w:val="0"/>
        <w:spacing w:line="570" w:lineRule="exact"/>
        <w:ind w:firstLineChars="200" w:firstLine="640"/>
        <w:rPr>
          <w:rFonts w:eastAsia="方正仿宋_GBK"/>
          <w:kern w:val="32"/>
          <w:sz w:val="32"/>
          <w:szCs w:val="32"/>
        </w:rPr>
      </w:pPr>
      <w:r>
        <w:rPr>
          <w:rFonts w:eastAsia="方正仿宋_GBK"/>
          <w:kern w:val="32"/>
          <w:sz w:val="32"/>
          <w:szCs w:val="32"/>
        </w:rPr>
        <w:t>在坚持创新核心地位做强智能制造上争当表率争做示范。牢牢把握新一轮科技革命和产业变革机遇，坚持创新第一动力、人才第一资源，加快建设长三角有特色有影响力的区域创新中心，为全省乃至全国提供更多优质产品和更高水平科技供给，推动经济高质量发展走在前列；坚定不移走工业立市、制造强市、质量兴市道路，加快形成产业基础高级化、产业布局合理化、产业发展集聚化、产业链条现代化、产业竞争力高端化的先进制造业体</w:t>
      </w:r>
      <w:r>
        <w:rPr>
          <w:rFonts w:eastAsia="方正仿宋_GBK"/>
          <w:kern w:val="32"/>
          <w:sz w:val="32"/>
          <w:szCs w:val="32"/>
        </w:rPr>
        <w:lastRenderedPageBreak/>
        <w:t>系，实现</w:t>
      </w:r>
      <w:r>
        <w:rPr>
          <w:rFonts w:eastAsia="方正仿宋_GBK"/>
          <w:kern w:val="32"/>
          <w:sz w:val="32"/>
          <w:szCs w:val="32"/>
        </w:rPr>
        <w:t>“</w:t>
      </w:r>
      <w:r>
        <w:rPr>
          <w:rFonts w:eastAsia="方正仿宋_GBK"/>
          <w:kern w:val="32"/>
          <w:sz w:val="32"/>
          <w:szCs w:val="32"/>
        </w:rPr>
        <w:t>常州制造</w:t>
      </w:r>
      <w:r>
        <w:rPr>
          <w:rFonts w:eastAsia="方正仿宋_GBK"/>
          <w:kern w:val="32"/>
          <w:sz w:val="32"/>
          <w:szCs w:val="32"/>
        </w:rPr>
        <w:t>”</w:t>
      </w:r>
      <w:r>
        <w:rPr>
          <w:rFonts w:eastAsia="方正仿宋_GBK"/>
          <w:kern w:val="32"/>
          <w:sz w:val="32"/>
          <w:szCs w:val="32"/>
        </w:rPr>
        <w:t>向</w:t>
      </w:r>
      <w:r>
        <w:rPr>
          <w:rFonts w:eastAsia="方正仿宋_GBK"/>
          <w:kern w:val="32"/>
          <w:sz w:val="32"/>
          <w:szCs w:val="32"/>
        </w:rPr>
        <w:t>“</w:t>
      </w:r>
      <w:r>
        <w:rPr>
          <w:rFonts w:eastAsia="方正仿宋_GBK"/>
          <w:kern w:val="32"/>
          <w:sz w:val="32"/>
          <w:szCs w:val="32"/>
        </w:rPr>
        <w:t>常州智造</w:t>
      </w:r>
      <w:r>
        <w:rPr>
          <w:rFonts w:eastAsia="方正仿宋_GBK"/>
          <w:kern w:val="32"/>
          <w:sz w:val="32"/>
          <w:szCs w:val="32"/>
        </w:rPr>
        <w:t>”</w:t>
      </w:r>
      <w:r>
        <w:rPr>
          <w:rFonts w:eastAsia="方正仿宋_GBK"/>
          <w:kern w:val="32"/>
          <w:sz w:val="32"/>
          <w:szCs w:val="32"/>
        </w:rPr>
        <w:t>跃升，加快打造国际化智造名城。</w:t>
      </w:r>
    </w:p>
    <w:p w14:paraId="29DE3C58" w14:textId="77777777" w:rsidR="003010A7" w:rsidRDefault="00000000">
      <w:pPr>
        <w:overflowPunct w:val="0"/>
        <w:adjustRightInd w:val="0"/>
        <w:snapToGrid w:val="0"/>
        <w:spacing w:line="570" w:lineRule="exact"/>
        <w:ind w:firstLineChars="200" w:firstLine="640"/>
        <w:rPr>
          <w:rFonts w:eastAsia="方正仿宋_GBK"/>
          <w:kern w:val="32"/>
          <w:sz w:val="32"/>
          <w:szCs w:val="32"/>
        </w:rPr>
      </w:pPr>
      <w:r>
        <w:rPr>
          <w:rFonts w:eastAsia="方正仿宋_GBK"/>
          <w:kern w:val="32"/>
          <w:sz w:val="32"/>
          <w:szCs w:val="32"/>
        </w:rPr>
        <w:t>在打造改革开放新高地上争当表率争做示范。用改革创新的思路和方法破解前进道路中的难题，深化重要领域和关键环节改革，在改革系统集成协同高效、高水平制度型开放、增强配置全球资源能力、打造一流营商环境等方面不断激发新动能，努力成为联通国际、国内市场的重要节点，以更高水平改革开放增创竞争新优势。</w:t>
      </w:r>
    </w:p>
    <w:p w14:paraId="4DBDC0C1" w14:textId="77777777" w:rsidR="003010A7" w:rsidRDefault="00000000">
      <w:pPr>
        <w:overflowPunct w:val="0"/>
        <w:adjustRightInd w:val="0"/>
        <w:snapToGrid w:val="0"/>
        <w:spacing w:line="570" w:lineRule="exact"/>
        <w:ind w:firstLineChars="200" w:firstLine="640"/>
        <w:rPr>
          <w:rFonts w:eastAsia="方正仿宋_GBK"/>
          <w:kern w:val="32"/>
          <w:sz w:val="32"/>
          <w:szCs w:val="32"/>
        </w:rPr>
      </w:pPr>
      <w:r>
        <w:rPr>
          <w:rFonts w:eastAsia="方正仿宋_GBK"/>
          <w:kern w:val="32"/>
          <w:sz w:val="32"/>
          <w:szCs w:val="32"/>
        </w:rPr>
        <w:t>在服务全国构建新发展格局上争当表率争做示范。充分发挥常州资源禀赋、区位环境、产业基础等比较优势，加快建设长三角中轴枢纽，深入推进高铁新城建设和老城厢复兴，着力提升城市能级；大力发展枢纽经济、平台经济、总部经济、会展经济、年轻人经济等，打通生产、分配、流通、消费各环节，更好融入全球经济体系，努力在促进全国构建新发展格局的路径举措等方面先行先试、创造经验，成为新发展格局的强劲动力源。</w:t>
      </w:r>
    </w:p>
    <w:p w14:paraId="03987C37" w14:textId="77777777" w:rsidR="003010A7" w:rsidRDefault="00000000">
      <w:pPr>
        <w:overflowPunct w:val="0"/>
        <w:adjustRightInd w:val="0"/>
        <w:snapToGrid w:val="0"/>
        <w:spacing w:line="570" w:lineRule="exact"/>
        <w:ind w:firstLineChars="200" w:firstLine="640"/>
        <w:rPr>
          <w:rFonts w:eastAsia="方正仿宋_GBK"/>
          <w:kern w:val="32"/>
          <w:sz w:val="32"/>
          <w:szCs w:val="32"/>
        </w:rPr>
      </w:pPr>
      <w:r>
        <w:rPr>
          <w:rFonts w:eastAsia="方正仿宋_GBK"/>
          <w:kern w:val="32"/>
          <w:sz w:val="32"/>
          <w:szCs w:val="32"/>
        </w:rPr>
        <w:t>在城乡融合发展上争当表率争做示范。以实施乡村振兴战略为总抓手，推动城乡基础设施互联互通、公共服务普惠共享、资源要素合理流动，形成工农互促、城乡互补、全面融合、共同繁荣的新型工农城乡关系，逐步解决城乡发展不平衡问题，率先基本实现农业农村现代化，城乡居民收入差距进一步缩小，建成城乡融合发展的全国示范区。</w:t>
      </w:r>
    </w:p>
    <w:p w14:paraId="0BE20421" w14:textId="77777777" w:rsidR="003010A7" w:rsidRDefault="00000000">
      <w:pPr>
        <w:overflowPunct w:val="0"/>
        <w:adjustRightInd w:val="0"/>
        <w:snapToGrid w:val="0"/>
        <w:spacing w:line="570" w:lineRule="exact"/>
        <w:ind w:firstLineChars="200" w:firstLine="640"/>
        <w:rPr>
          <w:rFonts w:eastAsia="方正仿宋_GBK"/>
          <w:kern w:val="32"/>
          <w:sz w:val="32"/>
          <w:szCs w:val="32"/>
        </w:rPr>
      </w:pPr>
      <w:r>
        <w:rPr>
          <w:rFonts w:eastAsia="方正仿宋_GBK"/>
          <w:kern w:val="32"/>
          <w:sz w:val="32"/>
          <w:szCs w:val="32"/>
        </w:rPr>
        <w:t>在打造人民幸福美好家园上争当表率争做示范。坚持以人民</w:t>
      </w:r>
      <w:r>
        <w:rPr>
          <w:rFonts w:eastAsia="方正仿宋_GBK"/>
          <w:kern w:val="32"/>
          <w:sz w:val="32"/>
          <w:szCs w:val="32"/>
        </w:rPr>
        <w:lastRenderedPageBreak/>
        <w:t>为中心的发展思想，围绕</w:t>
      </w:r>
      <w:r>
        <w:rPr>
          <w:rFonts w:eastAsia="方正仿宋_GBK"/>
          <w:kern w:val="32"/>
          <w:sz w:val="32"/>
          <w:szCs w:val="32"/>
        </w:rPr>
        <w:t>“</w:t>
      </w:r>
      <w:r>
        <w:rPr>
          <w:rFonts w:eastAsia="方正仿宋_GBK"/>
          <w:kern w:val="32"/>
          <w:sz w:val="32"/>
          <w:szCs w:val="32"/>
        </w:rPr>
        <w:t>八个更</w:t>
      </w:r>
      <w:r>
        <w:rPr>
          <w:rFonts w:eastAsia="方正仿宋_GBK"/>
          <w:kern w:val="32"/>
          <w:sz w:val="32"/>
          <w:szCs w:val="32"/>
        </w:rPr>
        <w:t>”</w:t>
      </w:r>
      <w:r>
        <w:rPr>
          <w:rFonts w:eastAsia="方正仿宋_GBK"/>
          <w:kern w:val="32"/>
          <w:sz w:val="32"/>
          <w:szCs w:val="32"/>
        </w:rPr>
        <w:t>要求，把广大群众的</w:t>
      </w:r>
      <w:r>
        <w:rPr>
          <w:rFonts w:eastAsia="方正仿宋_GBK"/>
          <w:kern w:val="32"/>
          <w:sz w:val="32"/>
          <w:szCs w:val="32"/>
        </w:rPr>
        <w:t>“</w:t>
      </w:r>
      <w:r>
        <w:rPr>
          <w:rFonts w:eastAsia="方正仿宋_GBK"/>
          <w:kern w:val="32"/>
          <w:sz w:val="32"/>
          <w:szCs w:val="32"/>
        </w:rPr>
        <w:t>关键小事</w:t>
      </w:r>
      <w:r>
        <w:rPr>
          <w:rFonts w:eastAsia="方正仿宋_GBK"/>
          <w:kern w:val="32"/>
          <w:sz w:val="32"/>
          <w:szCs w:val="32"/>
        </w:rPr>
        <w:t>”</w:t>
      </w:r>
      <w:r>
        <w:rPr>
          <w:rFonts w:eastAsia="方正仿宋_GBK"/>
          <w:kern w:val="32"/>
          <w:sz w:val="32"/>
          <w:szCs w:val="32"/>
        </w:rPr>
        <w:t>当作党委政府的</w:t>
      </w:r>
      <w:r>
        <w:rPr>
          <w:rFonts w:eastAsia="方正仿宋_GBK"/>
          <w:kern w:val="32"/>
          <w:sz w:val="32"/>
          <w:szCs w:val="32"/>
        </w:rPr>
        <w:t>“</w:t>
      </w:r>
      <w:r>
        <w:rPr>
          <w:rFonts w:eastAsia="方正仿宋_GBK"/>
          <w:kern w:val="32"/>
          <w:sz w:val="32"/>
          <w:szCs w:val="32"/>
        </w:rPr>
        <w:t>头等大事</w:t>
      </w:r>
      <w:r>
        <w:rPr>
          <w:rFonts w:eastAsia="方正仿宋_GBK"/>
          <w:kern w:val="32"/>
          <w:sz w:val="32"/>
          <w:szCs w:val="32"/>
        </w:rPr>
        <w:t>”</w:t>
      </w:r>
      <w:r>
        <w:rPr>
          <w:rFonts w:eastAsia="方正仿宋_GBK"/>
          <w:kern w:val="32"/>
          <w:sz w:val="32"/>
          <w:szCs w:val="32"/>
        </w:rPr>
        <w:t>，用心用情用力解决群众急难愁盼，加快推进市域治理现代化，更加彰显生态之美、人文之美、和谐之美，努力让人民群众的获得感成色更足、幸福感更可持续、安全感更有保障，更好满足人民对美好生活的向往。</w:t>
      </w:r>
    </w:p>
    <w:p w14:paraId="78C517AA" w14:textId="77777777" w:rsidR="003010A7" w:rsidRDefault="00000000">
      <w:pPr>
        <w:overflowPunct w:val="0"/>
        <w:adjustRightInd w:val="0"/>
        <w:snapToGrid w:val="0"/>
        <w:spacing w:line="570" w:lineRule="exact"/>
        <w:ind w:firstLineChars="200" w:firstLine="640"/>
        <w:rPr>
          <w:rFonts w:eastAsia="方正仿宋_GBK"/>
          <w:kern w:val="32"/>
          <w:sz w:val="32"/>
          <w:szCs w:val="32"/>
        </w:rPr>
      </w:pPr>
      <w:r>
        <w:rPr>
          <w:rFonts w:eastAsia="方正仿宋_GBK"/>
          <w:kern w:val="32"/>
          <w:sz w:val="32"/>
          <w:szCs w:val="32"/>
        </w:rPr>
        <w:t>在率先基本实现现代化上走在前列。</w:t>
      </w:r>
      <w:proofErr w:type="gramStart"/>
      <w:r>
        <w:rPr>
          <w:rFonts w:eastAsia="方正仿宋_GBK"/>
          <w:kern w:val="32"/>
          <w:sz w:val="32"/>
          <w:szCs w:val="32"/>
        </w:rPr>
        <w:t>践行</w:t>
      </w:r>
      <w:proofErr w:type="gramEnd"/>
      <w:r>
        <w:rPr>
          <w:rFonts w:eastAsia="方正仿宋_GBK"/>
          <w:kern w:val="32"/>
          <w:sz w:val="32"/>
          <w:szCs w:val="32"/>
        </w:rPr>
        <w:t>新发展理念，落实高质量发展要求，弘扬常州精神，对标先进、提升标杆，干则一流、出则精品，勇于向最高峰攀登、敢于向排头兵挑战，奋力推进经济现代化、科教现代化、城市现代化、生态现代化、文化现代化、社会现代化和人的现代化，进一步凸显探索性、创新性、引领性，争当全国全省现代化建设的开路先锋。</w:t>
      </w:r>
    </w:p>
    <w:p w14:paraId="3C29BF02" w14:textId="77777777" w:rsidR="003010A7" w:rsidRDefault="00000000">
      <w:pPr>
        <w:overflowPunct w:val="0"/>
        <w:adjustRightInd w:val="0"/>
        <w:snapToGrid w:val="0"/>
        <w:spacing w:before="240" w:after="240" w:line="570" w:lineRule="exact"/>
        <w:jc w:val="center"/>
        <w:rPr>
          <w:rFonts w:eastAsia="方正楷体_GBK"/>
          <w:kern w:val="32"/>
          <w:sz w:val="32"/>
          <w:szCs w:val="32"/>
        </w:rPr>
      </w:pPr>
      <w:r>
        <w:rPr>
          <w:rFonts w:eastAsia="方正楷体_GBK"/>
          <w:kern w:val="32"/>
          <w:sz w:val="32"/>
          <w:szCs w:val="32"/>
        </w:rPr>
        <w:t>第二节</w:t>
      </w:r>
      <w:r>
        <w:rPr>
          <w:rFonts w:eastAsia="方正楷体_GBK"/>
          <w:kern w:val="32"/>
          <w:sz w:val="32"/>
          <w:szCs w:val="32"/>
        </w:rPr>
        <w:t xml:space="preserve">  2035</w:t>
      </w:r>
      <w:r>
        <w:rPr>
          <w:rFonts w:eastAsia="方正楷体_GBK"/>
          <w:kern w:val="32"/>
          <w:sz w:val="32"/>
          <w:szCs w:val="32"/>
        </w:rPr>
        <w:t>年远景目标</w:t>
      </w:r>
      <w:bookmarkEnd w:id="20"/>
      <w:bookmarkEnd w:id="21"/>
      <w:bookmarkEnd w:id="22"/>
    </w:p>
    <w:p w14:paraId="28917915" w14:textId="77777777" w:rsidR="003010A7" w:rsidRDefault="00000000">
      <w:pPr>
        <w:spacing w:line="570" w:lineRule="exact"/>
        <w:ind w:firstLineChars="200" w:firstLine="640"/>
        <w:rPr>
          <w:rFonts w:eastAsia="方正仿宋_GBK"/>
          <w:sz w:val="32"/>
          <w:szCs w:val="32"/>
        </w:rPr>
      </w:pPr>
      <w:r>
        <w:rPr>
          <w:rFonts w:eastAsia="方正仿宋_GBK"/>
          <w:sz w:val="32"/>
          <w:szCs w:val="32"/>
        </w:rPr>
        <w:t>落实党的十九大提出的分两步走全面建成社会主义现代化强国的战略安排，二</w:t>
      </w:r>
      <w:r>
        <w:rPr>
          <w:rFonts w:eastAsia="方正仿宋_GBK" w:hint="eastAsia"/>
          <w:sz w:val="32"/>
          <w:szCs w:val="32"/>
        </w:rPr>
        <w:t>○</w:t>
      </w:r>
      <w:r>
        <w:rPr>
          <w:rFonts w:eastAsia="方正仿宋_GBK"/>
          <w:sz w:val="32"/>
          <w:szCs w:val="32"/>
        </w:rPr>
        <w:t>三五年常州经济社会发展的远景目标是：</w:t>
      </w:r>
    </w:p>
    <w:p w14:paraId="6FDEEDCC" w14:textId="77777777" w:rsidR="003010A7" w:rsidRDefault="00000000">
      <w:pPr>
        <w:spacing w:line="570" w:lineRule="exact"/>
        <w:ind w:firstLineChars="200" w:firstLine="640"/>
        <w:rPr>
          <w:rFonts w:eastAsia="方正仿宋_GBK"/>
          <w:sz w:val="32"/>
          <w:szCs w:val="32"/>
        </w:rPr>
      </w:pPr>
      <w:r>
        <w:rPr>
          <w:rFonts w:eastAsia="方正仿宋_GBK"/>
          <w:sz w:val="32"/>
          <w:szCs w:val="32"/>
        </w:rPr>
        <w:t>率先基本实现现代化，高水平建成工业智造、科教创新、</w:t>
      </w:r>
      <w:proofErr w:type="gramStart"/>
      <w:r>
        <w:rPr>
          <w:rFonts w:eastAsia="方正仿宋_GBK"/>
          <w:sz w:val="32"/>
          <w:szCs w:val="32"/>
        </w:rPr>
        <w:t>文旅休闲</w:t>
      </w:r>
      <w:proofErr w:type="gramEnd"/>
      <w:r>
        <w:rPr>
          <w:rFonts w:eastAsia="方正仿宋_GBK"/>
          <w:sz w:val="32"/>
          <w:szCs w:val="32"/>
        </w:rPr>
        <w:t>、宜居美丽、和谐幸福明星城。经济高质量发展迈上新的大台阶，人均</w:t>
      </w:r>
      <w:r>
        <w:rPr>
          <w:rFonts w:eastAsia="方正仿宋_GBK" w:hint="eastAsia"/>
          <w:sz w:val="32"/>
          <w:szCs w:val="32"/>
        </w:rPr>
        <w:t>地区</w:t>
      </w:r>
      <w:r>
        <w:rPr>
          <w:rFonts w:eastAsia="方正仿宋_GBK"/>
          <w:sz w:val="32"/>
          <w:szCs w:val="32"/>
        </w:rPr>
        <w:t>生产总值达到发达经济体水平，基本实现新型工业化、信息化、城镇化、农业农村现代化，率先实现交通运输现代化，建成现代化经济体系，进入创新型城市前列，基本建成江苏交通中轴枢纽，成为国际先进制造业基地；基本实现市域治理现代化，建成法治政府、法治社会；率先实现教育现代化、卫</w:t>
      </w:r>
      <w:r>
        <w:rPr>
          <w:rFonts w:eastAsia="方正仿宋_GBK"/>
          <w:sz w:val="32"/>
          <w:szCs w:val="32"/>
        </w:rPr>
        <w:lastRenderedPageBreak/>
        <w:t>生健康现代化，建成体育强市，文化</w:t>
      </w:r>
      <w:proofErr w:type="gramStart"/>
      <w:r>
        <w:rPr>
          <w:rFonts w:eastAsia="方正仿宋_GBK"/>
          <w:sz w:val="32"/>
          <w:szCs w:val="32"/>
        </w:rPr>
        <w:t>软实力</w:t>
      </w:r>
      <w:proofErr w:type="gramEnd"/>
      <w:r>
        <w:rPr>
          <w:rFonts w:eastAsia="方正仿宋_GBK"/>
          <w:sz w:val="32"/>
          <w:szCs w:val="32"/>
        </w:rPr>
        <w:t>全面增强，市民素质和社会文明程度达到新高度；共同富裕率先取得实质性重大进展，城乡区域发展和居民生活水平均衡度持续领先；基本实现人与自然和谐共生的现代化，生态环境质量、资源能源集约利用、绿色发展国内领先，</w:t>
      </w:r>
      <w:r>
        <w:rPr>
          <w:rFonts w:eastAsia="方正仿宋_GBK"/>
          <w:sz w:val="32"/>
          <w:szCs w:val="32"/>
        </w:rPr>
        <w:t>“</w:t>
      </w:r>
      <w:r>
        <w:rPr>
          <w:rFonts w:eastAsia="方正仿宋_GBK"/>
          <w:sz w:val="32"/>
          <w:szCs w:val="32"/>
        </w:rPr>
        <w:t>强富美高</w:t>
      </w:r>
      <w:r>
        <w:rPr>
          <w:rFonts w:eastAsia="方正仿宋_GBK"/>
          <w:sz w:val="32"/>
          <w:szCs w:val="32"/>
        </w:rPr>
        <w:t>”</w:t>
      </w:r>
      <w:r>
        <w:rPr>
          <w:rFonts w:eastAsia="方正仿宋_GBK"/>
          <w:sz w:val="32"/>
          <w:szCs w:val="32"/>
        </w:rPr>
        <w:t>新常州的现代化图景成为现实。</w:t>
      </w:r>
    </w:p>
    <w:p w14:paraId="56559CC6" w14:textId="77777777" w:rsidR="003010A7" w:rsidRDefault="00000000">
      <w:pPr>
        <w:overflowPunct w:val="0"/>
        <w:adjustRightInd w:val="0"/>
        <w:snapToGrid w:val="0"/>
        <w:spacing w:before="240" w:after="240" w:line="570" w:lineRule="exact"/>
        <w:jc w:val="center"/>
        <w:rPr>
          <w:rFonts w:eastAsia="方正楷体_GBK"/>
          <w:kern w:val="32"/>
          <w:sz w:val="32"/>
          <w:szCs w:val="32"/>
        </w:rPr>
      </w:pPr>
      <w:bookmarkStart w:id="23" w:name="_Toc58576632"/>
      <w:bookmarkStart w:id="24" w:name="_Toc55403937"/>
      <w:r>
        <w:rPr>
          <w:rFonts w:eastAsia="方正楷体_GBK"/>
          <w:kern w:val="32"/>
          <w:sz w:val="32"/>
          <w:szCs w:val="32"/>
        </w:rPr>
        <w:t>第三节</w:t>
      </w:r>
      <w:r>
        <w:rPr>
          <w:rFonts w:eastAsia="方正楷体_GBK"/>
          <w:kern w:val="32"/>
          <w:sz w:val="32"/>
          <w:szCs w:val="32"/>
        </w:rPr>
        <w:t xml:space="preserve">  </w:t>
      </w:r>
      <w:r>
        <w:rPr>
          <w:rFonts w:eastAsia="方正楷体_GBK"/>
          <w:kern w:val="32"/>
          <w:sz w:val="32"/>
          <w:szCs w:val="32"/>
        </w:rPr>
        <w:t>空间格局</w:t>
      </w:r>
      <w:bookmarkEnd w:id="23"/>
      <w:bookmarkEnd w:id="24"/>
    </w:p>
    <w:p w14:paraId="2D6C46E6" w14:textId="77777777" w:rsidR="003010A7" w:rsidRDefault="00000000">
      <w:pPr>
        <w:spacing w:line="570" w:lineRule="exact"/>
        <w:ind w:firstLineChars="200" w:firstLine="640"/>
        <w:rPr>
          <w:rFonts w:eastAsia="方正仿宋_GBK"/>
          <w:sz w:val="32"/>
          <w:szCs w:val="32"/>
        </w:rPr>
      </w:pPr>
      <w:r>
        <w:rPr>
          <w:rFonts w:eastAsia="方正仿宋_GBK"/>
          <w:sz w:val="32"/>
          <w:szCs w:val="32"/>
        </w:rPr>
        <w:t>服务支撑国家区域重大发展战略，围绕加快建成工业智造、科教创新、</w:t>
      </w:r>
      <w:proofErr w:type="gramStart"/>
      <w:r>
        <w:rPr>
          <w:rFonts w:eastAsia="方正仿宋_GBK"/>
          <w:sz w:val="32"/>
          <w:szCs w:val="32"/>
        </w:rPr>
        <w:t>文旅休闲</w:t>
      </w:r>
      <w:proofErr w:type="gramEnd"/>
      <w:r>
        <w:rPr>
          <w:rFonts w:eastAsia="方正仿宋_GBK"/>
          <w:sz w:val="32"/>
          <w:szCs w:val="32"/>
        </w:rPr>
        <w:t>、宜居美丽、和谐幸福明星城，聚焦聚力打造</w:t>
      </w:r>
      <w:r>
        <w:rPr>
          <w:rFonts w:eastAsia="方正仿宋_GBK"/>
          <w:sz w:val="32"/>
          <w:szCs w:val="32"/>
        </w:rPr>
        <w:t>“</w:t>
      </w:r>
      <w:r>
        <w:rPr>
          <w:rFonts w:eastAsia="方正仿宋_GBK"/>
          <w:sz w:val="32"/>
          <w:szCs w:val="32"/>
        </w:rPr>
        <w:t>国际化智造名城、长三角中轴枢纽</w:t>
      </w:r>
      <w:r>
        <w:rPr>
          <w:rFonts w:eastAsia="方正仿宋_GBK"/>
          <w:sz w:val="32"/>
          <w:szCs w:val="32"/>
        </w:rPr>
        <w:t>”</w:t>
      </w:r>
      <w:r>
        <w:rPr>
          <w:rFonts w:eastAsia="方正仿宋_GBK"/>
          <w:sz w:val="32"/>
          <w:szCs w:val="32"/>
        </w:rPr>
        <w:t>，坚持</w:t>
      </w:r>
      <w:r>
        <w:rPr>
          <w:rFonts w:eastAsia="方正仿宋_GBK"/>
          <w:sz w:val="32"/>
          <w:szCs w:val="32"/>
        </w:rPr>
        <w:t>“</w:t>
      </w:r>
      <w:r>
        <w:rPr>
          <w:rFonts w:eastAsia="方正仿宋_GBK"/>
          <w:sz w:val="32"/>
          <w:szCs w:val="32"/>
        </w:rPr>
        <w:t>生态优先、网络开放、融入区域</w:t>
      </w:r>
      <w:r>
        <w:rPr>
          <w:rFonts w:eastAsia="方正仿宋_GBK"/>
          <w:sz w:val="32"/>
          <w:szCs w:val="32"/>
        </w:rPr>
        <w:t>”</w:t>
      </w:r>
      <w:r>
        <w:rPr>
          <w:rFonts w:eastAsia="方正仿宋_GBK"/>
          <w:sz w:val="32"/>
          <w:szCs w:val="32"/>
        </w:rPr>
        <w:t>，以生产空间集约高效、生活空间宜居适度、生态空间山清水秀、可持续发展为目标，贯彻落实主体功能区制度和战略，明确城镇、农业、生态空间，推动市域统筹联动与城乡融合发展，全面优化功能配置，面向</w:t>
      </w:r>
      <w:r>
        <w:rPr>
          <w:rFonts w:eastAsia="方正仿宋_GBK"/>
          <w:sz w:val="32"/>
          <w:szCs w:val="32"/>
        </w:rPr>
        <w:t>2035</w:t>
      </w:r>
      <w:r>
        <w:rPr>
          <w:rFonts w:eastAsia="方正仿宋_GBK"/>
          <w:sz w:val="32"/>
          <w:szCs w:val="32"/>
        </w:rPr>
        <w:t>年构建</w:t>
      </w:r>
      <w:r>
        <w:rPr>
          <w:rFonts w:eastAsia="方正仿宋_GBK"/>
          <w:sz w:val="32"/>
          <w:szCs w:val="32"/>
        </w:rPr>
        <w:t>“</w:t>
      </w:r>
      <w:r>
        <w:rPr>
          <w:rFonts w:eastAsia="方正仿宋_GBK"/>
          <w:sz w:val="32"/>
          <w:szCs w:val="32"/>
        </w:rPr>
        <w:t>一主四副一极、一纵三横多片</w:t>
      </w:r>
      <w:r>
        <w:rPr>
          <w:rFonts w:eastAsia="方正仿宋_GBK"/>
          <w:sz w:val="32"/>
          <w:szCs w:val="32"/>
        </w:rPr>
        <w:t>”</w:t>
      </w:r>
      <w:r>
        <w:rPr>
          <w:rFonts w:eastAsia="方正仿宋_GBK"/>
          <w:sz w:val="32"/>
          <w:szCs w:val="32"/>
        </w:rPr>
        <w:t>的市</w:t>
      </w:r>
      <w:proofErr w:type="gramStart"/>
      <w:r>
        <w:rPr>
          <w:rFonts w:eastAsia="方正仿宋_GBK"/>
          <w:sz w:val="32"/>
          <w:szCs w:val="32"/>
        </w:rPr>
        <w:t>域总体</w:t>
      </w:r>
      <w:proofErr w:type="gramEnd"/>
      <w:r>
        <w:rPr>
          <w:rFonts w:eastAsia="方正仿宋_GBK"/>
          <w:sz w:val="32"/>
          <w:szCs w:val="32"/>
        </w:rPr>
        <w:t>空间格局。统筹划定落实生态保护红线、永久基本农田、城镇开发边界三条控制线，实行最严格的耕地保护制度，分区分类实施国土空间用途管制，建立健全市域国土空间规划体系，加快形成全市国土空间开发保护</w:t>
      </w:r>
      <w:r>
        <w:rPr>
          <w:rFonts w:eastAsia="方正仿宋_GBK"/>
          <w:sz w:val="32"/>
          <w:szCs w:val="32"/>
        </w:rPr>
        <w:t>“</w:t>
      </w:r>
      <w:r>
        <w:rPr>
          <w:rFonts w:eastAsia="方正仿宋_GBK"/>
          <w:sz w:val="32"/>
          <w:szCs w:val="32"/>
        </w:rPr>
        <w:t>一张图</w:t>
      </w:r>
      <w:r>
        <w:rPr>
          <w:rFonts w:eastAsia="方正仿宋_GBK"/>
          <w:sz w:val="32"/>
          <w:szCs w:val="32"/>
        </w:rPr>
        <w:t>”</w:t>
      </w:r>
      <w:r>
        <w:rPr>
          <w:rFonts w:eastAsia="方正仿宋_GBK"/>
          <w:sz w:val="32"/>
          <w:szCs w:val="32"/>
        </w:rPr>
        <w:t>。</w:t>
      </w:r>
    </w:p>
    <w:tbl>
      <w:tblPr>
        <w:tblW w:w="8646"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8646"/>
      </w:tblGrid>
      <w:tr w:rsidR="003010A7" w14:paraId="47E94C40" w14:textId="77777777">
        <w:trPr>
          <w:jc w:val="center"/>
        </w:trPr>
        <w:tc>
          <w:tcPr>
            <w:tcW w:w="8646" w:type="dxa"/>
          </w:tcPr>
          <w:p w14:paraId="2DE8BFC5" w14:textId="77777777" w:rsidR="003010A7" w:rsidRDefault="00000000">
            <w:pPr>
              <w:spacing w:line="440" w:lineRule="exact"/>
              <w:jc w:val="center"/>
              <w:rPr>
                <w:rFonts w:eastAsia="方正仿宋_GBK"/>
                <w:sz w:val="28"/>
                <w:szCs w:val="28"/>
              </w:rPr>
            </w:pPr>
            <w:r>
              <w:rPr>
                <w:rFonts w:eastAsia="方正仿宋_GBK"/>
                <w:sz w:val="28"/>
                <w:szCs w:val="28"/>
              </w:rPr>
              <w:t>专栏</w:t>
            </w:r>
            <w:r>
              <w:rPr>
                <w:rFonts w:eastAsia="方正仿宋_GBK"/>
                <w:sz w:val="28"/>
                <w:szCs w:val="28"/>
              </w:rPr>
              <w:t>3-1</w:t>
            </w:r>
            <w:r>
              <w:rPr>
                <w:rFonts w:eastAsia="方正仿宋_GBK" w:hint="eastAsia"/>
                <w:sz w:val="28"/>
                <w:szCs w:val="28"/>
              </w:rPr>
              <w:t xml:space="preserve">  </w:t>
            </w:r>
            <w:r>
              <w:rPr>
                <w:rFonts w:eastAsia="方正仿宋_GBK"/>
                <w:sz w:val="28"/>
                <w:szCs w:val="28"/>
              </w:rPr>
              <w:t>“</w:t>
            </w:r>
            <w:r>
              <w:rPr>
                <w:rFonts w:eastAsia="方正仿宋_GBK"/>
                <w:sz w:val="28"/>
                <w:szCs w:val="28"/>
              </w:rPr>
              <w:t>一主四副一极、一纵三横多片</w:t>
            </w:r>
            <w:r>
              <w:rPr>
                <w:rFonts w:eastAsia="方正仿宋_GBK"/>
                <w:sz w:val="28"/>
                <w:szCs w:val="28"/>
              </w:rPr>
              <w:t>”</w:t>
            </w:r>
            <w:r>
              <w:rPr>
                <w:rFonts w:eastAsia="方正仿宋_GBK"/>
                <w:sz w:val="28"/>
                <w:szCs w:val="28"/>
              </w:rPr>
              <w:t>总体空间格局</w:t>
            </w:r>
          </w:p>
          <w:p w14:paraId="5511B6B7" w14:textId="77777777" w:rsidR="003010A7" w:rsidRDefault="00000000">
            <w:pPr>
              <w:spacing w:line="440" w:lineRule="exact"/>
              <w:ind w:firstLineChars="200" w:firstLine="560"/>
              <w:rPr>
                <w:rFonts w:eastAsia="方正仿宋_GBK"/>
                <w:sz w:val="28"/>
                <w:szCs w:val="28"/>
              </w:rPr>
            </w:pPr>
            <w:r>
              <w:rPr>
                <w:rFonts w:eastAsia="方正仿宋_GBK"/>
                <w:sz w:val="28"/>
                <w:szCs w:val="28"/>
              </w:rPr>
              <w:t>“</w:t>
            </w:r>
            <w:r>
              <w:rPr>
                <w:rFonts w:eastAsia="方正仿宋_GBK"/>
                <w:sz w:val="28"/>
                <w:szCs w:val="28"/>
              </w:rPr>
              <w:t>一主</w:t>
            </w:r>
            <w:r>
              <w:rPr>
                <w:rFonts w:eastAsia="方正仿宋_GBK"/>
                <w:sz w:val="28"/>
                <w:szCs w:val="28"/>
              </w:rPr>
              <w:t>”</w:t>
            </w:r>
            <w:r>
              <w:rPr>
                <w:rFonts w:eastAsia="方正仿宋_GBK"/>
                <w:sz w:val="28"/>
                <w:szCs w:val="28"/>
              </w:rPr>
              <w:t>：常州主中心，承担城市综合服务职能；</w:t>
            </w:r>
          </w:p>
          <w:p w14:paraId="239B75A1" w14:textId="77777777" w:rsidR="003010A7" w:rsidRDefault="00000000">
            <w:pPr>
              <w:spacing w:line="440" w:lineRule="exact"/>
              <w:ind w:firstLineChars="200" w:firstLine="560"/>
              <w:rPr>
                <w:rFonts w:eastAsia="方正仿宋_GBK"/>
                <w:sz w:val="28"/>
                <w:szCs w:val="28"/>
              </w:rPr>
            </w:pPr>
            <w:r>
              <w:rPr>
                <w:rFonts w:eastAsia="方正仿宋_GBK"/>
                <w:sz w:val="28"/>
                <w:szCs w:val="28"/>
              </w:rPr>
              <w:t>“</w:t>
            </w:r>
            <w:r>
              <w:rPr>
                <w:rFonts w:eastAsia="方正仿宋_GBK"/>
                <w:sz w:val="28"/>
                <w:szCs w:val="28"/>
              </w:rPr>
              <w:t>四副</w:t>
            </w:r>
            <w:r>
              <w:rPr>
                <w:rFonts w:eastAsia="方正仿宋_GBK"/>
                <w:sz w:val="28"/>
                <w:szCs w:val="28"/>
              </w:rPr>
              <w:t>”</w:t>
            </w:r>
            <w:r>
              <w:rPr>
                <w:rFonts w:eastAsia="方正仿宋_GBK"/>
                <w:sz w:val="28"/>
                <w:szCs w:val="28"/>
              </w:rPr>
              <w:t>：金坛、武进、新北、经开区城市副中心，打造城市东西南北方向的综合服务、现代产业服务、特色旅游集散服务等功能集聚中心；</w:t>
            </w:r>
          </w:p>
          <w:p w14:paraId="1DFC7197" w14:textId="77777777" w:rsidR="003010A7" w:rsidRDefault="00000000">
            <w:pPr>
              <w:spacing w:line="440" w:lineRule="exact"/>
              <w:ind w:firstLineChars="200" w:firstLine="560"/>
              <w:rPr>
                <w:rFonts w:eastAsia="方正仿宋_GBK"/>
                <w:sz w:val="28"/>
                <w:szCs w:val="28"/>
              </w:rPr>
            </w:pPr>
            <w:r>
              <w:rPr>
                <w:rFonts w:eastAsia="方正仿宋_GBK"/>
                <w:sz w:val="28"/>
                <w:szCs w:val="28"/>
              </w:rPr>
              <w:lastRenderedPageBreak/>
              <w:t>“</w:t>
            </w:r>
            <w:r>
              <w:rPr>
                <w:rFonts w:eastAsia="方正仿宋_GBK"/>
                <w:sz w:val="28"/>
                <w:szCs w:val="28"/>
              </w:rPr>
              <w:t>一极</w:t>
            </w:r>
            <w:r>
              <w:rPr>
                <w:rFonts w:eastAsia="方正仿宋_GBK"/>
                <w:sz w:val="28"/>
                <w:szCs w:val="28"/>
              </w:rPr>
              <w:t>”</w:t>
            </w:r>
            <w:r>
              <w:rPr>
                <w:rFonts w:eastAsia="方正仿宋_GBK"/>
                <w:sz w:val="28"/>
                <w:szCs w:val="28"/>
              </w:rPr>
              <w:t>：溧阳，打造宁</w:t>
            </w:r>
            <w:proofErr w:type="gramStart"/>
            <w:r>
              <w:rPr>
                <w:rFonts w:eastAsia="方正仿宋_GBK"/>
                <w:sz w:val="28"/>
                <w:szCs w:val="28"/>
              </w:rPr>
              <w:t>杭经济</w:t>
            </w:r>
            <w:proofErr w:type="gramEnd"/>
            <w:r>
              <w:rPr>
                <w:rFonts w:eastAsia="方正仿宋_GBK"/>
                <w:sz w:val="28"/>
                <w:szCs w:val="28"/>
              </w:rPr>
              <w:t>带副中心城市和接轨南京的门户地区；</w:t>
            </w:r>
          </w:p>
          <w:p w14:paraId="789E67FF" w14:textId="77777777" w:rsidR="003010A7" w:rsidRDefault="00000000">
            <w:pPr>
              <w:spacing w:line="440" w:lineRule="exact"/>
              <w:ind w:firstLineChars="200" w:firstLine="560"/>
              <w:rPr>
                <w:rFonts w:eastAsia="方正仿宋_GBK"/>
                <w:sz w:val="28"/>
                <w:szCs w:val="28"/>
              </w:rPr>
            </w:pPr>
            <w:r>
              <w:rPr>
                <w:rFonts w:eastAsia="方正仿宋_GBK"/>
                <w:sz w:val="28"/>
                <w:szCs w:val="28"/>
              </w:rPr>
              <w:t>“</w:t>
            </w:r>
            <w:r>
              <w:rPr>
                <w:rFonts w:eastAsia="方正仿宋_GBK"/>
                <w:sz w:val="28"/>
                <w:szCs w:val="28"/>
              </w:rPr>
              <w:t>一纵</w:t>
            </w:r>
            <w:r>
              <w:rPr>
                <w:rFonts w:eastAsia="方正仿宋_GBK"/>
                <w:sz w:val="28"/>
                <w:szCs w:val="28"/>
              </w:rPr>
              <w:t>”</w:t>
            </w:r>
            <w:r>
              <w:rPr>
                <w:rFonts w:eastAsia="方正仿宋_GBK"/>
                <w:sz w:val="28"/>
                <w:szCs w:val="28"/>
              </w:rPr>
              <w:t>：南北发展轴、长三角中轴，向北推动跨江融合发展、向南衔接杭州，形成横</w:t>
            </w:r>
            <w:r>
              <w:rPr>
                <w:rFonts w:eastAsia="方正仿宋_GBK"/>
                <w:sz w:val="28"/>
                <w:szCs w:val="28"/>
              </w:rPr>
              <w:t>—</w:t>
            </w:r>
            <w:r>
              <w:rPr>
                <w:rFonts w:eastAsia="方正仿宋_GBK"/>
                <w:sz w:val="28"/>
                <w:szCs w:val="28"/>
              </w:rPr>
              <w:t>纵势能转换枢纽；</w:t>
            </w:r>
          </w:p>
          <w:p w14:paraId="7008A00A" w14:textId="77777777" w:rsidR="003010A7" w:rsidRDefault="00000000">
            <w:pPr>
              <w:spacing w:line="440" w:lineRule="exact"/>
              <w:ind w:firstLineChars="200" w:firstLine="560"/>
              <w:rPr>
                <w:rFonts w:eastAsia="方正仿宋_GBK"/>
                <w:sz w:val="28"/>
                <w:szCs w:val="28"/>
              </w:rPr>
            </w:pPr>
            <w:r>
              <w:rPr>
                <w:rFonts w:eastAsia="方正仿宋_GBK"/>
                <w:sz w:val="28"/>
                <w:szCs w:val="28"/>
              </w:rPr>
              <w:t>“</w:t>
            </w:r>
            <w:r>
              <w:rPr>
                <w:rFonts w:eastAsia="方正仿宋_GBK"/>
                <w:sz w:val="28"/>
                <w:szCs w:val="28"/>
              </w:rPr>
              <w:t>三横</w:t>
            </w:r>
            <w:r>
              <w:rPr>
                <w:rFonts w:eastAsia="方正仿宋_GBK"/>
                <w:sz w:val="28"/>
                <w:szCs w:val="28"/>
              </w:rPr>
              <w:t>”</w:t>
            </w:r>
            <w:r>
              <w:rPr>
                <w:rFonts w:eastAsia="方正仿宋_GBK"/>
                <w:sz w:val="28"/>
                <w:szCs w:val="28"/>
              </w:rPr>
              <w:t>：沪宁发展轴、沿江发展轴、宁杭发展轴，向西接轨南京都市圈，向东对接融入上海大都市圈、杭州，强化区域开放协作，通过扩散沿线发展势能，实现城市网络化发展；</w:t>
            </w:r>
          </w:p>
          <w:p w14:paraId="15F089F5" w14:textId="77777777" w:rsidR="003010A7" w:rsidRDefault="00000000">
            <w:pPr>
              <w:spacing w:line="440" w:lineRule="exact"/>
              <w:ind w:firstLineChars="200" w:firstLine="560"/>
              <w:rPr>
                <w:sz w:val="28"/>
                <w:szCs w:val="28"/>
              </w:rPr>
            </w:pPr>
            <w:r>
              <w:rPr>
                <w:rFonts w:eastAsia="方正仿宋_GBK"/>
                <w:sz w:val="28"/>
                <w:szCs w:val="28"/>
              </w:rPr>
              <w:t>“</w:t>
            </w:r>
            <w:r>
              <w:rPr>
                <w:rFonts w:eastAsia="方正仿宋_GBK"/>
                <w:sz w:val="28"/>
                <w:szCs w:val="28"/>
              </w:rPr>
              <w:t>多片</w:t>
            </w:r>
            <w:r>
              <w:rPr>
                <w:rFonts w:eastAsia="方正仿宋_GBK"/>
                <w:sz w:val="28"/>
                <w:szCs w:val="28"/>
              </w:rPr>
              <w:t>”</w:t>
            </w:r>
            <w:r>
              <w:rPr>
                <w:rFonts w:eastAsia="方正仿宋_GBK"/>
                <w:sz w:val="28"/>
                <w:szCs w:val="28"/>
              </w:rPr>
              <w:t>：生态和农林复合片区，以特色城镇节点和特色功能节点为依托，结合乡村发展特征，形成山水、田园、水乡等各具特色的功能片区。</w:t>
            </w:r>
          </w:p>
        </w:tc>
      </w:tr>
    </w:tbl>
    <w:p w14:paraId="5C1F21B1" w14:textId="77777777" w:rsidR="003010A7" w:rsidRDefault="00000000">
      <w:pPr>
        <w:overflowPunct w:val="0"/>
        <w:adjustRightInd w:val="0"/>
        <w:snapToGrid w:val="0"/>
        <w:spacing w:before="240" w:after="240" w:line="570" w:lineRule="exact"/>
        <w:jc w:val="center"/>
        <w:rPr>
          <w:rFonts w:eastAsia="方正楷体_GBK"/>
          <w:kern w:val="32"/>
          <w:sz w:val="32"/>
          <w:szCs w:val="32"/>
        </w:rPr>
      </w:pPr>
      <w:bookmarkStart w:id="25" w:name="_Toc55403938"/>
      <w:bookmarkStart w:id="26" w:name="_Toc58576633"/>
      <w:bookmarkStart w:id="27" w:name="_Toc54560524"/>
      <w:r>
        <w:rPr>
          <w:rFonts w:eastAsia="方正楷体_GBK"/>
          <w:kern w:val="32"/>
          <w:sz w:val="32"/>
          <w:szCs w:val="32"/>
        </w:rPr>
        <w:lastRenderedPageBreak/>
        <w:t>第四节</w:t>
      </w:r>
      <w:r>
        <w:rPr>
          <w:rFonts w:eastAsia="方正楷体_GBK" w:hint="eastAsia"/>
          <w:kern w:val="32"/>
          <w:sz w:val="32"/>
          <w:szCs w:val="32"/>
        </w:rPr>
        <w:t xml:space="preserve">  </w:t>
      </w:r>
      <w:r>
        <w:rPr>
          <w:rFonts w:eastAsia="方正楷体_GBK"/>
          <w:kern w:val="32"/>
          <w:sz w:val="32"/>
          <w:szCs w:val="32"/>
        </w:rPr>
        <w:t>“</w:t>
      </w:r>
      <w:r>
        <w:rPr>
          <w:rFonts w:eastAsia="方正楷体_GBK"/>
          <w:kern w:val="32"/>
          <w:sz w:val="32"/>
          <w:szCs w:val="32"/>
        </w:rPr>
        <w:t>十四五</w:t>
      </w:r>
      <w:r>
        <w:rPr>
          <w:rFonts w:eastAsia="方正楷体_GBK"/>
          <w:kern w:val="32"/>
          <w:sz w:val="32"/>
          <w:szCs w:val="32"/>
        </w:rPr>
        <w:t>”</w:t>
      </w:r>
      <w:r>
        <w:rPr>
          <w:rFonts w:eastAsia="方正楷体_GBK"/>
          <w:kern w:val="32"/>
          <w:sz w:val="32"/>
          <w:szCs w:val="32"/>
        </w:rPr>
        <w:t>经济社会发展目标</w:t>
      </w:r>
      <w:bookmarkEnd w:id="25"/>
      <w:bookmarkEnd w:id="26"/>
      <w:bookmarkEnd w:id="27"/>
    </w:p>
    <w:p w14:paraId="315C7977" w14:textId="77777777" w:rsidR="003010A7" w:rsidRDefault="00000000">
      <w:pPr>
        <w:spacing w:line="560" w:lineRule="exact"/>
        <w:ind w:firstLineChars="200" w:firstLine="640"/>
        <w:rPr>
          <w:rFonts w:eastAsia="方正仿宋_GBK"/>
          <w:sz w:val="32"/>
          <w:szCs w:val="32"/>
        </w:rPr>
      </w:pPr>
      <w:r>
        <w:rPr>
          <w:rFonts w:eastAsia="方正仿宋_GBK"/>
          <w:sz w:val="32"/>
          <w:szCs w:val="32"/>
        </w:rPr>
        <w:t>按照二</w:t>
      </w:r>
      <w:r>
        <w:rPr>
          <w:rFonts w:eastAsia="方正仿宋_GBK" w:hint="eastAsia"/>
          <w:sz w:val="32"/>
          <w:szCs w:val="32"/>
        </w:rPr>
        <w:t>○</w:t>
      </w:r>
      <w:r>
        <w:rPr>
          <w:rFonts w:eastAsia="方正仿宋_GBK"/>
          <w:sz w:val="32"/>
          <w:szCs w:val="32"/>
        </w:rPr>
        <w:t>三五年远景目标的阶段性部署安排，</w:t>
      </w:r>
      <w:r>
        <w:rPr>
          <w:rFonts w:eastAsia="方正仿宋_GBK"/>
          <w:sz w:val="32"/>
          <w:szCs w:val="32"/>
        </w:rPr>
        <w:t>“</w:t>
      </w:r>
      <w:r>
        <w:rPr>
          <w:rFonts w:eastAsia="方正仿宋_GBK"/>
          <w:sz w:val="32"/>
          <w:szCs w:val="32"/>
        </w:rPr>
        <w:t>十四五</w:t>
      </w:r>
      <w:r>
        <w:rPr>
          <w:rFonts w:eastAsia="方正仿宋_GBK"/>
          <w:sz w:val="32"/>
          <w:szCs w:val="32"/>
        </w:rPr>
        <w:t>”</w:t>
      </w:r>
      <w:r>
        <w:rPr>
          <w:rFonts w:eastAsia="方正仿宋_GBK"/>
          <w:sz w:val="32"/>
          <w:szCs w:val="32"/>
        </w:rPr>
        <w:t>时期经济社会发展主要目标是：</w:t>
      </w:r>
    </w:p>
    <w:p w14:paraId="43AC8EDD" w14:textId="77777777" w:rsidR="003010A7" w:rsidRDefault="00000000">
      <w:pPr>
        <w:overflowPunct w:val="0"/>
        <w:adjustRightInd w:val="0"/>
        <w:snapToGrid w:val="0"/>
        <w:spacing w:line="560" w:lineRule="exact"/>
        <w:ind w:firstLineChars="200" w:firstLine="600"/>
        <w:rPr>
          <w:rFonts w:eastAsia="方正仿宋_GBK"/>
          <w:kern w:val="32"/>
          <w:sz w:val="32"/>
          <w:szCs w:val="32"/>
        </w:rPr>
      </w:pPr>
      <w:r>
        <w:rPr>
          <w:rFonts w:ascii="黑体" w:eastAsia="黑体" w:hAnsi="黑体"/>
          <w:spacing w:val="-10"/>
          <w:kern w:val="32"/>
          <w:sz w:val="32"/>
          <w:szCs w:val="32"/>
        </w:rPr>
        <w:t>——</w:t>
      </w:r>
      <w:r>
        <w:rPr>
          <w:rFonts w:eastAsia="方正仿宋_GBK"/>
          <w:kern w:val="32"/>
          <w:sz w:val="32"/>
          <w:szCs w:val="32"/>
        </w:rPr>
        <w:t>经济高质量发展迈上新台阶。地区生产总值突破</w:t>
      </w:r>
      <w:r>
        <w:rPr>
          <w:rFonts w:eastAsia="方正仿宋_GBK"/>
          <w:kern w:val="32"/>
          <w:sz w:val="32"/>
          <w:szCs w:val="32"/>
        </w:rPr>
        <w:t>1</w:t>
      </w:r>
      <w:proofErr w:type="gramStart"/>
      <w:r>
        <w:rPr>
          <w:rFonts w:eastAsia="方正仿宋_GBK"/>
          <w:kern w:val="32"/>
          <w:sz w:val="32"/>
          <w:szCs w:val="32"/>
        </w:rPr>
        <w:t>万亿</w:t>
      </w:r>
      <w:proofErr w:type="gramEnd"/>
      <w:r>
        <w:rPr>
          <w:rFonts w:eastAsia="方正仿宋_GBK"/>
          <w:kern w:val="32"/>
          <w:sz w:val="32"/>
          <w:szCs w:val="32"/>
        </w:rPr>
        <w:t>元，一般公共预算收入突破</w:t>
      </w:r>
      <w:r>
        <w:rPr>
          <w:rFonts w:eastAsia="方正仿宋_GBK"/>
          <w:kern w:val="32"/>
          <w:sz w:val="32"/>
          <w:szCs w:val="32"/>
        </w:rPr>
        <w:t>800</w:t>
      </w:r>
      <w:r>
        <w:rPr>
          <w:rFonts w:eastAsia="方正仿宋_GBK"/>
          <w:kern w:val="32"/>
          <w:sz w:val="32"/>
          <w:szCs w:val="32"/>
        </w:rPr>
        <w:t>亿元。经济结构更加优化，现代化经济体系建设取得明显进展，制造业增加值占地区生产总值比重稳定在</w:t>
      </w:r>
      <w:r>
        <w:rPr>
          <w:rFonts w:eastAsia="方正仿宋_GBK"/>
          <w:kern w:val="32"/>
          <w:sz w:val="32"/>
          <w:szCs w:val="32"/>
        </w:rPr>
        <w:t>43%</w:t>
      </w:r>
      <w:r>
        <w:rPr>
          <w:rFonts w:eastAsia="方正仿宋_GBK"/>
          <w:kern w:val="32"/>
          <w:sz w:val="32"/>
          <w:szCs w:val="32"/>
        </w:rPr>
        <w:t>左右，培育壮大地标性产业集群，产业基础高级化、产业链现代化水平显著提升，基本实现交通运输现代化，形成开放型经济新优势，初步建立实体经济、科技创新、现代金融、人力资源协同发展的现代产业体系。创新能力显著提升，研发经费支出占地区生产总值比重达到</w:t>
      </w:r>
      <w:r>
        <w:rPr>
          <w:rFonts w:eastAsia="方正仿宋_GBK"/>
          <w:kern w:val="32"/>
          <w:sz w:val="32"/>
          <w:szCs w:val="32"/>
        </w:rPr>
        <w:t>3.5%</w:t>
      </w:r>
      <w:r>
        <w:rPr>
          <w:rFonts w:eastAsia="方正仿宋_GBK"/>
          <w:kern w:val="32"/>
          <w:sz w:val="32"/>
          <w:szCs w:val="32"/>
        </w:rPr>
        <w:t>，高新技术产业产值</w:t>
      </w:r>
      <w:proofErr w:type="gramStart"/>
      <w:r>
        <w:rPr>
          <w:rFonts w:eastAsia="方正仿宋_GBK"/>
          <w:kern w:val="32"/>
          <w:sz w:val="32"/>
          <w:szCs w:val="32"/>
        </w:rPr>
        <w:t>占规模</w:t>
      </w:r>
      <w:proofErr w:type="gramEnd"/>
      <w:r>
        <w:rPr>
          <w:rFonts w:eastAsia="方正仿宋_GBK"/>
          <w:kern w:val="32"/>
          <w:sz w:val="32"/>
          <w:szCs w:val="32"/>
        </w:rPr>
        <w:t>以上工业总产值比重达到</w:t>
      </w:r>
      <w:r>
        <w:rPr>
          <w:rFonts w:eastAsia="方正仿宋_GBK"/>
          <w:kern w:val="32"/>
          <w:sz w:val="32"/>
          <w:szCs w:val="32"/>
        </w:rPr>
        <w:t>50%</w:t>
      </w:r>
      <w:r>
        <w:rPr>
          <w:rFonts w:eastAsia="方正仿宋_GBK"/>
          <w:kern w:val="32"/>
          <w:sz w:val="32"/>
          <w:szCs w:val="32"/>
        </w:rPr>
        <w:t>，科技进步贡献率达到</w:t>
      </w:r>
      <w:r>
        <w:rPr>
          <w:rFonts w:eastAsia="方正仿宋_GBK"/>
          <w:kern w:val="32"/>
          <w:sz w:val="32"/>
          <w:szCs w:val="32"/>
        </w:rPr>
        <w:t>70%</w:t>
      </w:r>
      <w:r>
        <w:rPr>
          <w:rFonts w:eastAsia="方正仿宋_GBK"/>
          <w:kern w:val="32"/>
          <w:sz w:val="32"/>
          <w:szCs w:val="32"/>
        </w:rPr>
        <w:t>以上。</w:t>
      </w:r>
    </w:p>
    <w:p w14:paraId="4DF19CCF" w14:textId="77777777" w:rsidR="003010A7" w:rsidRDefault="00000000">
      <w:pPr>
        <w:overflowPunct w:val="0"/>
        <w:adjustRightInd w:val="0"/>
        <w:snapToGrid w:val="0"/>
        <w:spacing w:line="560" w:lineRule="exact"/>
        <w:ind w:firstLineChars="200" w:firstLine="600"/>
        <w:rPr>
          <w:rFonts w:eastAsia="方正仿宋_GBK"/>
          <w:kern w:val="32"/>
          <w:sz w:val="32"/>
          <w:szCs w:val="32"/>
        </w:rPr>
      </w:pPr>
      <w:r>
        <w:rPr>
          <w:rFonts w:ascii="黑体" w:eastAsia="黑体" w:hAnsi="黑体"/>
          <w:spacing w:val="-10"/>
          <w:kern w:val="32"/>
          <w:sz w:val="32"/>
          <w:szCs w:val="32"/>
        </w:rPr>
        <w:t>——</w:t>
      </w:r>
      <w:r>
        <w:rPr>
          <w:rFonts w:eastAsia="方正仿宋_GBK"/>
          <w:kern w:val="32"/>
          <w:sz w:val="32"/>
          <w:szCs w:val="32"/>
        </w:rPr>
        <w:t>人民生活品质得到新改善。公共服务产品共建能力和共</w:t>
      </w:r>
      <w:r>
        <w:rPr>
          <w:rFonts w:eastAsia="方正仿宋_GBK"/>
          <w:kern w:val="32"/>
          <w:sz w:val="32"/>
          <w:szCs w:val="32"/>
        </w:rPr>
        <w:lastRenderedPageBreak/>
        <w:t>享水平进一步增强，</w:t>
      </w:r>
      <w:r>
        <w:rPr>
          <w:rFonts w:eastAsia="方正仿宋_GBK"/>
          <w:kern w:val="32"/>
          <w:sz w:val="32"/>
          <w:szCs w:val="32"/>
        </w:rPr>
        <w:t>“</w:t>
      </w:r>
      <w:r>
        <w:rPr>
          <w:rFonts w:eastAsia="方正仿宋_GBK"/>
          <w:kern w:val="32"/>
          <w:sz w:val="32"/>
          <w:szCs w:val="32"/>
        </w:rPr>
        <w:t>八个更</w:t>
      </w:r>
      <w:r>
        <w:rPr>
          <w:rFonts w:eastAsia="方正仿宋_GBK"/>
          <w:kern w:val="32"/>
          <w:sz w:val="32"/>
          <w:szCs w:val="32"/>
        </w:rPr>
        <w:t>”</w:t>
      </w:r>
      <w:r>
        <w:rPr>
          <w:rFonts w:eastAsia="方正仿宋_GBK"/>
          <w:kern w:val="32"/>
          <w:sz w:val="32"/>
          <w:szCs w:val="32"/>
        </w:rPr>
        <w:t>取得更大进展。城乡居民收入增速高于经济增速，全体居民人均可支配收入突破</w:t>
      </w:r>
      <w:r>
        <w:rPr>
          <w:rFonts w:eastAsia="方正仿宋_GBK"/>
          <w:kern w:val="32"/>
          <w:sz w:val="32"/>
          <w:szCs w:val="32"/>
        </w:rPr>
        <w:t>7</w:t>
      </w:r>
      <w:r>
        <w:rPr>
          <w:rFonts w:eastAsia="方正仿宋_GBK"/>
          <w:kern w:val="32"/>
          <w:sz w:val="32"/>
          <w:szCs w:val="32"/>
        </w:rPr>
        <w:t>万元。实现更充分更高质量就业，城镇新增就业突破</w:t>
      </w:r>
      <w:r>
        <w:rPr>
          <w:rFonts w:eastAsia="方正仿宋_GBK"/>
          <w:kern w:val="32"/>
          <w:sz w:val="32"/>
          <w:szCs w:val="32"/>
        </w:rPr>
        <w:t>50</w:t>
      </w:r>
      <w:r>
        <w:rPr>
          <w:rFonts w:eastAsia="方正仿宋_GBK"/>
          <w:kern w:val="32"/>
          <w:sz w:val="32"/>
          <w:szCs w:val="32"/>
        </w:rPr>
        <w:t>万人，城镇调查失业率控制在</w:t>
      </w:r>
      <w:r>
        <w:rPr>
          <w:rFonts w:eastAsia="方正仿宋_GBK"/>
          <w:kern w:val="32"/>
          <w:sz w:val="32"/>
          <w:szCs w:val="32"/>
        </w:rPr>
        <w:t>5%</w:t>
      </w:r>
      <w:r>
        <w:rPr>
          <w:rFonts w:eastAsia="方正仿宋_GBK"/>
          <w:kern w:val="32"/>
          <w:sz w:val="32"/>
          <w:szCs w:val="32"/>
        </w:rPr>
        <w:t>以内。基本公共服务均等化水平不断提高，义务教育优质均衡比例达到</w:t>
      </w:r>
      <w:r>
        <w:rPr>
          <w:rFonts w:eastAsia="方正仿宋_GBK"/>
          <w:kern w:val="32"/>
          <w:sz w:val="32"/>
          <w:szCs w:val="32"/>
        </w:rPr>
        <w:t>85%</w:t>
      </w:r>
      <w:r>
        <w:rPr>
          <w:rFonts w:eastAsia="方正仿宋_GBK"/>
          <w:kern w:val="32"/>
          <w:sz w:val="32"/>
          <w:szCs w:val="32"/>
        </w:rPr>
        <w:t>以上，居民健康素养达到国内先进水平，市</w:t>
      </w:r>
      <w:proofErr w:type="gramStart"/>
      <w:r>
        <w:rPr>
          <w:rFonts w:eastAsia="方正仿宋_GBK"/>
          <w:kern w:val="32"/>
          <w:sz w:val="32"/>
          <w:szCs w:val="32"/>
        </w:rPr>
        <w:t>域社会</w:t>
      </w:r>
      <w:proofErr w:type="gramEnd"/>
      <w:r>
        <w:rPr>
          <w:rFonts w:eastAsia="方正仿宋_GBK"/>
          <w:kern w:val="32"/>
          <w:sz w:val="32"/>
          <w:szCs w:val="32"/>
        </w:rPr>
        <w:t>治理特别是基层治理水平明显提高。</w:t>
      </w:r>
    </w:p>
    <w:p w14:paraId="491999F3" w14:textId="77777777" w:rsidR="003010A7" w:rsidRDefault="00000000">
      <w:pPr>
        <w:overflowPunct w:val="0"/>
        <w:adjustRightInd w:val="0"/>
        <w:snapToGrid w:val="0"/>
        <w:spacing w:line="570" w:lineRule="exact"/>
        <w:ind w:firstLineChars="200" w:firstLine="600"/>
        <w:rPr>
          <w:rFonts w:eastAsia="方正仿宋_GBK"/>
          <w:kern w:val="32"/>
          <w:sz w:val="32"/>
          <w:szCs w:val="32"/>
        </w:rPr>
      </w:pPr>
      <w:r>
        <w:rPr>
          <w:rFonts w:ascii="黑体" w:eastAsia="黑体" w:hAnsi="黑体"/>
          <w:spacing w:val="-10"/>
          <w:kern w:val="32"/>
          <w:sz w:val="32"/>
          <w:szCs w:val="32"/>
        </w:rPr>
        <w:t>——</w:t>
      </w:r>
      <w:r>
        <w:rPr>
          <w:rFonts w:eastAsia="方正仿宋_GBK"/>
          <w:kern w:val="32"/>
          <w:sz w:val="32"/>
          <w:szCs w:val="32"/>
        </w:rPr>
        <w:t>美丽常州建设展现新面貌。资源利用更加节约高效，生态环境治理明显改善，生活垃圾分类全面实施，城乡人居环境品质显著提升，</w:t>
      </w:r>
      <w:r>
        <w:rPr>
          <w:rFonts w:eastAsia="方正仿宋_GBK"/>
          <w:kern w:val="32"/>
          <w:sz w:val="32"/>
          <w:szCs w:val="32"/>
        </w:rPr>
        <w:t>PM2.5</w:t>
      </w:r>
      <w:r>
        <w:rPr>
          <w:rFonts w:eastAsia="方正仿宋_GBK"/>
          <w:kern w:val="32"/>
          <w:sz w:val="32"/>
          <w:szCs w:val="32"/>
        </w:rPr>
        <w:t>浓度低于</w:t>
      </w:r>
      <w:r>
        <w:rPr>
          <w:rFonts w:eastAsia="方正仿宋_GBK"/>
          <w:kern w:val="32"/>
          <w:sz w:val="32"/>
          <w:szCs w:val="32"/>
        </w:rPr>
        <w:t>38</w:t>
      </w:r>
      <w:r>
        <w:rPr>
          <w:rFonts w:eastAsia="方正仿宋_GBK"/>
          <w:kern w:val="32"/>
          <w:sz w:val="32"/>
          <w:szCs w:val="32"/>
        </w:rPr>
        <w:t>微克／立方米，空气质量优良天数比例达到</w:t>
      </w:r>
      <w:r>
        <w:rPr>
          <w:rFonts w:eastAsia="方正仿宋_GBK"/>
          <w:kern w:val="32"/>
          <w:sz w:val="32"/>
          <w:szCs w:val="32"/>
        </w:rPr>
        <w:t>78%</w:t>
      </w:r>
      <w:r>
        <w:rPr>
          <w:rFonts w:eastAsia="方正仿宋_GBK"/>
          <w:kern w:val="32"/>
          <w:sz w:val="32"/>
          <w:szCs w:val="32"/>
        </w:rPr>
        <w:t>以上，地表水国考断面水质达到或优于</w:t>
      </w:r>
      <w:r>
        <w:rPr>
          <w:rFonts w:eastAsia="方正仿宋_GBK"/>
          <w:kern w:val="32"/>
          <w:sz w:val="32"/>
          <w:szCs w:val="32"/>
        </w:rPr>
        <w:t>Ⅲ</w:t>
      </w:r>
      <w:r>
        <w:rPr>
          <w:rFonts w:eastAsia="方正仿宋_GBK"/>
          <w:kern w:val="32"/>
          <w:sz w:val="32"/>
          <w:szCs w:val="32"/>
        </w:rPr>
        <w:t>类比例达到考核要求，力争在</w:t>
      </w:r>
      <w:r>
        <w:rPr>
          <w:rFonts w:eastAsia="方正仿宋_GBK"/>
          <w:kern w:val="32"/>
          <w:sz w:val="32"/>
          <w:szCs w:val="32"/>
        </w:rPr>
        <w:t>“</w:t>
      </w:r>
      <w:r>
        <w:rPr>
          <w:rFonts w:eastAsia="方正仿宋_GBK"/>
          <w:kern w:val="32"/>
          <w:sz w:val="32"/>
          <w:szCs w:val="32"/>
        </w:rPr>
        <w:t>十四五</w:t>
      </w:r>
      <w:r>
        <w:rPr>
          <w:rFonts w:eastAsia="方正仿宋_GBK"/>
          <w:kern w:val="32"/>
          <w:sz w:val="32"/>
          <w:szCs w:val="32"/>
        </w:rPr>
        <w:t>”</w:t>
      </w:r>
      <w:r>
        <w:rPr>
          <w:rFonts w:eastAsia="方正仿宋_GBK"/>
          <w:kern w:val="32"/>
          <w:sz w:val="32"/>
          <w:szCs w:val="32"/>
        </w:rPr>
        <w:t>中后期碳排放达峰，国土空间开发保护格局不断优化，开发强度得到合理控制。</w:t>
      </w:r>
    </w:p>
    <w:p w14:paraId="7633D691" w14:textId="77777777" w:rsidR="003010A7" w:rsidRDefault="00000000">
      <w:pPr>
        <w:overflowPunct w:val="0"/>
        <w:adjustRightInd w:val="0"/>
        <w:snapToGrid w:val="0"/>
        <w:spacing w:line="570" w:lineRule="exact"/>
        <w:ind w:firstLineChars="200" w:firstLine="600"/>
        <w:rPr>
          <w:rFonts w:eastAsia="方正仿宋_GBK"/>
          <w:kern w:val="32"/>
          <w:sz w:val="32"/>
          <w:szCs w:val="32"/>
        </w:rPr>
      </w:pPr>
      <w:r>
        <w:rPr>
          <w:rFonts w:ascii="黑体" w:eastAsia="黑体" w:hAnsi="黑体"/>
          <w:spacing w:val="-10"/>
          <w:kern w:val="32"/>
          <w:sz w:val="32"/>
          <w:szCs w:val="32"/>
        </w:rPr>
        <w:t>——</w:t>
      </w:r>
      <w:r>
        <w:rPr>
          <w:rFonts w:eastAsia="方正仿宋_GBK"/>
          <w:kern w:val="32"/>
          <w:sz w:val="32"/>
          <w:szCs w:val="32"/>
        </w:rPr>
        <w:t>社会文明程度达到新水平。社会主义核心价值观深入人心，常州精神凝聚力持续彰显，社会文明</w:t>
      </w:r>
      <w:proofErr w:type="gramStart"/>
      <w:r>
        <w:rPr>
          <w:rFonts w:eastAsia="方正仿宋_GBK"/>
          <w:kern w:val="32"/>
          <w:sz w:val="32"/>
          <w:szCs w:val="32"/>
        </w:rPr>
        <w:t>测评指数</w:t>
      </w:r>
      <w:proofErr w:type="gramEnd"/>
      <w:r>
        <w:rPr>
          <w:rFonts w:eastAsia="方正仿宋_GBK"/>
          <w:kern w:val="32"/>
          <w:sz w:val="32"/>
          <w:szCs w:val="32"/>
        </w:rPr>
        <w:t>全国领先。文化强市建设取得新进展，公共文化服务体系更加健全，文化品牌标识度愈加彰显，人民精神文化生活不断迈上新台阶；文化产业发展提质增效，占地区生产总值比重达到</w:t>
      </w:r>
      <w:r>
        <w:rPr>
          <w:rFonts w:eastAsia="方正仿宋_GBK"/>
          <w:kern w:val="32"/>
          <w:sz w:val="32"/>
          <w:szCs w:val="32"/>
        </w:rPr>
        <w:t>6%</w:t>
      </w:r>
      <w:r>
        <w:rPr>
          <w:rFonts w:eastAsia="方正仿宋_GBK"/>
          <w:kern w:val="32"/>
          <w:sz w:val="32"/>
          <w:szCs w:val="32"/>
        </w:rPr>
        <w:t>以上。</w:t>
      </w:r>
    </w:p>
    <w:p w14:paraId="3DBB69F8" w14:textId="77777777" w:rsidR="003010A7" w:rsidRDefault="00000000">
      <w:pPr>
        <w:overflowPunct w:val="0"/>
        <w:adjustRightInd w:val="0"/>
        <w:snapToGrid w:val="0"/>
        <w:spacing w:line="570" w:lineRule="exact"/>
        <w:ind w:firstLineChars="200" w:firstLine="600"/>
        <w:rPr>
          <w:rFonts w:eastAsia="方正仿宋_GBK"/>
          <w:kern w:val="32"/>
          <w:sz w:val="32"/>
          <w:szCs w:val="32"/>
        </w:rPr>
      </w:pPr>
      <w:r>
        <w:rPr>
          <w:rFonts w:ascii="黑体" w:eastAsia="黑体" w:hAnsi="黑体"/>
          <w:spacing w:val="-10"/>
          <w:kern w:val="32"/>
          <w:sz w:val="32"/>
          <w:szCs w:val="32"/>
        </w:rPr>
        <w:t>——</w:t>
      </w:r>
      <w:r>
        <w:rPr>
          <w:rFonts w:eastAsia="方正仿宋_GBK"/>
          <w:kern w:val="32"/>
          <w:sz w:val="32"/>
          <w:szCs w:val="32"/>
        </w:rPr>
        <w:t>深化改革开放取得新进展。全面深化改革继续走在全省前列，经济体制改革发挥牵引作用，重点领域和关键环节改革深入推进，</w:t>
      </w:r>
      <w:r>
        <w:rPr>
          <w:rFonts w:eastAsia="方正仿宋_GBK"/>
          <w:kern w:val="32"/>
          <w:sz w:val="32"/>
          <w:szCs w:val="32"/>
        </w:rPr>
        <w:t>“</w:t>
      </w:r>
      <w:r>
        <w:rPr>
          <w:rFonts w:eastAsia="方正仿宋_GBK"/>
          <w:kern w:val="32"/>
          <w:sz w:val="32"/>
          <w:szCs w:val="32"/>
        </w:rPr>
        <w:t>畅通办</w:t>
      </w:r>
      <w:r>
        <w:rPr>
          <w:rFonts w:eastAsia="方正仿宋_GBK"/>
          <w:kern w:val="32"/>
          <w:sz w:val="32"/>
          <w:szCs w:val="32"/>
        </w:rPr>
        <w:t>”</w:t>
      </w:r>
      <w:r>
        <w:rPr>
          <w:rFonts w:eastAsia="方正仿宋_GBK"/>
          <w:kern w:val="32"/>
          <w:sz w:val="32"/>
          <w:szCs w:val="32"/>
        </w:rPr>
        <w:t>品牌打响，跻身全国最优营商环境城市行列。开放型经济质量和水平持续提升，高水平全面开放格局进一步确立，</w:t>
      </w:r>
      <w:r>
        <w:rPr>
          <w:rFonts w:eastAsia="方正仿宋_GBK"/>
          <w:kern w:val="32"/>
          <w:sz w:val="32"/>
          <w:szCs w:val="32"/>
        </w:rPr>
        <w:t>“</w:t>
      </w:r>
      <w:r>
        <w:rPr>
          <w:rFonts w:eastAsia="方正仿宋_GBK"/>
          <w:kern w:val="32"/>
          <w:sz w:val="32"/>
          <w:szCs w:val="32"/>
        </w:rPr>
        <w:t>一带一路</w:t>
      </w:r>
      <w:r>
        <w:rPr>
          <w:rFonts w:eastAsia="方正仿宋_GBK"/>
          <w:kern w:val="32"/>
          <w:sz w:val="32"/>
          <w:szCs w:val="32"/>
        </w:rPr>
        <w:t>”</w:t>
      </w:r>
      <w:r>
        <w:rPr>
          <w:rFonts w:eastAsia="方正仿宋_GBK"/>
          <w:kern w:val="32"/>
          <w:sz w:val="32"/>
          <w:szCs w:val="32"/>
        </w:rPr>
        <w:t>交汇点建设纵深推进，打造新时代对外开放新高</w:t>
      </w:r>
      <w:r>
        <w:rPr>
          <w:rFonts w:eastAsia="方正仿宋_GBK"/>
          <w:kern w:val="32"/>
          <w:sz w:val="32"/>
          <w:szCs w:val="32"/>
        </w:rPr>
        <w:lastRenderedPageBreak/>
        <w:t>地。</w:t>
      </w:r>
    </w:p>
    <w:p w14:paraId="59DD1B25" w14:textId="77777777" w:rsidR="003010A7" w:rsidRDefault="00000000">
      <w:pPr>
        <w:overflowPunct w:val="0"/>
        <w:adjustRightInd w:val="0"/>
        <w:snapToGrid w:val="0"/>
        <w:spacing w:line="560" w:lineRule="exact"/>
        <w:ind w:firstLineChars="200" w:firstLine="600"/>
        <w:rPr>
          <w:rFonts w:eastAsia="方正仿宋_GBK"/>
          <w:kern w:val="32"/>
          <w:sz w:val="32"/>
          <w:szCs w:val="32"/>
        </w:rPr>
      </w:pPr>
      <w:r>
        <w:rPr>
          <w:rFonts w:ascii="黑体" w:eastAsia="黑体" w:hAnsi="黑体"/>
          <w:spacing w:val="-10"/>
          <w:kern w:val="32"/>
          <w:sz w:val="32"/>
          <w:szCs w:val="32"/>
        </w:rPr>
        <w:t>——</w:t>
      </w:r>
      <w:r>
        <w:rPr>
          <w:rFonts w:eastAsia="方正仿宋_GBK"/>
          <w:kern w:val="32"/>
          <w:sz w:val="32"/>
          <w:szCs w:val="32"/>
        </w:rPr>
        <w:t>市</w:t>
      </w:r>
      <w:proofErr w:type="gramStart"/>
      <w:r>
        <w:rPr>
          <w:rFonts w:eastAsia="方正仿宋_GBK"/>
          <w:kern w:val="32"/>
          <w:sz w:val="32"/>
          <w:szCs w:val="32"/>
        </w:rPr>
        <w:t>域社会</w:t>
      </w:r>
      <w:proofErr w:type="gramEnd"/>
      <w:r>
        <w:rPr>
          <w:rFonts w:eastAsia="方正仿宋_GBK"/>
          <w:kern w:val="32"/>
          <w:sz w:val="32"/>
          <w:szCs w:val="32"/>
        </w:rPr>
        <w:t>治理现代化水平实现新提升。</w:t>
      </w:r>
      <w:r>
        <w:rPr>
          <w:rFonts w:eastAsia="方正仿宋_GBK"/>
          <w:sz w:val="32"/>
          <w:szCs w:val="32"/>
        </w:rPr>
        <w:t>社会主义民主法治不断加强，法治常州、法治政府、法治社会一体建设，社会公平正义进一步彰显。共建共治共享的城市治理格局基本形成，基层治理更加高效智能，防范化解重大风险体制机制不断健全，突发公共事件应急处置能力增强，发展安全保障更加有力，人民群众安全感持续提升，市域治理体系和治理能力现代化走在全国全省前列。</w:t>
      </w:r>
    </w:p>
    <w:p w14:paraId="1267424C" w14:textId="77777777" w:rsidR="003010A7" w:rsidRDefault="00000000">
      <w:pPr>
        <w:spacing w:line="560" w:lineRule="exact"/>
        <w:jc w:val="center"/>
        <w:rPr>
          <w:rFonts w:eastAsia="方正仿宋_GBK"/>
          <w:sz w:val="28"/>
          <w:szCs w:val="28"/>
        </w:rPr>
      </w:pPr>
      <w:r>
        <w:rPr>
          <w:rFonts w:eastAsia="方正仿宋_GBK"/>
          <w:sz w:val="28"/>
          <w:szCs w:val="28"/>
        </w:rPr>
        <w:t>表</w:t>
      </w:r>
      <w:r>
        <w:rPr>
          <w:rFonts w:eastAsia="方正仿宋_GBK"/>
          <w:sz w:val="28"/>
          <w:szCs w:val="28"/>
        </w:rPr>
        <w:t>3-1</w:t>
      </w:r>
      <w:r>
        <w:rPr>
          <w:rFonts w:eastAsia="方正仿宋_GBK" w:hint="eastAsia"/>
          <w:sz w:val="28"/>
          <w:szCs w:val="28"/>
        </w:rPr>
        <w:t xml:space="preserve">  </w:t>
      </w:r>
      <w:r>
        <w:rPr>
          <w:rFonts w:eastAsia="方正仿宋_GBK"/>
          <w:sz w:val="28"/>
          <w:szCs w:val="28"/>
        </w:rPr>
        <w:t>市</w:t>
      </w:r>
      <w:r>
        <w:rPr>
          <w:rFonts w:eastAsia="方正仿宋_GBK"/>
          <w:sz w:val="28"/>
          <w:szCs w:val="28"/>
        </w:rPr>
        <w:t>“</w:t>
      </w:r>
      <w:r>
        <w:rPr>
          <w:rFonts w:eastAsia="方正仿宋_GBK"/>
          <w:sz w:val="28"/>
          <w:szCs w:val="28"/>
        </w:rPr>
        <w:t>十四五</w:t>
      </w:r>
      <w:r>
        <w:rPr>
          <w:rFonts w:eastAsia="方正仿宋_GBK"/>
          <w:sz w:val="28"/>
          <w:szCs w:val="28"/>
        </w:rPr>
        <w:t>”</w:t>
      </w:r>
      <w:r>
        <w:rPr>
          <w:rFonts w:eastAsia="方正仿宋_GBK"/>
          <w:sz w:val="28"/>
          <w:szCs w:val="28"/>
        </w:rPr>
        <w:t>经济社会发展主要指标</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688"/>
        <w:gridCol w:w="948"/>
        <w:gridCol w:w="4398"/>
        <w:gridCol w:w="2026"/>
        <w:gridCol w:w="1000"/>
      </w:tblGrid>
      <w:tr w:rsidR="003010A7" w14:paraId="64F1FB09" w14:textId="77777777">
        <w:trPr>
          <w:trHeight w:val="425"/>
          <w:tblHeader/>
          <w:jc w:val="center"/>
        </w:trPr>
        <w:tc>
          <w:tcPr>
            <w:tcW w:w="380" w:type="pct"/>
            <w:vAlign w:val="center"/>
          </w:tcPr>
          <w:p w14:paraId="1E6707A6" w14:textId="77777777" w:rsidR="003010A7" w:rsidRDefault="00000000">
            <w:pPr>
              <w:spacing w:line="260" w:lineRule="exact"/>
              <w:jc w:val="center"/>
              <w:rPr>
                <w:rFonts w:ascii="方正黑体_GBK" w:eastAsia="方正黑体_GBK"/>
                <w:sz w:val="22"/>
                <w:szCs w:val="21"/>
              </w:rPr>
            </w:pPr>
            <w:r>
              <w:rPr>
                <w:rFonts w:ascii="方正黑体_GBK" w:eastAsia="方正黑体_GBK" w:hint="eastAsia"/>
                <w:sz w:val="22"/>
                <w:szCs w:val="21"/>
              </w:rPr>
              <w:t>类别</w:t>
            </w:r>
          </w:p>
        </w:tc>
        <w:tc>
          <w:tcPr>
            <w:tcW w:w="2950" w:type="pct"/>
            <w:gridSpan w:val="2"/>
            <w:vAlign w:val="center"/>
          </w:tcPr>
          <w:p w14:paraId="719D1AF5" w14:textId="77777777" w:rsidR="003010A7" w:rsidRDefault="00000000">
            <w:pPr>
              <w:spacing w:line="260" w:lineRule="exact"/>
              <w:jc w:val="center"/>
              <w:rPr>
                <w:rFonts w:ascii="方正黑体_GBK" w:eastAsia="方正黑体_GBK"/>
                <w:sz w:val="22"/>
                <w:szCs w:val="21"/>
              </w:rPr>
            </w:pPr>
            <w:r>
              <w:rPr>
                <w:rFonts w:ascii="方正黑体_GBK" w:eastAsia="方正黑体_GBK" w:hint="eastAsia"/>
                <w:sz w:val="22"/>
                <w:szCs w:val="21"/>
              </w:rPr>
              <w:t>指标</w:t>
            </w:r>
          </w:p>
        </w:tc>
        <w:tc>
          <w:tcPr>
            <w:tcW w:w="1118" w:type="pct"/>
            <w:vAlign w:val="center"/>
          </w:tcPr>
          <w:p w14:paraId="332016ED" w14:textId="77777777" w:rsidR="003010A7" w:rsidRDefault="00000000">
            <w:pPr>
              <w:spacing w:line="260" w:lineRule="exact"/>
              <w:jc w:val="center"/>
              <w:rPr>
                <w:rFonts w:ascii="方正黑体_GBK" w:eastAsia="方正黑体_GBK"/>
                <w:sz w:val="22"/>
                <w:szCs w:val="21"/>
              </w:rPr>
            </w:pPr>
            <w:r>
              <w:rPr>
                <w:rFonts w:ascii="方正黑体_GBK" w:eastAsia="方正黑体_GBK" w:hint="eastAsia"/>
                <w:sz w:val="22"/>
                <w:szCs w:val="21"/>
              </w:rPr>
              <w:t>2025年目标</w:t>
            </w:r>
          </w:p>
        </w:tc>
        <w:tc>
          <w:tcPr>
            <w:tcW w:w="552" w:type="pct"/>
            <w:vAlign w:val="center"/>
          </w:tcPr>
          <w:p w14:paraId="711C478E" w14:textId="77777777" w:rsidR="003010A7" w:rsidRDefault="00000000">
            <w:pPr>
              <w:spacing w:line="260" w:lineRule="exact"/>
              <w:jc w:val="center"/>
              <w:rPr>
                <w:rFonts w:ascii="方正黑体_GBK" w:eastAsia="方正黑体_GBK"/>
                <w:sz w:val="22"/>
                <w:szCs w:val="21"/>
              </w:rPr>
            </w:pPr>
            <w:r>
              <w:rPr>
                <w:rFonts w:ascii="方正黑体_GBK" w:eastAsia="方正黑体_GBK" w:hint="eastAsia"/>
                <w:sz w:val="22"/>
                <w:szCs w:val="21"/>
              </w:rPr>
              <w:t>属性</w:t>
            </w:r>
          </w:p>
        </w:tc>
      </w:tr>
      <w:tr w:rsidR="003010A7" w14:paraId="185B4D89" w14:textId="77777777">
        <w:trPr>
          <w:trHeight w:val="425"/>
          <w:jc w:val="center"/>
        </w:trPr>
        <w:tc>
          <w:tcPr>
            <w:tcW w:w="380" w:type="pct"/>
            <w:vMerge w:val="restart"/>
            <w:vAlign w:val="center"/>
          </w:tcPr>
          <w:p w14:paraId="32386A34" w14:textId="77777777" w:rsidR="003010A7" w:rsidRDefault="00000000">
            <w:pPr>
              <w:spacing w:line="260" w:lineRule="exact"/>
              <w:jc w:val="center"/>
              <w:rPr>
                <w:sz w:val="22"/>
                <w:szCs w:val="21"/>
              </w:rPr>
            </w:pPr>
            <w:r>
              <w:rPr>
                <w:sz w:val="22"/>
                <w:szCs w:val="21"/>
              </w:rPr>
              <w:t>经</w:t>
            </w:r>
          </w:p>
          <w:p w14:paraId="394F0FE1" w14:textId="77777777" w:rsidR="003010A7" w:rsidRDefault="00000000">
            <w:pPr>
              <w:spacing w:line="260" w:lineRule="exact"/>
              <w:jc w:val="center"/>
              <w:rPr>
                <w:sz w:val="22"/>
                <w:szCs w:val="21"/>
              </w:rPr>
            </w:pPr>
            <w:r>
              <w:rPr>
                <w:sz w:val="22"/>
                <w:szCs w:val="21"/>
              </w:rPr>
              <w:t>济</w:t>
            </w:r>
          </w:p>
          <w:p w14:paraId="2920ED0D" w14:textId="77777777" w:rsidR="003010A7" w:rsidRDefault="00000000">
            <w:pPr>
              <w:spacing w:line="260" w:lineRule="exact"/>
              <w:jc w:val="center"/>
              <w:rPr>
                <w:sz w:val="22"/>
                <w:szCs w:val="21"/>
              </w:rPr>
            </w:pPr>
            <w:r>
              <w:rPr>
                <w:sz w:val="22"/>
                <w:szCs w:val="21"/>
              </w:rPr>
              <w:t>强</w:t>
            </w:r>
          </w:p>
        </w:tc>
        <w:tc>
          <w:tcPr>
            <w:tcW w:w="2950" w:type="pct"/>
            <w:gridSpan w:val="2"/>
            <w:vAlign w:val="center"/>
          </w:tcPr>
          <w:p w14:paraId="6F32DC0B" w14:textId="77777777" w:rsidR="003010A7" w:rsidRDefault="00000000">
            <w:pPr>
              <w:spacing w:line="260" w:lineRule="exact"/>
              <w:rPr>
                <w:sz w:val="22"/>
                <w:szCs w:val="21"/>
              </w:rPr>
            </w:pPr>
            <w:r>
              <w:rPr>
                <w:sz w:val="22"/>
                <w:szCs w:val="21"/>
              </w:rPr>
              <w:t>地区生产总值（亿元）</w:t>
            </w:r>
          </w:p>
        </w:tc>
        <w:tc>
          <w:tcPr>
            <w:tcW w:w="1118" w:type="pct"/>
            <w:vAlign w:val="center"/>
          </w:tcPr>
          <w:p w14:paraId="0D30876A" w14:textId="77777777" w:rsidR="003010A7" w:rsidRDefault="00000000">
            <w:pPr>
              <w:spacing w:line="260" w:lineRule="exact"/>
              <w:jc w:val="center"/>
              <w:rPr>
                <w:sz w:val="22"/>
                <w:szCs w:val="21"/>
              </w:rPr>
            </w:pPr>
            <w:r>
              <w:rPr>
                <w:sz w:val="22"/>
                <w:szCs w:val="21"/>
              </w:rPr>
              <w:t>10000</w:t>
            </w:r>
            <w:r>
              <w:rPr>
                <w:sz w:val="22"/>
                <w:szCs w:val="21"/>
              </w:rPr>
              <w:t>以上</w:t>
            </w:r>
          </w:p>
        </w:tc>
        <w:tc>
          <w:tcPr>
            <w:tcW w:w="552" w:type="pct"/>
            <w:vAlign w:val="center"/>
          </w:tcPr>
          <w:p w14:paraId="19C792E6" w14:textId="77777777" w:rsidR="003010A7" w:rsidRDefault="00000000">
            <w:pPr>
              <w:spacing w:line="260" w:lineRule="exact"/>
              <w:jc w:val="center"/>
              <w:rPr>
                <w:sz w:val="22"/>
                <w:szCs w:val="21"/>
              </w:rPr>
            </w:pPr>
            <w:r>
              <w:rPr>
                <w:sz w:val="22"/>
                <w:szCs w:val="21"/>
              </w:rPr>
              <w:t>预期性</w:t>
            </w:r>
          </w:p>
        </w:tc>
      </w:tr>
      <w:tr w:rsidR="003010A7" w14:paraId="763FDC1C" w14:textId="77777777">
        <w:trPr>
          <w:trHeight w:val="425"/>
          <w:jc w:val="center"/>
        </w:trPr>
        <w:tc>
          <w:tcPr>
            <w:tcW w:w="380" w:type="pct"/>
            <w:vMerge/>
            <w:vAlign w:val="center"/>
          </w:tcPr>
          <w:p w14:paraId="01BA3B4B" w14:textId="77777777" w:rsidR="003010A7" w:rsidRDefault="003010A7">
            <w:pPr>
              <w:spacing w:line="260" w:lineRule="exact"/>
              <w:jc w:val="center"/>
              <w:rPr>
                <w:sz w:val="22"/>
                <w:szCs w:val="21"/>
              </w:rPr>
            </w:pPr>
          </w:p>
        </w:tc>
        <w:tc>
          <w:tcPr>
            <w:tcW w:w="2950" w:type="pct"/>
            <w:gridSpan w:val="2"/>
            <w:vAlign w:val="center"/>
          </w:tcPr>
          <w:p w14:paraId="60815A66" w14:textId="77777777" w:rsidR="003010A7" w:rsidRDefault="00000000">
            <w:pPr>
              <w:spacing w:line="260" w:lineRule="exact"/>
              <w:rPr>
                <w:sz w:val="22"/>
                <w:szCs w:val="21"/>
              </w:rPr>
            </w:pPr>
            <w:r>
              <w:rPr>
                <w:sz w:val="22"/>
                <w:szCs w:val="21"/>
              </w:rPr>
              <w:t>人均地区生产总值（万元）</w:t>
            </w:r>
          </w:p>
        </w:tc>
        <w:tc>
          <w:tcPr>
            <w:tcW w:w="1118" w:type="pct"/>
            <w:vAlign w:val="center"/>
          </w:tcPr>
          <w:p w14:paraId="5D75F710" w14:textId="77777777" w:rsidR="003010A7" w:rsidRDefault="00000000">
            <w:pPr>
              <w:spacing w:line="260" w:lineRule="exact"/>
              <w:jc w:val="center"/>
              <w:rPr>
                <w:sz w:val="22"/>
                <w:szCs w:val="21"/>
              </w:rPr>
            </w:pPr>
            <w:r>
              <w:rPr>
                <w:sz w:val="22"/>
                <w:szCs w:val="21"/>
              </w:rPr>
              <w:t>20</w:t>
            </w:r>
            <w:r>
              <w:rPr>
                <w:sz w:val="22"/>
                <w:szCs w:val="21"/>
              </w:rPr>
              <w:t>以上</w:t>
            </w:r>
          </w:p>
        </w:tc>
        <w:tc>
          <w:tcPr>
            <w:tcW w:w="552" w:type="pct"/>
            <w:vAlign w:val="center"/>
          </w:tcPr>
          <w:p w14:paraId="119402E6" w14:textId="77777777" w:rsidR="003010A7" w:rsidRDefault="00000000">
            <w:pPr>
              <w:spacing w:line="260" w:lineRule="exact"/>
              <w:jc w:val="center"/>
              <w:rPr>
                <w:sz w:val="22"/>
                <w:szCs w:val="21"/>
              </w:rPr>
            </w:pPr>
            <w:r>
              <w:rPr>
                <w:sz w:val="22"/>
                <w:szCs w:val="21"/>
              </w:rPr>
              <w:t>预期性</w:t>
            </w:r>
          </w:p>
        </w:tc>
      </w:tr>
      <w:tr w:rsidR="003010A7" w14:paraId="51E813BF" w14:textId="77777777">
        <w:trPr>
          <w:trHeight w:val="425"/>
          <w:jc w:val="center"/>
        </w:trPr>
        <w:tc>
          <w:tcPr>
            <w:tcW w:w="380" w:type="pct"/>
            <w:vMerge/>
            <w:vAlign w:val="center"/>
          </w:tcPr>
          <w:p w14:paraId="0AEC24F9" w14:textId="77777777" w:rsidR="003010A7" w:rsidRDefault="003010A7">
            <w:pPr>
              <w:spacing w:line="260" w:lineRule="exact"/>
              <w:jc w:val="center"/>
              <w:rPr>
                <w:sz w:val="22"/>
                <w:szCs w:val="21"/>
              </w:rPr>
            </w:pPr>
          </w:p>
        </w:tc>
        <w:tc>
          <w:tcPr>
            <w:tcW w:w="2950" w:type="pct"/>
            <w:gridSpan w:val="2"/>
            <w:vAlign w:val="center"/>
          </w:tcPr>
          <w:p w14:paraId="20530F3E" w14:textId="77777777" w:rsidR="003010A7" w:rsidRDefault="00000000">
            <w:pPr>
              <w:spacing w:line="260" w:lineRule="exact"/>
              <w:rPr>
                <w:sz w:val="22"/>
                <w:szCs w:val="21"/>
              </w:rPr>
            </w:pPr>
            <w:r>
              <w:rPr>
                <w:sz w:val="22"/>
                <w:szCs w:val="21"/>
              </w:rPr>
              <w:t>全员劳动生产率（万元）</w:t>
            </w:r>
          </w:p>
        </w:tc>
        <w:tc>
          <w:tcPr>
            <w:tcW w:w="1118" w:type="pct"/>
            <w:vAlign w:val="center"/>
          </w:tcPr>
          <w:p w14:paraId="2D7C8C80" w14:textId="77777777" w:rsidR="003010A7" w:rsidRDefault="00000000">
            <w:pPr>
              <w:spacing w:line="260" w:lineRule="exact"/>
              <w:jc w:val="center"/>
              <w:rPr>
                <w:sz w:val="22"/>
                <w:szCs w:val="21"/>
              </w:rPr>
            </w:pPr>
            <w:r>
              <w:rPr>
                <w:sz w:val="22"/>
                <w:szCs w:val="21"/>
              </w:rPr>
              <w:t>35</w:t>
            </w:r>
            <w:r>
              <w:rPr>
                <w:sz w:val="22"/>
                <w:szCs w:val="21"/>
              </w:rPr>
              <w:t>左右</w:t>
            </w:r>
          </w:p>
        </w:tc>
        <w:tc>
          <w:tcPr>
            <w:tcW w:w="552" w:type="pct"/>
            <w:vAlign w:val="center"/>
          </w:tcPr>
          <w:p w14:paraId="1E26CF36" w14:textId="77777777" w:rsidR="003010A7" w:rsidRDefault="00000000">
            <w:pPr>
              <w:spacing w:line="260" w:lineRule="exact"/>
              <w:jc w:val="center"/>
              <w:rPr>
                <w:sz w:val="22"/>
                <w:szCs w:val="21"/>
              </w:rPr>
            </w:pPr>
            <w:r>
              <w:rPr>
                <w:sz w:val="22"/>
                <w:szCs w:val="21"/>
              </w:rPr>
              <w:t>预期性</w:t>
            </w:r>
          </w:p>
        </w:tc>
      </w:tr>
      <w:tr w:rsidR="003010A7" w14:paraId="17803922" w14:textId="77777777">
        <w:trPr>
          <w:trHeight w:val="425"/>
          <w:jc w:val="center"/>
        </w:trPr>
        <w:tc>
          <w:tcPr>
            <w:tcW w:w="380" w:type="pct"/>
            <w:vMerge/>
            <w:vAlign w:val="center"/>
          </w:tcPr>
          <w:p w14:paraId="4F4A6B04" w14:textId="77777777" w:rsidR="003010A7" w:rsidRDefault="003010A7">
            <w:pPr>
              <w:spacing w:line="260" w:lineRule="exact"/>
              <w:jc w:val="center"/>
              <w:rPr>
                <w:sz w:val="22"/>
                <w:szCs w:val="21"/>
              </w:rPr>
            </w:pPr>
          </w:p>
        </w:tc>
        <w:tc>
          <w:tcPr>
            <w:tcW w:w="2950" w:type="pct"/>
            <w:gridSpan w:val="2"/>
            <w:vAlign w:val="center"/>
          </w:tcPr>
          <w:p w14:paraId="74F8501E" w14:textId="77777777" w:rsidR="003010A7" w:rsidRDefault="00000000">
            <w:pPr>
              <w:spacing w:line="260" w:lineRule="exact"/>
              <w:rPr>
                <w:sz w:val="22"/>
                <w:szCs w:val="21"/>
              </w:rPr>
            </w:pPr>
            <w:r>
              <w:rPr>
                <w:sz w:val="22"/>
                <w:szCs w:val="21"/>
              </w:rPr>
              <w:t>地方一般公共预算收入（亿元）</w:t>
            </w:r>
          </w:p>
        </w:tc>
        <w:tc>
          <w:tcPr>
            <w:tcW w:w="1118" w:type="pct"/>
            <w:vAlign w:val="center"/>
          </w:tcPr>
          <w:p w14:paraId="75267CAA" w14:textId="77777777" w:rsidR="003010A7" w:rsidRDefault="00000000">
            <w:pPr>
              <w:spacing w:line="260" w:lineRule="exact"/>
              <w:jc w:val="center"/>
              <w:rPr>
                <w:sz w:val="22"/>
                <w:szCs w:val="21"/>
              </w:rPr>
            </w:pPr>
            <w:r>
              <w:rPr>
                <w:sz w:val="22"/>
                <w:szCs w:val="21"/>
              </w:rPr>
              <w:t>800</w:t>
            </w:r>
            <w:r>
              <w:rPr>
                <w:sz w:val="22"/>
                <w:szCs w:val="21"/>
              </w:rPr>
              <w:t>以上</w:t>
            </w:r>
          </w:p>
        </w:tc>
        <w:tc>
          <w:tcPr>
            <w:tcW w:w="552" w:type="pct"/>
            <w:vAlign w:val="center"/>
          </w:tcPr>
          <w:p w14:paraId="60898A01" w14:textId="77777777" w:rsidR="003010A7" w:rsidRDefault="00000000">
            <w:pPr>
              <w:spacing w:line="260" w:lineRule="exact"/>
              <w:jc w:val="center"/>
              <w:rPr>
                <w:sz w:val="22"/>
                <w:szCs w:val="21"/>
              </w:rPr>
            </w:pPr>
            <w:r>
              <w:rPr>
                <w:sz w:val="22"/>
                <w:szCs w:val="21"/>
              </w:rPr>
              <w:t>预期性</w:t>
            </w:r>
          </w:p>
        </w:tc>
      </w:tr>
      <w:tr w:rsidR="003010A7" w14:paraId="35ADC898" w14:textId="77777777">
        <w:trPr>
          <w:trHeight w:val="425"/>
          <w:jc w:val="center"/>
        </w:trPr>
        <w:tc>
          <w:tcPr>
            <w:tcW w:w="380" w:type="pct"/>
            <w:vMerge/>
            <w:vAlign w:val="center"/>
          </w:tcPr>
          <w:p w14:paraId="2D1C8EFD" w14:textId="77777777" w:rsidR="003010A7" w:rsidRDefault="003010A7">
            <w:pPr>
              <w:spacing w:line="260" w:lineRule="exact"/>
              <w:jc w:val="center"/>
              <w:rPr>
                <w:sz w:val="22"/>
                <w:szCs w:val="21"/>
              </w:rPr>
            </w:pPr>
          </w:p>
        </w:tc>
        <w:tc>
          <w:tcPr>
            <w:tcW w:w="2950" w:type="pct"/>
            <w:gridSpan w:val="2"/>
            <w:vAlign w:val="center"/>
          </w:tcPr>
          <w:p w14:paraId="3BA65E3F" w14:textId="77777777" w:rsidR="003010A7" w:rsidRDefault="00000000">
            <w:pPr>
              <w:spacing w:line="260" w:lineRule="exact"/>
              <w:jc w:val="left"/>
              <w:rPr>
                <w:sz w:val="22"/>
                <w:szCs w:val="21"/>
              </w:rPr>
            </w:pPr>
            <w:r>
              <w:rPr>
                <w:sz w:val="22"/>
                <w:szCs w:val="21"/>
              </w:rPr>
              <w:t>研发经费支出占地区生产总值比重（</w:t>
            </w:r>
            <w:r>
              <w:rPr>
                <w:sz w:val="22"/>
                <w:szCs w:val="21"/>
              </w:rPr>
              <w:t>%</w:t>
            </w:r>
            <w:r>
              <w:rPr>
                <w:sz w:val="22"/>
                <w:szCs w:val="21"/>
              </w:rPr>
              <w:t>）</w:t>
            </w:r>
          </w:p>
        </w:tc>
        <w:tc>
          <w:tcPr>
            <w:tcW w:w="1118" w:type="pct"/>
            <w:vAlign w:val="center"/>
          </w:tcPr>
          <w:p w14:paraId="787A64A9" w14:textId="77777777" w:rsidR="003010A7" w:rsidRDefault="00000000">
            <w:pPr>
              <w:spacing w:line="260" w:lineRule="exact"/>
              <w:jc w:val="center"/>
              <w:rPr>
                <w:sz w:val="22"/>
                <w:szCs w:val="21"/>
              </w:rPr>
            </w:pPr>
            <w:r>
              <w:rPr>
                <w:sz w:val="22"/>
                <w:szCs w:val="21"/>
              </w:rPr>
              <w:t>3.5</w:t>
            </w:r>
          </w:p>
        </w:tc>
        <w:tc>
          <w:tcPr>
            <w:tcW w:w="552" w:type="pct"/>
            <w:vAlign w:val="center"/>
          </w:tcPr>
          <w:p w14:paraId="0A749611" w14:textId="77777777" w:rsidR="003010A7" w:rsidRDefault="00000000">
            <w:pPr>
              <w:spacing w:line="260" w:lineRule="exact"/>
              <w:jc w:val="center"/>
              <w:rPr>
                <w:sz w:val="22"/>
                <w:szCs w:val="21"/>
              </w:rPr>
            </w:pPr>
            <w:r>
              <w:rPr>
                <w:sz w:val="22"/>
                <w:szCs w:val="21"/>
              </w:rPr>
              <w:t>预期性</w:t>
            </w:r>
          </w:p>
        </w:tc>
      </w:tr>
      <w:tr w:rsidR="003010A7" w14:paraId="3F4F54F3" w14:textId="77777777">
        <w:trPr>
          <w:trHeight w:val="425"/>
          <w:jc w:val="center"/>
        </w:trPr>
        <w:tc>
          <w:tcPr>
            <w:tcW w:w="380" w:type="pct"/>
            <w:vMerge/>
            <w:vAlign w:val="center"/>
          </w:tcPr>
          <w:p w14:paraId="66F52E75" w14:textId="77777777" w:rsidR="003010A7" w:rsidRDefault="003010A7">
            <w:pPr>
              <w:spacing w:line="260" w:lineRule="exact"/>
              <w:jc w:val="center"/>
              <w:rPr>
                <w:sz w:val="22"/>
                <w:szCs w:val="21"/>
              </w:rPr>
            </w:pPr>
          </w:p>
        </w:tc>
        <w:tc>
          <w:tcPr>
            <w:tcW w:w="2950" w:type="pct"/>
            <w:gridSpan w:val="2"/>
            <w:vAlign w:val="center"/>
          </w:tcPr>
          <w:p w14:paraId="67042408" w14:textId="77777777" w:rsidR="003010A7" w:rsidRDefault="00000000">
            <w:pPr>
              <w:spacing w:line="260" w:lineRule="exact"/>
              <w:rPr>
                <w:sz w:val="22"/>
                <w:szCs w:val="21"/>
              </w:rPr>
            </w:pPr>
            <w:r>
              <w:rPr>
                <w:sz w:val="22"/>
                <w:szCs w:val="21"/>
              </w:rPr>
              <w:t>科技进步贡献率（</w:t>
            </w:r>
            <w:r>
              <w:rPr>
                <w:sz w:val="22"/>
                <w:szCs w:val="21"/>
              </w:rPr>
              <w:t>%</w:t>
            </w:r>
            <w:r>
              <w:rPr>
                <w:sz w:val="22"/>
                <w:szCs w:val="21"/>
              </w:rPr>
              <w:t>）</w:t>
            </w:r>
          </w:p>
        </w:tc>
        <w:tc>
          <w:tcPr>
            <w:tcW w:w="1118" w:type="pct"/>
            <w:vAlign w:val="center"/>
          </w:tcPr>
          <w:p w14:paraId="24E72578" w14:textId="77777777" w:rsidR="003010A7" w:rsidRDefault="00000000">
            <w:pPr>
              <w:spacing w:line="260" w:lineRule="exact"/>
              <w:jc w:val="center"/>
              <w:rPr>
                <w:sz w:val="22"/>
                <w:szCs w:val="21"/>
              </w:rPr>
            </w:pPr>
            <w:r>
              <w:rPr>
                <w:sz w:val="22"/>
                <w:szCs w:val="21"/>
              </w:rPr>
              <w:t>70</w:t>
            </w:r>
            <w:r>
              <w:rPr>
                <w:sz w:val="22"/>
                <w:szCs w:val="21"/>
              </w:rPr>
              <w:t>以上</w:t>
            </w:r>
          </w:p>
        </w:tc>
        <w:tc>
          <w:tcPr>
            <w:tcW w:w="552" w:type="pct"/>
            <w:vAlign w:val="center"/>
          </w:tcPr>
          <w:p w14:paraId="529528E9" w14:textId="77777777" w:rsidR="003010A7" w:rsidRDefault="00000000">
            <w:pPr>
              <w:spacing w:line="260" w:lineRule="exact"/>
              <w:jc w:val="center"/>
              <w:rPr>
                <w:sz w:val="22"/>
                <w:szCs w:val="21"/>
              </w:rPr>
            </w:pPr>
            <w:r>
              <w:rPr>
                <w:sz w:val="22"/>
                <w:szCs w:val="21"/>
              </w:rPr>
              <w:t>预期性</w:t>
            </w:r>
          </w:p>
        </w:tc>
      </w:tr>
      <w:tr w:rsidR="003010A7" w14:paraId="235C5C3B" w14:textId="77777777">
        <w:trPr>
          <w:trHeight w:val="425"/>
          <w:jc w:val="center"/>
        </w:trPr>
        <w:tc>
          <w:tcPr>
            <w:tcW w:w="380" w:type="pct"/>
            <w:vMerge/>
            <w:vAlign w:val="center"/>
          </w:tcPr>
          <w:p w14:paraId="617AD41A" w14:textId="77777777" w:rsidR="003010A7" w:rsidRDefault="003010A7">
            <w:pPr>
              <w:spacing w:line="260" w:lineRule="exact"/>
              <w:jc w:val="center"/>
              <w:rPr>
                <w:sz w:val="22"/>
                <w:szCs w:val="21"/>
              </w:rPr>
            </w:pPr>
          </w:p>
        </w:tc>
        <w:tc>
          <w:tcPr>
            <w:tcW w:w="2950" w:type="pct"/>
            <w:gridSpan w:val="2"/>
            <w:vAlign w:val="center"/>
          </w:tcPr>
          <w:p w14:paraId="4027E3E1" w14:textId="77777777" w:rsidR="003010A7" w:rsidRDefault="00000000">
            <w:pPr>
              <w:spacing w:line="260" w:lineRule="exact"/>
              <w:rPr>
                <w:sz w:val="22"/>
                <w:szCs w:val="21"/>
              </w:rPr>
            </w:pPr>
            <w:r>
              <w:rPr>
                <w:sz w:val="22"/>
                <w:szCs w:val="21"/>
              </w:rPr>
              <w:t>每万人拥有发明专利数（件）</w:t>
            </w:r>
          </w:p>
        </w:tc>
        <w:tc>
          <w:tcPr>
            <w:tcW w:w="1118" w:type="pct"/>
            <w:vAlign w:val="center"/>
          </w:tcPr>
          <w:p w14:paraId="555E00EF" w14:textId="77777777" w:rsidR="003010A7" w:rsidRDefault="00000000">
            <w:pPr>
              <w:spacing w:line="260" w:lineRule="exact"/>
              <w:jc w:val="center"/>
              <w:rPr>
                <w:sz w:val="22"/>
                <w:szCs w:val="21"/>
              </w:rPr>
            </w:pPr>
            <w:r>
              <w:rPr>
                <w:sz w:val="22"/>
                <w:szCs w:val="21"/>
              </w:rPr>
              <w:t>55</w:t>
            </w:r>
          </w:p>
        </w:tc>
        <w:tc>
          <w:tcPr>
            <w:tcW w:w="552" w:type="pct"/>
            <w:vAlign w:val="center"/>
          </w:tcPr>
          <w:p w14:paraId="1256B4A2" w14:textId="77777777" w:rsidR="003010A7" w:rsidRDefault="00000000">
            <w:pPr>
              <w:spacing w:line="260" w:lineRule="exact"/>
              <w:jc w:val="center"/>
              <w:rPr>
                <w:sz w:val="22"/>
                <w:szCs w:val="21"/>
              </w:rPr>
            </w:pPr>
            <w:r>
              <w:rPr>
                <w:sz w:val="22"/>
                <w:szCs w:val="21"/>
              </w:rPr>
              <w:t>预期性</w:t>
            </w:r>
          </w:p>
        </w:tc>
      </w:tr>
      <w:tr w:rsidR="003010A7" w14:paraId="750DA763" w14:textId="77777777">
        <w:trPr>
          <w:trHeight w:val="425"/>
          <w:jc w:val="center"/>
        </w:trPr>
        <w:tc>
          <w:tcPr>
            <w:tcW w:w="380" w:type="pct"/>
            <w:vMerge/>
            <w:vAlign w:val="center"/>
          </w:tcPr>
          <w:p w14:paraId="294B11CF" w14:textId="77777777" w:rsidR="003010A7" w:rsidRDefault="003010A7">
            <w:pPr>
              <w:spacing w:line="260" w:lineRule="exact"/>
              <w:jc w:val="center"/>
              <w:rPr>
                <w:sz w:val="22"/>
                <w:szCs w:val="21"/>
              </w:rPr>
            </w:pPr>
          </w:p>
        </w:tc>
        <w:tc>
          <w:tcPr>
            <w:tcW w:w="2950" w:type="pct"/>
            <w:gridSpan w:val="2"/>
            <w:vAlign w:val="center"/>
          </w:tcPr>
          <w:p w14:paraId="3FF70BE4" w14:textId="77777777" w:rsidR="003010A7" w:rsidRDefault="00000000">
            <w:pPr>
              <w:spacing w:line="260" w:lineRule="exact"/>
              <w:rPr>
                <w:sz w:val="22"/>
                <w:szCs w:val="21"/>
              </w:rPr>
            </w:pPr>
            <w:r>
              <w:rPr>
                <w:sz w:val="22"/>
                <w:szCs w:val="21"/>
              </w:rPr>
              <w:t>制造业增加值占地区生产总值比重（</w:t>
            </w:r>
            <w:r>
              <w:rPr>
                <w:sz w:val="22"/>
                <w:szCs w:val="21"/>
              </w:rPr>
              <w:t>%</w:t>
            </w:r>
            <w:r>
              <w:rPr>
                <w:sz w:val="22"/>
                <w:szCs w:val="21"/>
              </w:rPr>
              <w:t>）</w:t>
            </w:r>
          </w:p>
        </w:tc>
        <w:tc>
          <w:tcPr>
            <w:tcW w:w="1118" w:type="pct"/>
            <w:vAlign w:val="center"/>
          </w:tcPr>
          <w:p w14:paraId="038FED91" w14:textId="77777777" w:rsidR="003010A7" w:rsidRDefault="00000000">
            <w:pPr>
              <w:spacing w:line="260" w:lineRule="exact"/>
              <w:jc w:val="center"/>
              <w:rPr>
                <w:sz w:val="22"/>
                <w:szCs w:val="21"/>
              </w:rPr>
            </w:pPr>
            <w:r>
              <w:rPr>
                <w:sz w:val="22"/>
                <w:szCs w:val="21"/>
              </w:rPr>
              <w:t>43</w:t>
            </w:r>
            <w:r>
              <w:rPr>
                <w:sz w:val="22"/>
                <w:szCs w:val="21"/>
              </w:rPr>
              <w:t>左右</w:t>
            </w:r>
          </w:p>
        </w:tc>
        <w:tc>
          <w:tcPr>
            <w:tcW w:w="552" w:type="pct"/>
            <w:vAlign w:val="center"/>
          </w:tcPr>
          <w:p w14:paraId="43998EF2" w14:textId="77777777" w:rsidR="003010A7" w:rsidRDefault="00000000">
            <w:pPr>
              <w:spacing w:line="260" w:lineRule="exact"/>
              <w:jc w:val="center"/>
              <w:rPr>
                <w:sz w:val="22"/>
                <w:szCs w:val="21"/>
              </w:rPr>
            </w:pPr>
            <w:r>
              <w:rPr>
                <w:sz w:val="22"/>
                <w:szCs w:val="21"/>
              </w:rPr>
              <w:t>预期性</w:t>
            </w:r>
          </w:p>
        </w:tc>
      </w:tr>
      <w:tr w:rsidR="003010A7" w14:paraId="529E4B52" w14:textId="77777777">
        <w:trPr>
          <w:trHeight w:val="425"/>
          <w:jc w:val="center"/>
        </w:trPr>
        <w:tc>
          <w:tcPr>
            <w:tcW w:w="380" w:type="pct"/>
            <w:vMerge/>
            <w:vAlign w:val="center"/>
          </w:tcPr>
          <w:p w14:paraId="27DB7A20" w14:textId="77777777" w:rsidR="003010A7" w:rsidRDefault="003010A7">
            <w:pPr>
              <w:spacing w:line="260" w:lineRule="exact"/>
              <w:jc w:val="center"/>
              <w:rPr>
                <w:sz w:val="22"/>
                <w:szCs w:val="21"/>
              </w:rPr>
            </w:pPr>
          </w:p>
        </w:tc>
        <w:tc>
          <w:tcPr>
            <w:tcW w:w="2950" w:type="pct"/>
            <w:gridSpan w:val="2"/>
            <w:vAlign w:val="center"/>
          </w:tcPr>
          <w:p w14:paraId="29E8EC87" w14:textId="77777777" w:rsidR="003010A7" w:rsidRDefault="00000000">
            <w:pPr>
              <w:spacing w:line="260" w:lineRule="exact"/>
              <w:rPr>
                <w:sz w:val="22"/>
                <w:szCs w:val="21"/>
              </w:rPr>
            </w:pPr>
            <w:r>
              <w:rPr>
                <w:sz w:val="22"/>
                <w:szCs w:val="21"/>
              </w:rPr>
              <w:t>高新技术产业产值</w:t>
            </w:r>
            <w:proofErr w:type="gramStart"/>
            <w:r>
              <w:rPr>
                <w:sz w:val="22"/>
                <w:szCs w:val="21"/>
              </w:rPr>
              <w:t>占规模</w:t>
            </w:r>
            <w:proofErr w:type="gramEnd"/>
            <w:r>
              <w:rPr>
                <w:rFonts w:hint="eastAsia"/>
                <w:sz w:val="22"/>
                <w:szCs w:val="21"/>
              </w:rPr>
              <w:t>以上</w:t>
            </w:r>
            <w:r>
              <w:rPr>
                <w:sz w:val="22"/>
                <w:szCs w:val="21"/>
              </w:rPr>
              <w:t>工业总产值比重（</w:t>
            </w:r>
            <w:r>
              <w:rPr>
                <w:sz w:val="22"/>
                <w:szCs w:val="21"/>
              </w:rPr>
              <w:t>%</w:t>
            </w:r>
            <w:r>
              <w:rPr>
                <w:sz w:val="22"/>
                <w:szCs w:val="21"/>
              </w:rPr>
              <w:t>）</w:t>
            </w:r>
          </w:p>
        </w:tc>
        <w:tc>
          <w:tcPr>
            <w:tcW w:w="1118" w:type="pct"/>
            <w:vAlign w:val="center"/>
          </w:tcPr>
          <w:p w14:paraId="67C6B4C8" w14:textId="77777777" w:rsidR="003010A7" w:rsidRDefault="00000000">
            <w:pPr>
              <w:spacing w:line="260" w:lineRule="exact"/>
              <w:jc w:val="center"/>
              <w:rPr>
                <w:sz w:val="22"/>
                <w:szCs w:val="21"/>
              </w:rPr>
            </w:pPr>
            <w:r>
              <w:rPr>
                <w:sz w:val="22"/>
                <w:szCs w:val="21"/>
              </w:rPr>
              <w:t>50</w:t>
            </w:r>
            <w:r>
              <w:rPr>
                <w:sz w:val="22"/>
                <w:szCs w:val="21"/>
              </w:rPr>
              <w:t>左右</w:t>
            </w:r>
          </w:p>
        </w:tc>
        <w:tc>
          <w:tcPr>
            <w:tcW w:w="552" w:type="pct"/>
            <w:vAlign w:val="center"/>
          </w:tcPr>
          <w:p w14:paraId="4D125045" w14:textId="77777777" w:rsidR="003010A7" w:rsidRDefault="00000000">
            <w:pPr>
              <w:spacing w:line="260" w:lineRule="exact"/>
              <w:jc w:val="center"/>
              <w:rPr>
                <w:sz w:val="22"/>
                <w:szCs w:val="21"/>
              </w:rPr>
            </w:pPr>
            <w:r>
              <w:rPr>
                <w:sz w:val="22"/>
                <w:szCs w:val="21"/>
              </w:rPr>
              <w:t>预期性</w:t>
            </w:r>
          </w:p>
        </w:tc>
      </w:tr>
      <w:tr w:rsidR="003010A7" w14:paraId="66BEBFC7" w14:textId="77777777">
        <w:trPr>
          <w:trHeight w:val="425"/>
          <w:jc w:val="center"/>
        </w:trPr>
        <w:tc>
          <w:tcPr>
            <w:tcW w:w="380" w:type="pct"/>
            <w:vMerge/>
            <w:vAlign w:val="center"/>
          </w:tcPr>
          <w:p w14:paraId="1DBC63FB" w14:textId="77777777" w:rsidR="003010A7" w:rsidRDefault="003010A7">
            <w:pPr>
              <w:spacing w:line="260" w:lineRule="exact"/>
              <w:jc w:val="center"/>
              <w:rPr>
                <w:sz w:val="22"/>
                <w:szCs w:val="21"/>
              </w:rPr>
            </w:pPr>
          </w:p>
        </w:tc>
        <w:tc>
          <w:tcPr>
            <w:tcW w:w="2950" w:type="pct"/>
            <w:gridSpan w:val="2"/>
            <w:vAlign w:val="center"/>
          </w:tcPr>
          <w:p w14:paraId="5F5449D5" w14:textId="77777777" w:rsidR="003010A7" w:rsidRDefault="00000000">
            <w:pPr>
              <w:spacing w:line="260" w:lineRule="exact"/>
              <w:rPr>
                <w:sz w:val="22"/>
                <w:szCs w:val="21"/>
              </w:rPr>
            </w:pPr>
            <w:r>
              <w:rPr>
                <w:sz w:val="22"/>
                <w:szCs w:val="21"/>
              </w:rPr>
              <w:t>生产性服务业增加值占服务业增加值比重（</w:t>
            </w:r>
            <w:r>
              <w:rPr>
                <w:sz w:val="22"/>
                <w:szCs w:val="21"/>
              </w:rPr>
              <w:t>%</w:t>
            </w:r>
            <w:r>
              <w:rPr>
                <w:sz w:val="22"/>
                <w:szCs w:val="21"/>
              </w:rPr>
              <w:t>）</w:t>
            </w:r>
          </w:p>
        </w:tc>
        <w:tc>
          <w:tcPr>
            <w:tcW w:w="1118" w:type="pct"/>
            <w:vAlign w:val="center"/>
          </w:tcPr>
          <w:p w14:paraId="3FA14C51" w14:textId="77777777" w:rsidR="003010A7" w:rsidRDefault="00000000">
            <w:pPr>
              <w:spacing w:line="260" w:lineRule="exact"/>
              <w:jc w:val="center"/>
              <w:rPr>
                <w:sz w:val="22"/>
                <w:szCs w:val="21"/>
              </w:rPr>
            </w:pPr>
            <w:r>
              <w:rPr>
                <w:sz w:val="22"/>
                <w:szCs w:val="21"/>
              </w:rPr>
              <w:t>60</w:t>
            </w:r>
            <w:r>
              <w:rPr>
                <w:sz w:val="22"/>
                <w:szCs w:val="21"/>
              </w:rPr>
              <w:t>左右</w:t>
            </w:r>
          </w:p>
        </w:tc>
        <w:tc>
          <w:tcPr>
            <w:tcW w:w="552" w:type="pct"/>
            <w:vAlign w:val="center"/>
          </w:tcPr>
          <w:p w14:paraId="29F99465" w14:textId="77777777" w:rsidR="003010A7" w:rsidRDefault="00000000">
            <w:pPr>
              <w:spacing w:line="260" w:lineRule="exact"/>
              <w:jc w:val="center"/>
              <w:rPr>
                <w:sz w:val="22"/>
                <w:szCs w:val="21"/>
              </w:rPr>
            </w:pPr>
            <w:r>
              <w:rPr>
                <w:sz w:val="22"/>
                <w:szCs w:val="21"/>
              </w:rPr>
              <w:t>预期性</w:t>
            </w:r>
          </w:p>
        </w:tc>
      </w:tr>
      <w:tr w:rsidR="003010A7" w14:paraId="21C975D9" w14:textId="77777777">
        <w:trPr>
          <w:trHeight w:val="425"/>
          <w:jc w:val="center"/>
        </w:trPr>
        <w:tc>
          <w:tcPr>
            <w:tcW w:w="380" w:type="pct"/>
            <w:vMerge/>
            <w:vAlign w:val="center"/>
          </w:tcPr>
          <w:p w14:paraId="3ED0345F" w14:textId="77777777" w:rsidR="003010A7" w:rsidRDefault="003010A7">
            <w:pPr>
              <w:spacing w:line="260" w:lineRule="exact"/>
              <w:jc w:val="center"/>
              <w:rPr>
                <w:sz w:val="22"/>
                <w:szCs w:val="21"/>
              </w:rPr>
            </w:pPr>
          </w:p>
        </w:tc>
        <w:tc>
          <w:tcPr>
            <w:tcW w:w="2950" w:type="pct"/>
            <w:gridSpan w:val="2"/>
            <w:vAlign w:val="center"/>
          </w:tcPr>
          <w:p w14:paraId="5475FCBF" w14:textId="77777777" w:rsidR="003010A7" w:rsidRDefault="00000000">
            <w:pPr>
              <w:spacing w:line="260" w:lineRule="exact"/>
              <w:rPr>
                <w:sz w:val="22"/>
                <w:szCs w:val="21"/>
              </w:rPr>
            </w:pPr>
            <w:r>
              <w:rPr>
                <w:sz w:val="22"/>
                <w:szCs w:val="21"/>
              </w:rPr>
              <w:t>绿色优质农产品比重（</w:t>
            </w:r>
            <w:r>
              <w:rPr>
                <w:sz w:val="22"/>
                <w:szCs w:val="21"/>
              </w:rPr>
              <w:t>%</w:t>
            </w:r>
            <w:r>
              <w:rPr>
                <w:sz w:val="22"/>
                <w:szCs w:val="21"/>
              </w:rPr>
              <w:t>）</w:t>
            </w:r>
          </w:p>
        </w:tc>
        <w:tc>
          <w:tcPr>
            <w:tcW w:w="1118" w:type="pct"/>
            <w:vAlign w:val="center"/>
          </w:tcPr>
          <w:p w14:paraId="4D6E1C3A" w14:textId="77777777" w:rsidR="003010A7" w:rsidRDefault="00000000">
            <w:pPr>
              <w:spacing w:line="260" w:lineRule="exact"/>
              <w:jc w:val="center"/>
              <w:rPr>
                <w:sz w:val="22"/>
                <w:szCs w:val="21"/>
              </w:rPr>
            </w:pPr>
            <w:r>
              <w:rPr>
                <w:sz w:val="22"/>
                <w:szCs w:val="21"/>
              </w:rPr>
              <w:t>80</w:t>
            </w:r>
          </w:p>
        </w:tc>
        <w:tc>
          <w:tcPr>
            <w:tcW w:w="552" w:type="pct"/>
            <w:vAlign w:val="center"/>
          </w:tcPr>
          <w:p w14:paraId="143DCC0B" w14:textId="77777777" w:rsidR="003010A7" w:rsidRDefault="00000000">
            <w:pPr>
              <w:spacing w:line="260" w:lineRule="exact"/>
              <w:jc w:val="center"/>
              <w:rPr>
                <w:sz w:val="22"/>
                <w:szCs w:val="21"/>
              </w:rPr>
            </w:pPr>
            <w:r>
              <w:rPr>
                <w:sz w:val="22"/>
                <w:szCs w:val="21"/>
              </w:rPr>
              <w:t>预期性</w:t>
            </w:r>
          </w:p>
        </w:tc>
      </w:tr>
      <w:tr w:rsidR="003010A7" w14:paraId="125FE08F" w14:textId="77777777">
        <w:trPr>
          <w:trHeight w:val="425"/>
          <w:jc w:val="center"/>
        </w:trPr>
        <w:tc>
          <w:tcPr>
            <w:tcW w:w="380" w:type="pct"/>
            <w:vMerge/>
            <w:vAlign w:val="center"/>
          </w:tcPr>
          <w:p w14:paraId="48BAD3FB" w14:textId="77777777" w:rsidR="003010A7" w:rsidRDefault="003010A7">
            <w:pPr>
              <w:spacing w:line="260" w:lineRule="exact"/>
              <w:jc w:val="center"/>
              <w:rPr>
                <w:sz w:val="22"/>
                <w:szCs w:val="21"/>
              </w:rPr>
            </w:pPr>
          </w:p>
        </w:tc>
        <w:tc>
          <w:tcPr>
            <w:tcW w:w="2950" w:type="pct"/>
            <w:gridSpan w:val="2"/>
            <w:vAlign w:val="center"/>
          </w:tcPr>
          <w:p w14:paraId="42632F55" w14:textId="77777777" w:rsidR="003010A7" w:rsidRDefault="00000000">
            <w:pPr>
              <w:spacing w:line="260" w:lineRule="exact"/>
              <w:rPr>
                <w:sz w:val="22"/>
                <w:szCs w:val="21"/>
              </w:rPr>
            </w:pPr>
            <w:r>
              <w:rPr>
                <w:sz w:val="22"/>
                <w:szCs w:val="21"/>
              </w:rPr>
              <w:t>每万劳动力中高技能人才数（人）</w:t>
            </w:r>
          </w:p>
        </w:tc>
        <w:tc>
          <w:tcPr>
            <w:tcW w:w="1118" w:type="pct"/>
            <w:vAlign w:val="center"/>
          </w:tcPr>
          <w:p w14:paraId="721B9FF9" w14:textId="77777777" w:rsidR="003010A7" w:rsidRDefault="00000000">
            <w:pPr>
              <w:spacing w:line="260" w:lineRule="exact"/>
              <w:jc w:val="center"/>
              <w:rPr>
                <w:sz w:val="22"/>
                <w:szCs w:val="21"/>
              </w:rPr>
            </w:pPr>
            <w:r>
              <w:rPr>
                <w:sz w:val="22"/>
                <w:szCs w:val="21"/>
              </w:rPr>
              <w:t>1400</w:t>
            </w:r>
          </w:p>
        </w:tc>
        <w:tc>
          <w:tcPr>
            <w:tcW w:w="552" w:type="pct"/>
            <w:vAlign w:val="center"/>
          </w:tcPr>
          <w:p w14:paraId="28D51A54" w14:textId="77777777" w:rsidR="003010A7" w:rsidRDefault="00000000">
            <w:pPr>
              <w:spacing w:line="260" w:lineRule="exact"/>
              <w:jc w:val="center"/>
              <w:rPr>
                <w:sz w:val="22"/>
                <w:szCs w:val="21"/>
              </w:rPr>
            </w:pPr>
            <w:r>
              <w:rPr>
                <w:sz w:val="22"/>
                <w:szCs w:val="21"/>
              </w:rPr>
              <w:t>预期性</w:t>
            </w:r>
          </w:p>
        </w:tc>
      </w:tr>
      <w:tr w:rsidR="003010A7" w14:paraId="791189CA" w14:textId="77777777">
        <w:trPr>
          <w:trHeight w:val="425"/>
          <w:jc w:val="center"/>
        </w:trPr>
        <w:tc>
          <w:tcPr>
            <w:tcW w:w="380" w:type="pct"/>
            <w:vMerge/>
            <w:vAlign w:val="center"/>
          </w:tcPr>
          <w:p w14:paraId="033691D7" w14:textId="77777777" w:rsidR="003010A7" w:rsidRDefault="003010A7">
            <w:pPr>
              <w:spacing w:line="260" w:lineRule="exact"/>
              <w:jc w:val="center"/>
              <w:rPr>
                <w:sz w:val="22"/>
                <w:szCs w:val="21"/>
              </w:rPr>
            </w:pPr>
          </w:p>
        </w:tc>
        <w:tc>
          <w:tcPr>
            <w:tcW w:w="2950" w:type="pct"/>
            <w:gridSpan w:val="2"/>
            <w:vAlign w:val="center"/>
          </w:tcPr>
          <w:p w14:paraId="5F8587F2" w14:textId="77777777" w:rsidR="003010A7" w:rsidRDefault="00000000">
            <w:pPr>
              <w:spacing w:line="260" w:lineRule="exact"/>
              <w:rPr>
                <w:sz w:val="22"/>
                <w:szCs w:val="21"/>
              </w:rPr>
            </w:pPr>
            <w:r>
              <w:rPr>
                <w:sz w:val="22"/>
                <w:szCs w:val="21"/>
              </w:rPr>
              <w:t>营商环境指数（</w:t>
            </w:r>
            <w:r>
              <w:rPr>
                <w:sz w:val="22"/>
                <w:szCs w:val="21"/>
              </w:rPr>
              <w:t>%</w:t>
            </w:r>
            <w:r>
              <w:rPr>
                <w:sz w:val="22"/>
                <w:szCs w:val="21"/>
              </w:rPr>
              <w:t>）</w:t>
            </w:r>
          </w:p>
        </w:tc>
        <w:tc>
          <w:tcPr>
            <w:tcW w:w="1118" w:type="pct"/>
            <w:vAlign w:val="center"/>
          </w:tcPr>
          <w:p w14:paraId="20BD3A84" w14:textId="77777777" w:rsidR="003010A7" w:rsidRDefault="00000000">
            <w:pPr>
              <w:spacing w:line="260" w:lineRule="exact"/>
              <w:jc w:val="center"/>
              <w:rPr>
                <w:sz w:val="22"/>
                <w:szCs w:val="21"/>
              </w:rPr>
            </w:pPr>
            <w:r>
              <w:rPr>
                <w:sz w:val="22"/>
                <w:szCs w:val="21"/>
              </w:rPr>
              <w:t>全省第一方阵</w:t>
            </w:r>
          </w:p>
        </w:tc>
        <w:tc>
          <w:tcPr>
            <w:tcW w:w="552" w:type="pct"/>
            <w:vAlign w:val="center"/>
          </w:tcPr>
          <w:p w14:paraId="167A9E24" w14:textId="77777777" w:rsidR="003010A7" w:rsidRDefault="00000000">
            <w:pPr>
              <w:spacing w:line="260" w:lineRule="exact"/>
              <w:jc w:val="center"/>
              <w:rPr>
                <w:sz w:val="22"/>
                <w:szCs w:val="21"/>
              </w:rPr>
            </w:pPr>
            <w:r>
              <w:rPr>
                <w:sz w:val="22"/>
                <w:szCs w:val="21"/>
              </w:rPr>
              <w:t>预期性</w:t>
            </w:r>
          </w:p>
        </w:tc>
      </w:tr>
      <w:tr w:rsidR="003010A7" w14:paraId="2E9CB385" w14:textId="77777777">
        <w:trPr>
          <w:trHeight w:val="425"/>
          <w:jc w:val="center"/>
        </w:trPr>
        <w:tc>
          <w:tcPr>
            <w:tcW w:w="380" w:type="pct"/>
            <w:vMerge/>
            <w:vAlign w:val="center"/>
          </w:tcPr>
          <w:p w14:paraId="30E00BDC" w14:textId="77777777" w:rsidR="003010A7" w:rsidRDefault="003010A7">
            <w:pPr>
              <w:spacing w:line="260" w:lineRule="exact"/>
              <w:jc w:val="center"/>
              <w:rPr>
                <w:sz w:val="22"/>
                <w:szCs w:val="21"/>
              </w:rPr>
            </w:pPr>
          </w:p>
        </w:tc>
        <w:tc>
          <w:tcPr>
            <w:tcW w:w="523" w:type="pct"/>
            <w:vMerge w:val="restart"/>
            <w:vAlign w:val="center"/>
          </w:tcPr>
          <w:p w14:paraId="1E33CBF8" w14:textId="77777777" w:rsidR="003010A7" w:rsidRDefault="00000000">
            <w:pPr>
              <w:spacing w:line="260" w:lineRule="exact"/>
              <w:rPr>
                <w:sz w:val="22"/>
                <w:szCs w:val="21"/>
              </w:rPr>
            </w:pPr>
            <w:r>
              <w:rPr>
                <w:sz w:val="22"/>
                <w:szCs w:val="21"/>
              </w:rPr>
              <w:t>新一代</w:t>
            </w:r>
          </w:p>
          <w:p w14:paraId="4424A2CA" w14:textId="77777777" w:rsidR="003010A7" w:rsidRDefault="00000000">
            <w:pPr>
              <w:spacing w:line="260" w:lineRule="exact"/>
              <w:rPr>
                <w:sz w:val="22"/>
                <w:szCs w:val="21"/>
              </w:rPr>
            </w:pPr>
            <w:r>
              <w:rPr>
                <w:sz w:val="22"/>
                <w:szCs w:val="21"/>
              </w:rPr>
              <w:t>宽带</w:t>
            </w:r>
          </w:p>
        </w:tc>
        <w:tc>
          <w:tcPr>
            <w:tcW w:w="2427" w:type="pct"/>
            <w:vAlign w:val="center"/>
          </w:tcPr>
          <w:p w14:paraId="4C85F3FA" w14:textId="77777777" w:rsidR="003010A7" w:rsidRDefault="00000000">
            <w:pPr>
              <w:spacing w:line="260" w:lineRule="exact"/>
              <w:rPr>
                <w:sz w:val="22"/>
                <w:szCs w:val="21"/>
              </w:rPr>
            </w:pPr>
            <w:r>
              <w:rPr>
                <w:sz w:val="22"/>
                <w:szCs w:val="21"/>
              </w:rPr>
              <w:t>5G</w:t>
            </w:r>
            <w:r>
              <w:rPr>
                <w:sz w:val="22"/>
                <w:szCs w:val="21"/>
              </w:rPr>
              <w:t>网络区域覆盖率（</w:t>
            </w:r>
            <w:r>
              <w:rPr>
                <w:sz w:val="22"/>
                <w:szCs w:val="21"/>
              </w:rPr>
              <w:t>%</w:t>
            </w:r>
            <w:r>
              <w:rPr>
                <w:sz w:val="22"/>
                <w:szCs w:val="21"/>
              </w:rPr>
              <w:t>）</w:t>
            </w:r>
          </w:p>
        </w:tc>
        <w:tc>
          <w:tcPr>
            <w:tcW w:w="1118" w:type="pct"/>
            <w:vAlign w:val="center"/>
          </w:tcPr>
          <w:p w14:paraId="49ED9A6E" w14:textId="77777777" w:rsidR="003010A7" w:rsidRDefault="00000000">
            <w:pPr>
              <w:spacing w:line="260" w:lineRule="exact"/>
              <w:jc w:val="center"/>
              <w:rPr>
                <w:sz w:val="22"/>
                <w:szCs w:val="21"/>
              </w:rPr>
            </w:pPr>
            <w:r>
              <w:rPr>
                <w:sz w:val="22"/>
                <w:szCs w:val="21"/>
              </w:rPr>
              <w:t>95%</w:t>
            </w:r>
            <w:r>
              <w:rPr>
                <w:sz w:val="22"/>
                <w:szCs w:val="21"/>
              </w:rPr>
              <w:t>以上</w:t>
            </w:r>
          </w:p>
        </w:tc>
        <w:tc>
          <w:tcPr>
            <w:tcW w:w="552" w:type="pct"/>
            <w:vAlign w:val="center"/>
          </w:tcPr>
          <w:p w14:paraId="3B4A5B48" w14:textId="77777777" w:rsidR="003010A7" w:rsidRDefault="00000000">
            <w:pPr>
              <w:spacing w:line="260" w:lineRule="exact"/>
              <w:jc w:val="center"/>
              <w:rPr>
                <w:sz w:val="22"/>
                <w:szCs w:val="21"/>
              </w:rPr>
            </w:pPr>
            <w:r>
              <w:rPr>
                <w:sz w:val="22"/>
                <w:szCs w:val="21"/>
              </w:rPr>
              <w:t>预期性</w:t>
            </w:r>
          </w:p>
        </w:tc>
      </w:tr>
      <w:tr w:rsidR="003010A7" w14:paraId="1A9BF43B" w14:textId="77777777">
        <w:trPr>
          <w:trHeight w:val="425"/>
          <w:jc w:val="center"/>
        </w:trPr>
        <w:tc>
          <w:tcPr>
            <w:tcW w:w="380" w:type="pct"/>
            <w:vMerge/>
            <w:vAlign w:val="center"/>
          </w:tcPr>
          <w:p w14:paraId="4C9FD167" w14:textId="77777777" w:rsidR="003010A7" w:rsidRDefault="003010A7">
            <w:pPr>
              <w:spacing w:line="260" w:lineRule="exact"/>
              <w:jc w:val="center"/>
              <w:rPr>
                <w:sz w:val="22"/>
                <w:szCs w:val="21"/>
              </w:rPr>
            </w:pPr>
          </w:p>
        </w:tc>
        <w:tc>
          <w:tcPr>
            <w:tcW w:w="523" w:type="pct"/>
            <w:vMerge/>
            <w:vAlign w:val="center"/>
          </w:tcPr>
          <w:p w14:paraId="2A313F53" w14:textId="77777777" w:rsidR="003010A7" w:rsidRDefault="003010A7">
            <w:pPr>
              <w:spacing w:line="260" w:lineRule="exact"/>
              <w:rPr>
                <w:sz w:val="22"/>
                <w:szCs w:val="21"/>
              </w:rPr>
            </w:pPr>
          </w:p>
        </w:tc>
        <w:tc>
          <w:tcPr>
            <w:tcW w:w="2427" w:type="pct"/>
            <w:vAlign w:val="center"/>
          </w:tcPr>
          <w:p w14:paraId="3E572400" w14:textId="77777777" w:rsidR="003010A7" w:rsidRDefault="00000000">
            <w:pPr>
              <w:spacing w:line="260" w:lineRule="exact"/>
              <w:rPr>
                <w:sz w:val="22"/>
                <w:szCs w:val="21"/>
              </w:rPr>
            </w:pPr>
            <w:r>
              <w:rPr>
                <w:sz w:val="22"/>
                <w:szCs w:val="21"/>
              </w:rPr>
              <w:t>千兆宽带网络用户普及率（</w:t>
            </w:r>
            <w:r>
              <w:rPr>
                <w:sz w:val="22"/>
                <w:szCs w:val="21"/>
              </w:rPr>
              <w:t>%</w:t>
            </w:r>
            <w:r>
              <w:rPr>
                <w:sz w:val="22"/>
                <w:szCs w:val="21"/>
              </w:rPr>
              <w:t>）</w:t>
            </w:r>
          </w:p>
        </w:tc>
        <w:tc>
          <w:tcPr>
            <w:tcW w:w="1118" w:type="pct"/>
            <w:vAlign w:val="center"/>
          </w:tcPr>
          <w:p w14:paraId="300CED77" w14:textId="77777777" w:rsidR="003010A7" w:rsidRDefault="00000000">
            <w:pPr>
              <w:spacing w:line="260" w:lineRule="exact"/>
              <w:jc w:val="center"/>
              <w:rPr>
                <w:sz w:val="22"/>
                <w:szCs w:val="21"/>
              </w:rPr>
            </w:pPr>
            <w:r>
              <w:rPr>
                <w:sz w:val="22"/>
                <w:szCs w:val="21"/>
              </w:rPr>
              <w:t>95%</w:t>
            </w:r>
            <w:r>
              <w:rPr>
                <w:sz w:val="22"/>
                <w:szCs w:val="21"/>
              </w:rPr>
              <w:t>以上</w:t>
            </w:r>
          </w:p>
        </w:tc>
        <w:tc>
          <w:tcPr>
            <w:tcW w:w="552" w:type="pct"/>
            <w:vAlign w:val="center"/>
          </w:tcPr>
          <w:p w14:paraId="7AFEC36C" w14:textId="77777777" w:rsidR="003010A7" w:rsidRDefault="00000000">
            <w:pPr>
              <w:spacing w:line="260" w:lineRule="exact"/>
              <w:jc w:val="center"/>
              <w:rPr>
                <w:sz w:val="22"/>
                <w:szCs w:val="21"/>
              </w:rPr>
            </w:pPr>
            <w:r>
              <w:rPr>
                <w:sz w:val="22"/>
                <w:szCs w:val="21"/>
              </w:rPr>
              <w:t>预期性</w:t>
            </w:r>
          </w:p>
        </w:tc>
      </w:tr>
      <w:tr w:rsidR="003010A7" w14:paraId="08237C36" w14:textId="77777777">
        <w:trPr>
          <w:trHeight w:val="425"/>
          <w:jc w:val="center"/>
        </w:trPr>
        <w:tc>
          <w:tcPr>
            <w:tcW w:w="380" w:type="pct"/>
            <w:vMerge/>
            <w:vAlign w:val="center"/>
          </w:tcPr>
          <w:p w14:paraId="6BF547C8" w14:textId="77777777" w:rsidR="003010A7" w:rsidRDefault="003010A7">
            <w:pPr>
              <w:spacing w:line="260" w:lineRule="exact"/>
              <w:jc w:val="center"/>
              <w:rPr>
                <w:sz w:val="22"/>
                <w:szCs w:val="21"/>
              </w:rPr>
            </w:pPr>
          </w:p>
        </w:tc>
        <w:tc>
          <w:tcPr>
            <w:tcW w:w="2950" w:type="pct"/>
            <w:gridSpan w:val="2"/>
            <w:vAlign w:val="center"/>
          </w:tcPr>
          <w:p w14:paraId="3BCFC761" w14:textId="77777777" w:rsidR="003010A7" w:rsidRDefault="00000000">
            <w:pPr>
              <w:spacing w:line="260" w:lineRule="exact"/>
              <w:rPr>
                <w:sz w:val="22"/>
                <w:szCs w:val="21"/>
              </w:rPr>
            </w:pPr>
            <w:r>
              <w:rPr>
                <w:sz w:val="22"/>
                <w:szCs w:val="21"/>
              </w:rPr>
              <w:t>常住人口城镇化率（</w:t>
            </w:r>
            <w:r>
              <w:rPr>
                <w:sz w:val="22"/>
                <w:szCs w:val="21"/>
              </w:rPr>
              <w:t>%</w:t>
            </w:r>
            <w:r>
              <w:rPr>
                <w:sz w:val="22"/>
                <w:szCs w:val="21"/>
              </w:rPr>
              <w:t>）</w:t>
            </w:r>
          </w:p>
        </w:tc>
        <w:tc>
          <w:tcPr>
            <w:tcW w:w="1118" w:type="pct"/>
            <w:vAlign w:val="center"/>
          </w:tcPr>
          <w:p w14:paraId="2D20BAAB" w14:textId="77777777" w:rsidR="003010A7" w:rsidRDefault="00000000">
            <w:pPr>
              <w:spacing w:line="260" w:lineRule="exact"/>
              <w:jc w:val="center"/>
              <w:rPr>
                <w:sz w:val="22"/>
                <w:szCs w:val="21"/>
              </w:rPr>
            </w:pPr>
            <w:r>
              <w:rPr>
                <w:sz w:val="22"/>
                <w:szCs w:val="21"/>
              </w:rPr>
              <w:t>80</w:t>
            </w:r>
            <w:r>
              <w:rPr>
                <w:sz w:val="22"/>
                <w:szCs w:val="21"/>
              </w:rPr>
              <w:t>左右</w:t>
            </w:r>
          </w:p>
        </w:tc>
        <w:tc>
          <w:tcPr>
            <w:tcW w:w="552" w:type="pct"/>
            <w:vAlign w:val="center"/>
          </w:tcPr>
          <w:p w14:paraId="5BA5F136" w14:textId="77777777" w:rsidR="003010A7" w:rsidRDefault="00000000">
            <w:pPr>
              <w:spacing w:line="260" w:lineRule="exact"/>
              <w:jc w:val="center"/>
              <w:rPr>
                <w:sz w:val="22"/>
                <w:szCs w:val="21"/>
              </w:rPr>
            </w:pPr>
            <w:r>
              <w:rPr>
                <w:sz w:val="22"/>
                <w:szCs w:val="21"/>
              </w:rPr>
              <w:t>预期性</w:t>
            </w:r>
          </w:p>
        </w:tc>
      </w:tr>
      <w:tr w:rsidR="003010A7" w14:paraId="24896450" w14:textId="77777777">
        <w:trPr>
          <w:trHeight w:val="397"/>
          <w:jc w:val="center"/>
        </w:trPr>
        <w:tc>
          <w:tcPr>
            <w:tcW w:w="380" w:type="pct"/>
            <w:vMerge w:val="restart"/>
            <w:vAlign w:val="center"/>
          </w:tcPr>
          <w:p w14:paraId="5460E40E" w14:textId="77777777" w:rsidR="003010A7" w:rsidRDefault="00000000">
            <w:pPr>
              <w:spacing w:line="260" w:lineRule="exact"/>
              <w:jc w:val="center"/>
              <w:rPr>
                <w:sz w:val="22"/>
                <w:szCs w:val="21"/>
              </w:rPr>
            </w:pPr>
            <w:r>
              <w:rPr>
                <w:sz w:val="22"/>
                <w:szCs w:val="21"/>
              </w:rPr>
              <w:lastRenderedPageBreak/>
              <w:t>百</w:t>
            </w:r>
          </w:p>
          <w:p w14:paraId="2419CF05" w14:textId="77777777" w:rsidR="003010A7" w:rsidRDefault="00000000">
            <w:pPr>
              <w:spacing w:line="260" w:lineRule="exact"/>
              <w:jc w:val="center"/>
              <w:rPr>
                <w:sz w:val="22"/>
                <w:szCs w:val="21"/>
              </w:rPr>
            </w:pPr>
            <w:r>
              <w:rPr>
                <w:sz w:val="22"/>
                <w:szCs w:val="21"/>
              </w:rPr>
              <w:t>姓</w:t>
            </w:r>
          </w:p>
          <w:p w14:paraId="0D27B5CE" w14:textId="77777777" w:rsidR="003010A7" w:rsidRDefault="00000000">
            <w:pPr>
              <w:spacing w:line="260" w:lineRule="exact"/>
              <w:jc w:val="center"/>
              <w:rPr>
                <w:sz w:val="22"/>
                <w:szCs w:val="21"/>
              </w:rPr>
            </w:pPr>
            <w:r>
              <w:rPr>
                <w:sz w:val="22"/>
                <w:szCs w:val="21"/>
              </w:rPr>
              <w:t>富</w:t>
            </w:r>
          </w:p>
        </w:tc>
        <w:tc>
          <w:tcPr>
            <w:tcW w:w="2950" w:type="pct"/>
            <w:gridSpan w:val="2"/>
            <w:vAlign w:val="center"/>
          </w:tcPr>
          <w:p w14:paraId="47766226" w14:textId="77777777" w:rsidR="003010A7" w:rsidRDefault="00000000">
            <w:pPr>
              <w:spacing w:line="260" w:lineRule="exact"/>
              <w:rPr>
                <w:sz w:val="22"/>
                <w:szCs w:val="21"/>
              </w:rPr>
            </w:pPr>
            <w:r>
              <w:rPr>
                <w:sz w:val="22"/>
                <w:szCs w:val="21"/>
              </w:rPr>
              <w:t>居民人均可支配收入增长率（</w:t>
            </w:r>
            <w:r>
              <w:rPr>
                <w:sz w:val="22"/>
                <w:szCs w:val="21"/>
              </w:rPr>
              <w:t>%</w:t>
            </w:r>
            <w:r>
              <w:rPr>
                <w:sz w:val="22"/>
                <w:szCs w:val="21"/>
              </w:rPr>
              <w:t>）</w:t>
            </w:r>
          </w:p>
        </w:tc>
        <w:tc>
          <w:tcPr>
            <w:tcW w:w="1118" w:type="pct"/>
            <w:vAlign w:val="center"/>
          </w:tcPr>
          <w:p w14:paraId="23A01C21" w14:textId="77777777" w:rsidR="003010A7" w:rsidRDefault="00000000">
            <w:pPr>
              <w:spacing w:line="260" w:lineRule="exact"/>
              <w:jc w:val="center"/>
              <w:rPr>
                <w:sz w:val="22"/>
                <w:szCs w:val="21"/>
              </w:rPr>
            </w:pPr>
            <w:r>
              <w:rPr>
                <w:sz w:val="22"/>
                <w:szCs w:val="21"/>
              </w:rPr>
              <w:t>高于经济增速</w:t>
            </w:r>
          </w:p>
        </w:tc>
        <w:tc>
          <w:tcPr>
            <w:tcW w:w="552" w:type="pct"/>
            <w:vAlign w:val="center"/>
          </w:tcPr>
          <w:p w14:paraId="5063ED09" w14:textId="77777777" w:rsidR="003010A7" w:rsidRDefault="00000000">
            <w:pPr>
              <w:spacing w:line="260" w:lineRule="exact"/>
              <w:jc w:val="center"/>
              <w:rPr>
                <w:sz w:val="22"/>
                <w:szCs w:val="21"/>
              </w:rPr>
            </w:pPr>
            <w:r>
              <w:rPr>
                <w:sz w:val="22"/>
                <w:szCs w:val="21"/>
              </w:rPr>
              <w:t>预期性</w:t>
            </w:r>
          </w:p>
        </w:tc>
      </w:tr>
      <w:tr w:rsidR="003010A7" w14:paraId="76773DDD" w14:textId="77777777">
        <w:trPr>
          <w:trHeight w:val="397"/>
          <w:jc w:val="center"/>
        </w:trPr>
        <w:tc>
          <w:tcPr>
            <w:tcW w:w="380" w:type="pct"/>
            <w:vMerge/>
            <w:vAlign w:val="center"/>
          </w:tcPr>
          <w:p w14:paraId="45DA1612" w14:textId="77777777" w:rsidR="003010A7" w:rsidRDefault="003010A7">
            <w:pPr>
              <w:spacing w:line="260" w:lineRule="exact"/>
              <w:jc w:val="center"/>
              <w:rPr>
                <w:sz w:val="22"/>
                <w:szCs w:val="21"/>
              </w:rPr>
            </w:pPr>
          </w:p>
        </w:tc>
        <w:tc>
          <w:tcPr>
            <w:tcW w:w="523" w:type="pct"/>
            <w:vMerge w:val="restart"/>
            <w:vAlign w:val="center"/>
          </w:tcPr>
          <w:p w14:paraId="5A8D958B" w14:textId="77777777" w:rsidR="003010A7" w:rsidRDefault="00000000">
            <w:pPr>
              <w:spacing w:line="260" w:lineRule="exact"/>
              <w:rPr>
                <w:sz w:val="22"/>
                <w:szCs w:val="21"/>
              </w:rPr>
            </w:pPr>
            <w:r>
              <w:rPr>
                <w:sz w:val="22"/>
                <w:szCs w:val="21"/>
              </w:rPr>
              <w:t>城镇</w:t>
            </w:r>
          </w:p>
          <w:p w14:paraId="04AEC9A5" w14:textId="77777777" w:rsidR="003010A7" w:rsidRDefault="00000000">
            <w:pPr>
              <w:spacing w:line="260" w:lineRule="exact"/>
              <w:rPr>
                <w:sz w:val="22"/>
                <w:szCs w:val="21"/>
              </w:rPr>
            </w:pPr>
            <w:r>
              <w:rPr>
                <w:sz w:val="22"/>
                <w:szCs w:val="21"/>
              </w:rPr>
              <w:t>就业</w:t>
            </w:r>
          </w:p>
        </w:tc>
        <w:tc>
          <w:tcPr>
            <w:tcW w:w="2427" w:type="pct"/>
            <w:vAlign w:val="center"/>
          </w:tcPr>
          <w:p w14:paraId="407A71BE" w14:textId="77777777" w:rsidR="003010A7" w:rsidRDefault="00000000">
            <w:pPr>
              <w:spacing w:line="260" w:lineRule="exact"/>
              <w:rPr>
                <w:sz w:val="22"/>
                <w:szCs w:val="21"/>
              </w:rPr>
            </w:pPr>
            <w:r>
              <w:rPr>
                <w:sz w:val="22"/>
                <w:szCs w:val="21"/>
              </w:rPr>
              <w:t>城镇新增就业人数（万人）</w:t>
            </w:r>
          </w:p>
        </w:tc>
        <w:tc>
          <w:tcPr>
            <w:tcW w:w="1118" w:type="pct"/>
            <w:vAlign w:val="center"/>
          </w:tcPr>
          <w:p w14:paraId="346A65B5" w14:textId="77777777" w:rsidR="003010A7" w:rsidRDefault="00000000">
            <w:pPr>
              <w:spacing w:line="260" w:lineRule="exact"/>
              <w:jc w:val="center"/>
              <w:rPr>
                <w:sz w:val="22"/>
                <w:szCs w:val="21"/>
              </w:rPr>
            </w:pPr>
            <w:r>
              <w:rPr>
                <w:sz w:val="22"/>
                <w:szCs w:val="21"/>
              </w:rPr>
              <w:t>50</w:t>
            </w:r>
            <w:r>
              <w:rPr>
                <w:sz w:val="22"/>
                <w:szCs w:val="21"/>
              </w:rPr>
              <w:t>以上</w:t>
            </w:r>
          </w:p>
        </w:tc>
        <w:tc>
          <w:tcPr>
            <w:tcW w:w="552" w:type="pct"/>
            <w:vAlign w:val="center"/>
          </w:tcPr>
          <w:p w14:paraId="70CCA8DE" w14:textId="77777777" w:rsidR="003010A7" w:rsidRDefault="00000000">
            <w:pPr>
              <w:spacing w:line="260" w:lineRule="exact"/>
              <w:jc w:val="center"/>
              <w:rPr>
                <w:sz w:val="22"/>
                <w:szCs w:val="21"/>
              </w:rPr>
            </w:pPr>
            <w:r>
              <w:rPr>
                <w:sz w:val="22"/>
                <w:szCs w:val="21"/>
              </w:rPr>
              <w:t>预期性</w:t>
            </w:r>
          </w:p>
        </w:tc>
      </w:tr>
      <w:tr w:rsidR="003010A7" w14:paraId="77FDA4EA" w14:textId="77777777">
        <w:trPr>
          <w:trHeight w:val="397"/>
          <w:jc w:val="center"/>
        </w:trPr>
        <w:tc>
          <w:tcPr>
            <w:tcW w:w="380" w:type="pct"/>
            <w:vMerge/>
            <w:vAlign w:val="center"/>
          </w:tcPr>
          <w:p w14:paraId="578D32CE" w14:textId="77777777" w:rsidR="003010A7" w:rsidRDefault="003010A7">
            <w:pPr>
              <w:spacing w:line="260" w:lineRule="exact"/>
              <w:jc w:val="center"/>
              <w:rPr>
                <w:sz w:val="22"/>
                <w:szCs w:val="21"/>
              </w:rPr>
            </w:pPr>
          </w:p>
        </w:tc>
        <w:tc>
          <w:tcPr>
            <w:tcW w:w="523" w:type="pct"/>
            <w:vMerge/>
            <w:vAlign w:val="center"/>
          </w:tcPr>
          <w:p w14:paraId="5EE2FBD9" w14:textId="77777777" w:rsidR="003010A7" w:rsidRDefault="003010A7">
            <w:pPr>
              <w:spacing w:line="260" w:lineRule="exact"/>
              <w:rPr>
                <w:sz w:val="22"/>
                <w:szCs w:val="21"/>
              </w:rPr>
            </w:pPr>
          </w:p>
        </w:tc>
        <w:tc>
          <w:tcPr>
            <w:tcW w:w="2427" w:type="pct"/>
            <w:vAlign w:val="center"/>
          </w:tcPr>
          <w:p w14:paraId="44E4AD11" w14:textId="77777777" w:rsidR="003010A7" w:rsidRDefault="00000000">
            <w:pPr>
              <w:spacing w:line="260" w:lineRule="exact"/>
              <w:rPr>
                <w:sz w:val="22"/>
                <w:szCs w:val="21"/>
              </w:rPr>
            </w:pPr>
            <w:r>
              <w:rPr>
                <w:sz w:val="22"/>
                <w:szCs w:val="21"/>
              </w:rPr>
              <w:t>城镇调查失业率（</w:t>
            </w:r>
            <w:r>
              <w:rPr>
                <w:sz w:val="22"/>
                <w:szCs w:val="21"/>
              </w:rPr>
              <w:t>%</w:t>
            </w:r>
            <w:r>
              <w:rPr>
                <w:sz w:val="22"/>
                <w:szCs w:val="21"/>
              </w:rPr>
              <w:t>）</w:t>
            </w:r>
          </w:p>
        </w:tc>
        <w:tc>
          <w:tcPr>
            <w:tcW w:w="1118" w:type="pct"/>
            <w:vAlign w:val="center"/>
          </w:tcPr>
          <w:p w14:paraId="13D03AF9" w14:textId="77777777" w:rsidR="003010A7" w:rsidRDefault="00000000">
            <w:pPr>
              <w:spacing w:line="260" w:lineRule="exact"/>
              <w:jc w:val="center"/>
              <w:rPr>
                <w:sz w:val="22"/>
                <w:szCs w:val="21"/>
              </w:rPr>
            </w:pPr>
            <w:r>
              <w:rPr>
                <w:sz w:val="22"/>
                <w:szCs w:val="21"/>
              </w:rPr>
              <w:t>5</w:t>
            </w:r>
            <w:r>
              <w:rPr>
                <w:sz w:val="22"/>
                <w:szCs w:val="21"/>
              </w:rPr>
              <w:t>以下</w:t>
            </w:r>
          </w:p>
        </w:tc>
        <w:tc>
          <w:tcPr>
            <w:tcW w:w="552" w:type="pct"/>
            <w:vAlign w:val="center"/>
          </w:tcPr>
          <w:p w14:paraId="3673151C" w14:textId="77777777" w:rsidR="003010A7" w:rsidRDefault="00000000">
            <w:pPr>
              <w:spacing w:line="260" w:lineRule="exact"/>
              <w:jc w:val="center"/>
              <w:rPr>
                <w:sz w:val="22"/>
                <w:szCs w:val="21"/>
              </w:rPr>
            </w:pPr>
            <w:r>
              <w:rPr>
                <w:sz w:val="22"/>
                <w:szCs w:val="21"/>
              </w:rPr>
              <w:t>预期性</w:t>
            </w:r>
          </w:p>
        </w:tc>
      </w:tr>
      <w:tr w:rsidR="003010A7" w14:paraId="14C77B09" w14:textId="77777777">
        <w:trPr>
          <w:trHeight w:val="397"/>
          <w:jc w:val="center"/>
        </w:trPr>
        <w:tc>
          <w:tcPr>
            <w:tcW w:w="380" w:type="pct"/>
            <w:vMerge/>
            <w:vAlign w:val="center"/>
          </w:tcPr>
          <w:p w14:paraId="58ACABBA" w14:textId="77777777" w:rsidR="003010A7" w:rsidRDefault="003010A7">
            <w:pPr>
              <w:spacing w:line="260" w:lineRule="exact"/>
              <w:jc w:val="center"/>
              <w:rPr>
                <w:sz w:val="22"/>
                <w:szCs w:val="21"/>
              </w:rPr>
            </w:pPr>
          </w:p>
        </w:tc>
        <w:tc>
          <w:tcPr>
            <w:tcW w:w="2950" w:type="pct"/>
            <w:gridSpan w:val="2"/>
            <w:vAlign w:val="center"/>
          </w:tcPr>
          <w:p w14:paraId="7344EF2F" w14:textId="77777777" w:rsidR="003010A7" w:rsidRDefault="00000000">
            <w:pPr>
              <w:spacing w:line="260" w:lineRule="exact"/>
              <w:rPr>
                <w:sz w:val="22"/>
                <w:szCs w:val="21"/>
              </w:rPr>
            </w:pPr>
            <w:r>
              <w:rPr>
                <w:sz w:val="22"/>
                <w:szCs w:val="21"/>
              </w:rPr>
              <w:t>学前教育资源配置率（</w:t>
            </w:r>
            <w:proofErr w:type="gramStart"/>
            <w:r>
              <w:rPr>
                <w:sz w:val="22"/>
                <w:szCs w:val="21"/>
              </w:rPr>
              <w:t>个</w:t>
            </w:r>
            <w:proofErr w:type="gramEnd"/>
            <w:r>
              <w:rPr>
                <w:sz w:val="22"/>
                <w:szCs w:val="21"/>
              </w:rPr>
              <w:t>/</w:t>
            </w:r>
            <w:r>
              <w:rPr>
                <w:sz w:val="22"/>
                <w:szCs w:val="21"/>
              </w:rPr>
              <w:t>万人）</w:t>
            </w:r>
          </w:p>
        </w:tc>
        <w:tc>
          <w:tcPr>
            <w:tcW w:w="1118" w:type="pct"/>
            <w:vAlign w:val="center"/>
          </w:tcPr>
          <w:p w14:paraId="3698DE81" w14:textId="77777777" w:rsidR="003010A7" w:rsidRDefault="00000000">
            <w:pPr>
              <w:spacing w:line="260" w:lineRule="exact"/>
              <w:jc w:val="center"/>
              <w:rPr>
                <w:sz w:val="22"/>
                <w:szCs w:val="21"/>
              </w:rPr>
            </w:pPr>
            <w:r>
              <w:rPr>
                <w:sz w:val="22"/>
                <w:szCs w:val="21"/>
              </w:rPr>
              <w:t>0.82</w:t>
            </w:r>
          </w:p>
        </w:tc>
        <w:tc>
          <w:tcPr>
            <w:tcW w:w="552" w:type="pct"/>
            <w:vAlign w:val="center"/>
          </w:tcPr>
          <w:p w14:paraId="219CBB3B" w14:textId="77777777" w:rsidR="003010A7" w:rsidRDefault="00000000">
            <w:pPr>
              <w:spacing w:line="260" w:lineRule="exact"/>
              <w:jc w:val="center"/>
              <w:rPr>
                <w:sz w:val="22"/>
                <w:szCs w:val="21"/>
              </w:rPr>
            </w:pPr>
            <w:r>
              <w:rPr>
                <w:sz w:val="22"/>
                <w:szCs w:val="21"/>
              </w:rPr>
              <w:t>预期性</w:t>
            </w:r>
          </w:p>
        </w:tc>
      </w:tr>
      <w:tr w:rsidR="003010A7" w14:paraId="5AEAD94F" w14:textId="77777777">
        <w:trPr>
          <w:trHeight w:val="397"/>
          <w:jc w:val="center"/>
        </w:trPr>
        <w:tc>
          <w:tcPr>
            <w:tcW w:w="380" w:type="pct"/>
            <w:vMerge/>
            <w:vAlign w:val="center"/>
          </w:tcPr>
          <w:p w14:paraId="43C7CF60" w14:textId="77777777" w:rsidR="003010A7" w:rsidRDefault="003010A7">
            <w:pPr>
              <w:spacing w:line="260" w:lineRule="exact"/>
              <w:jc w:val="center"/>
              <w:rPr>
                <w:sz w:val="22"/>
                <w:szCs w:val="21"/>
              </w:rPr>
            </w:pPr>
          </w:p>
        </w:tc>
        <w:tc>
          <w:tcPr>
            <w:tcW w:w="2950" w:type="pct"/>
            <w:gridSpan w:val="2"/>
            <w:vAlign w:val="center"/>
          </w:tcPr>
          <w:p w14:paraId="636B7E2C" w14:textId="77777777" w:rsidR="003010A7" w:rsidRDefault="00000000">
            <w:pPr>
              <w:spacing w:line="260" w:lineRule="exact"/>
              <w:rPr>
                <w:sz w:val="22"/>
                <w:szCs w:val="21"/>
              </w:rPr>
            </w:pPr>
            <w:r>
              <w:rPr>
                <w:sz w:val="22"/>
                <w:szCs w:val="21"/>
              </w:rPr>
              <w:t>义务教育优质均衡比例（</w:t>
            </w:r>
            <w:r>
              <w:rPr>
                <w:sz w:val="22"/>
                <w:szCs w:val="21"/>
              </w:rPr>
              <w:t>%</w:t>
            </w:r>
            <w:r>
              <w:rPr>
                <w:sz w:val="22"/>
                <w:szCs w:val="21"/>
              </w:rPr>
              <w:t>）</w:t>
            </w:r>
          </w:p>
        </w:tc>
        <w:tc>
          <w:tcPr>
            <w:tcW w:w="1118" w:type="pct"/>
            <w:vAlign w:val="center"/>
          </w:tcPr>
          <w:p w14:paraId="2DD45832" w14:textId="77777777" w:rsidR="003010A7" w:rsidRDefault="00000000">
            <w:pPr>
              <w:spacing w:line="260" w:lineRule="exact"/>
              <w:jc w:val="center"/>
              <w:rPr>
                <w:sz w:val="22"/>
                <w:szCs w:val="21"/>
              </w:rPr>
            </w:pPr>
            <w:r>
              <w:rPr>
                <w:sz w:val="22"/>
                <w:szCs w:val="21"/>
              </w:rPr>
              <w:t>85</w:t>
            </w:r>
            <w:r>
              <w:rPr>
                <w:sz w:val="22"/>
                <w:szCs w:val="21"/>
              </w:rPr>
              <w:t>以上</w:t>
            </w:r>
          </w:p>
        </w:tc>
        <w:tc>
          <w:tcPr>
            <w:tcW w:w="552" w:type="pct"/>
            <w:vAlign w:val="center"/>
          </w:tcPr>
          <w:p w14:paraId="46483375" w14:textId="77777777" w:rsidR="003010A7" w:rsidRDefault="00000000">
            <w:pPr>
              <w:spacing w:line="260" w:lineRule="exact"/>
              <w:jc w:val="center"/>
              <w:rPr>
                <w:sz w:val="22"/>
                <w:szCs w:val="21"/>
              </w:rPr>
            </w:pPr>
            <w:r>
              <w:rPr>
                <w:sz w:val="22"/>
                <w:szCs w:val="21"/>
              </w:rPr>
              <w:t>预期性</w:t>
            </w:r>
          </w:p>
        </w:tc>
      </w:tr>
      <w:tr w:rsidR="003010A7" w14:paraId="66CD1762" w14:textId="77777777">
        <w:trPr>
          <w:trHeight w:val="397"/>
          <w:jc w:val="center"/>
        </w:trPr>
        <w:tc>
          <w:tcPr>
            <w:tcW w:w="380" w:type="pct"/>
            <w:vMerge/>
            <w:vAlign w:val="center"/>
          </w:tcPr>
          <w:p w14:paraId="7E9F8250" w14:textId="77777777" w:rsidR="003010A7" w:rsidRDefault="003010A7">
            <w:pPr>
              <w:spacing w:line="260" w:lineRule="exact"/>
              <w:jc w:val="center"/>
              <w:rPr>
                <w:sz w:val="22"/>
                <w:szCs w:val="21"/>
              </w:rPr>
            </w:pPr>
          </w:p>
        </w:tc>
        <w:tc>
          <w:tcPr>
            <w:tcW w:w="2950" w:type="pct"/>
            <w:gridSpan w:val="2"/>
            <w:vAlign w:val="center"/>
          </w:tcPr>
          <w:p w14:paraId="4857365E" w14:textId="77777777" w:rsidR="003010A7" w:rsidRDefault="00000000">
            <w:pPr>
              <w:spacing w:line="260" w:lineRule="exact"/>
              <w:rPr>
                <w:sz w:val="22"/>
                <w:szCs w:val="21"/>
              </w:rPr>
            </w:pPr>
            <w:r>
              <w:rPr>
                <w:sz w:val="22"/>
                <w:szCs w:val="21"/>
              </w:rPr>
              <w:t>人均预期寿命（岁）</w:t>
            </w:r>
          </w:p>
        </w:tc>
        <w:tc>
          <w:tcPr>
            <w:tcW w:w="1118" w:type="pct"/>
            <w:vAlign w:val="center"/>
          </w:tcPr>
          <w:p w14:paraId="54CD7F00" w14:textId="77777777" w:rsidR="003010A7" w:rsidRDefault="00000000">
            <w:pPr>
              <w:spacing w:line="260" w:lineRule="exact"/>
              <w:jc w:val="center"/>
              <w:rPr>
                <w:sz w:val="22"/>
                <w:szCs w:val="21"/>
              </w:rPr>
            </w:pPr>
            <w:r>
              <w:rPr>
                <w:sz w:val="22"/>
                <w:szCs w:val="21"/>
              </w:rPr>
              <w:t>82</w:t>
            </w:r>
            <w:r>
              <w:rPr>
                <w:sz w:val="22"/>
                <w:szCs w:val="21"/>
              </w:rPr>
              <w:t>以上</w:t>
            </w:r>
          </w:p>
        </w:tc>
        <w:tc>
          <w:tcPr>
            <w:tcW w:w="552" w:type="pct"/>
            <w:vAlign w:val="center"/>
          </w:tcPr>
          <w:p w14:paraId="6A8E0E72" w14:textId="77777777" w:rsidR="003010A7" w:rsidRDefault="00000000">
            <w:pPr>
              <w:spacing w:line="260" w:lineRule="exact"/>
              <w:jc w:val="center"/>
              <w:rPr>
                <w:sz w:val="22"/>
                <w:szCs w:val="21"/>
              </w:rPr>
            </w:pPr>
            <w:r>
              <w:rPr>
                <w:sz w:val="22"/>
                <w:szCs w:val="21"/>
              </w:rPr>
              <w:t>预期性</w:t>
            </w:r>
          </w:p>
        </w:tc>
      </w:tr>
      <w:tr w:rsidR="003010A7" w14:paraId="1CDECD8B" w14:textId="77777777">
        <w:trPr>
          <w:trHeight w:val="397"/>
          <w:jc w:val="center"/>
        </w:trPr>
        <w:tc>
          <w:tcPr>
            <w:tcW w:w="380" w:type="pct"/>
            <w:vMerge/>
            <w:vAlign w:val="center"/>
          </w:tcPr>
          <w:p w14:paraId="650700FC" w14:textId="77777777" w:rsidR="003010A7" w:rsidRDefault="003010A7">
            <w:pPr>
              <w:spacing w:line="260" w:lineRule="exact"/>
              <w:jc w:val="center"/>
              <w:rPr>
                <w:sz w:val="22"/>
                <w:szCs w:val="21"/>
              </w:rPr>
            </w:pPr>
          </w:p>
        </w:tc>
        <w:tc>
          <w:tcPr>
            <w:tcW w:w="2950" w:type="pct"/>
            <w:gridSpan w:val="2"/>
            <w:vAlign w:val="center"/>
          </w:tcPr>
          <w:p w14:paraId="58BDC373" w14:textId="77777777" w:rsidR="003010A7" w:rsidRDefault="00000000">
            <w:pPr>
              <w:spacing w:line="260" w:lineRule="exact"/>
              <w:rPr>
                <w:sz w:val="22"/>
                <w:szCs w:val="21"/>
              </w:rPr>
            </w:pPr>
            <w:r>
              <w:rPr>
                <w:sz w:val="22"/>
                <w:szCs w:val="21"/>
              </w:rPr>
              <w:t>每千人口拥有执业（助理）医师数（人）</w:t>
            </w:r>
          </w:p>
        </w:tc>
        <w:tc>
          <w:tcPr>
            <w:tcW w:w="1118" w:type="pct"/>
            <w:vAlign w:val="center"/>
          </w:tcPr>
          <w:p w14:paraId="02FFEEF1" w14:textId="77777777" w:rsidR="003010A7" w:rsidRDefault="00000000">
            <w:pPr>
              <w:spacing w:line="260" w:lineRule="exact"/>
              <w:jc w:val="center"/>
              <w:rPr>
                <w:sz w:val="22"/>
                <w:szCs w:val="21"/>
              </w:rPr>
            </w:pPr>
            <w:r>
              <w:rPr>
                <w:sz w:val="22"/>
                <w:szCs w:val="21"/>
              </w:rPr>
              <w:t>3.6</w:t>
            </w:r>
            <w:r>
              <w:rPr>
                <w:sz w:val="22"/>
                <w:szCs w:val="21"/>
              </w:rPr>
              <w:t>以上</w:t>
            </w:r>
          </w:p>
        </w:tc>
        <w:tc>
          <w:tcPr>
            <w:tcW w:w="552" w:type="pct"/>
            <w:vAlign w:val="center"/>
          </w:tcPr>
          <w:p w14:paraId="2F7E5710" w14:textId="77777777" w:rsidR="003010A7" w:rsidRDefault="00000000">
            <w:pPr>
              <w:spacing w:line="260" w:lineRule="exact"/>
              <w:jc w:val="center"/>
              <w:rPr>
                <w:sz w:val="22"/>
                <w:szCs w:val="21"/>
              </w:rPr>
            </w:pPr>
            <w:r>
              <w:rPr>
                <w:sz w:val="22"/>
                <w:szCs w:val="21"/>
              </w:rPr>
              <w:t>预期性</w:t>
            </w:r>
          </w:p>
        </w:tc>
      </w:tr>
      <w:tr w:rsidR="003010A7" w14:paraId="39BB8F44" w14:textId="77777777">
        <w:trPr>
          <w:trHeight w:val="397"/>
          <w:jc w:val="center"/>
        </w:trPr>
        <w:tc>
          <w:tcPr>
            <w:tcW w:w="380" w:type="pct"/>
            <w:vMerge/>
            <w:vAlign w:val="center"/>
          </w:tcPr>
          <w:p w14:paraId="2A8017FA" w14:textId="77777777" w:rsidR="003010A7" w:rsidRDefault="003010A7">
            <w:pPr>
              <w:spacing w:line="260" w:lineRule="exact"/>
              <w:jc w:val="center"/>
              <w:rPr>
                <w:sz w:val="22"/>
                <w:szCs w:val="21"/>
              </w:rPr>
            </w:pPr>
          </w:p>
        </w:tc>
        <w:tc>
          <w:tcPr>
            <w:tcW w:w="2950" w:type="pct"/>
            <w:gridSpan w:val="2"/>
            <w:vAlign w:val="center"/>
          </w:tcPr>
          <w:p w14:paraId="0F249A6E" w14:textId="77777777" w:rsidR="003010A7" w:rsidRDefault="00000000">
            <w:pPr>
              <w:spacing w:line="260" w:lineRule="exact"/>
              <w:rPr>
                <w:sz w:val="22"/>
                <w:szCs w:val="21"/>
              </w:rPr>
            </w:pPr>
            <w:r>
              <w:rPr>
                <w:rFonts w:hint="eastAsia"/>
                <w:sz w:val="22"/>
                <w:szCs w:val="21"/>
              </w:rPr>
              <w:t>每千人拥有</w:t>
            </w:r>
            <w:r>
              <w:rPr>
                <w:rFonts w:hint="eastAsia"/>
                <w:sz w:val="22"/>
                <w:szCs w:val="21"/>
              </w:rPr>
              <w:t>0-3</w:t>
            </w:r>
            <w:r>
              <w:rPr>
                <w:rFonts w:hint="eastAsia"/>
                <w:sz w:val="22"/>
                <w:szCs w:val="21"/>
              </w:rPr>
              <w:t>岁婴幼儿托位数（</w:t>
            </w:r>
            <w:proofErr w:type="gramStart"/>
            <w:r>
              <w:rPr>
                <w:rFonts w:hint="eastAsia"/>
                <w:sz w:val="22"/>
                <w:szCs w:val="21"/>
              </w:rPr>
              <w:t>个</w:t>
            </w:r>
            <w:proofErr w:type="gramEnd"/>
            <w:r>
              <w:rPr>
                <w:rFonts w:hint="eastAsia"/>
                <w:sz w:val="22"/>
                <w:szCs w:val="21"/>
              </w:rPr>
              <w:t>）</w:t>
            </w:r>
          </w:p>
        </w:tc>
        <w:tc>
          <w:tcPr>
            <w:tcW w:w="1118" w:type="pct"/>
            <w:vAlign w:val="center"/>
          </w:tcPr>
          <w:p w14:paraId="0A4521D1" w14:textId="77777777" w:rsidR="003010A7" w:rsidRDefault="00000000">
            <w:pPr>
              <w:spacing w:line="260" w:lineRule="exact"/>
              <w:jc w:val="center"/>
              <w:rPr>
                <w:sz w:val="22"/>
                <w:szCs w:val="21"/>
              </w:rPr>
            </w:pPr>
            <w:r>
              <w:rPr>
                <w:rFonts w:hint="eastAsia"/>
                <w:sz w:val="22"/>
                <w:szCs w:val="21"/>
              </w:rPr>
              <w:t>4.5</w:t>
            </w:r>
          </w:p>
        </w:tc>
        <w:tc>
          <w:tcPr>
            <w:tcW w:w="552" w:type="pct"/>
            <w:vAlign w:val="center"/>
          </w:tcPr>
          <w:p w14:paraId="192EF6B7" w14:textId="77777777" w:rsidR="003010A7" w:rsidRDefault="00000000">
            <w:pPr>
              <w:spacing w:line="260" w:lineRule="exact"/>
              <w:jc w:val="center"/>
              <w:rPr>
                <w:sz w:val="22"/>
                <w:szCs w:val="21"/>
              </w:rPr>
            </w:pPr>
            <w:r>
              <w:rPr>
                <w:sz w:val="22"/>
                <w:szCs w:val="21"/>
              </w:rPr>
              <w:t>预期性</w:t>
            </w:r>
          </w:p>
        </w:tc>
      </w:tr>
      <w:tr w:rsidR="003010A7" w14:paraId="263BDC36" w14:textId="77777777">
        <w:trPr>
          <w:trHeight w:val="397"/>
          <w:jc w:val="center"/>
        </w:trPr>
        <w:tc>
          <w:tcPr>
            <w:tcW w:w="380" w:type="pct"/>
            <w:vMerge/>
            <w:vAlign w:val="center"/>
          </w:tcPr>
          <w:p w14:paraId="6B73F3CD" w14:textId="77777777" w:rsidR="003010A7" w:rsidRDefault="003010A7">
            <w:pPr>
              <w:spacing w:line="260" w:lineRule="exact"/>
              <w:jc w:val="center"/>
              <w:rPr>
                <w:sz w:val="22"/>
                <w:szCs w:val="21"/>
              </w:rPr>
            </w:pPr>
          </w:p>
        </w:tc>
        <w:tc>
          <w:tcPr>
            <w:tcW w:w="2950" w:type="pct"/>
            <w:gridSpan w:val="2"/>
            <w:vAlign w:val="center"/>
          </w:tcPr>
          <w:p w14:paraId="5A5CDFFB" w14:textId="77777777" w:rsidR="003010A7" w:rsidRDefault="00000000">
            <w:pPr>
              <w:spacing w:line="260" w:lineRule="exact"/>
              <w:rPr>
                <w:sz w:val="22"/>
                <w:szCs w:val="21"/>
              </w:rPr>
            </w:pPr>
            <w:r>
              <w:rPr>
                <w:sz w:val="22"/>
                <w:szCs w:val="21"/>
              </w:rPr>
              <w:t>护理型床位占养老机构床位数比例（</w:t>
            </w:r>
            <w:r>
              <w:rPr>
                <w:sz w:val="22"/>
                <w:szCs w:val="21"/>
              </w:rPr>
              <w:t>%</w:t>
            </w:r>
            <w:r>
              <w:rPr>
                <w:sz w:val="22"/>
                <w:szCs w:val="21"/>
              </w:rPr>
              <w:t>）</w:t>
            </w:r>
          </w:p>
        </w:tc>
        <w:tc>
          <w:tcPr>
            <w:tcW w:w="1118" w:type="pct"/>
            <w:vAlign w:val="center"/>
          </w:tcPr>
          <w:p w14:paraId="3809783A" w14:textId="77777777" w:rsidR="003010A7" w:rsidRDefault="00000000">
            <w:pPr>
              <w:spacing w:line="260" w:lineRule="exact"/>
              <w:jc w:val="center"/>
              <w:rPr>
                <w:sz w:val="22"/>
                <w:szCs w:val="21"/>
              </w:rPr>
            </w:pPr>
            <w:r>
              <w:rPr>
                <w:sz w:val="22"/>
                <w:szCs w:val="21"/>
              </w:rPr>
              <w:t>80</w:t>
            </w:r>
          </w:p>
        </w:tc>
        <w:tc>
          <w:tcPr>
            <w:tcW w:w="552" w:type="pct"/>
            <w:vAlign w:val="center"/>
          </w:tcPr>
          <w:p w14:paraId="5E560CF4" w14:textId="77777777" w:rsidR="003010A7" w:rsidRDefault="00000000">
            <w:pPr>
              <w:spacing w:line="260" w:lineRule="exact"/>
              <w:jc w:val="center"/>
              <w:rPr>
                <w:sz w:val="22"/>
                <w:szCs w:val="21"/>
              </w:rPr>
            </w:pPr>
            <w:r>
              <w:rPr>
                <w:sz w:val="22"/>
                <w:szCs w:val="21"/>
              </w:rPr>
              <w:t>预期性</w:t>
            </w:r>
          </w:p>
        </w:tc>
      </w:tr>
      <w:tr w:rsidR="003010A7" w14:paraId="4EE6D3BE" w14:textId="77777777">
        <w:trPr>
          <w:trHeight w:val="397"/>
          <w:jc w:val="center"/>
        </w:trPr>
        <w:tc>
          <w:tcPr>
            <w:tcW w:w="380" w:type="pct"/>
            <w:vMerge/>
            <w:vAlign w:val="center"/>
          </w:tcPr>
          <w:p w14:paraId="617BC8D9" w14:textId="77777777" w:rsidR="003010A7" w:rsidRDefault="003010A7">
            <w:pPr>
              <w:spacing w:line="260" w:lineRule="exact"/>
              <w:jc w:val="center"/>
              <w:rPr>
                <w:sz w:val="22"/>
                <w:szCs w:val="21"/>
              </w:rPr>
            </w:pPr>
          </w:p>
        </w:tc>
        <w:tc>
          <w:tcPr>
            <w:tcW w:w="2950" w:type="pct"/>
            <w:gridSpan w:val="2"/>
            <w:vAlign w:val="center"/>
          </w:tcPr>
          <w:p w14:paraId="64D526BD" w14:textId="77777777" w:rsidR="003010A7" w:rsidRDefault="00000000">
            <w:pPr>
              <w:spacing w:line="260" w:lineRule="exact"/>
              <w:rPr>
                <w:sz w:val="22"/>
                <w:szCs w:val="21"/>
              </w:rPr>
            </w:pPr>
            <w:r>
              <w:rPr>
                <w:rFonts w:hint="eastAsia"/>
                <w:sz w:val="22"/>
                <w:szCs w:val="21"/>
              </w:rPr>
              <w:t>城乡基本养老保险参保缴费率</w:t>
            </w:r>
            <w:r>
              <w:rPr>
                <w:sz w:val="22"/>
                <w:szCs w:val="21"/>
              </w:rPr>
              <w:t>（</w:t>
            </w:r>
            <w:r>
              <w:rPr>
                <w:sz w:val="22"/>
                <w:szCs w:val="21"/>
              </w:rPr>
              <w:t>%</w:t>
            </w:r>
            <w:r>
              <w:rPr>
                <w:sz w:val="22"/>
                <w:szCs w:val="21"/>
              </w:rPr>
              <w:t>）</w:t>
            </w:r>
          </w:p>
        </w:tc>
        <w:tc>
          <w:tcPr>
            <w:tcW w:w="1118" w:type="pct"/>
            <w:vAlign w:val="center"/>
          </w:tcPr>
          <w:p w14:paraId="603C0ECE" w14:textId="77777777" w:rsidR="003010A7" w:rsidRDefault="00000000">
            <w:pPr>
              <w:spacing w:line="260" w:lineRule="exact"/>
              <w:jc w:val="center"/>
              <w:rPr>
                <w:sz w:val="22"/>
                <w:szCs w:val="21"/>
              </w:rPr>
            </w:pPr>
            <w:r>
              <w:rPr>
                <w:sz w:val="22"/>
                <w:szCs w:val="21"/>
              </w:rPr>
              <w:t>9</w:t>
            </w:r>
            <w:r>
              <w:rPr>
                <w:rFonts w:hint="eastAsia"/>
                <w:sz w:val="22"/>
                <w:szCs w:val="21"/>
              </w:rPr>
              <w:t>0</w:t>
            </w:r>
            <w:r>
              <w:rPr>
                <w:sz w:val="22"/>
                <w:szCs w:val="21"/>
              </w:rPr>
              <w:t>以上</w:t>
            </w:r>
          </w:p>
        </w:tc>
        <w:tc>
          <w:tcPr>
            <w:tcW w:w="552" w:type="pct"/>
            <w:vAlign w:val="center"/>
          </w:tcPr>
          <w:p w14:paraId="7B10CF1F" w14:textId="77777777" w:rsidR="003010A7" w:rsidRDefault="00000000">
            <w:pPr>
              <w:spacing w:line="260" w:lineRule="exact"/>
              <w:jc w:val="center"/>
              <w:rPr>
                <w:sz w:val="22"/>
                <w:szCs w:val="21"/>
              </w:rPr>
            </w:pPr>
            <w:r>
              <w:rPr>
                <w:sz w:val="22"/>
                <w:szCs w:val="21"/>
              </w:rPr>
              <w:t>预期性</w:t>
            </w:r>
          </w:p>
        </w:tc>
      </w:tr>
      <w:tr w:rsidR="003010A7" w14:paraId="76C14810" w14:textId="77777777">
        <w:trPr>
          <w:trHeight w:val="397"/>
          <w:jc w:val="center"/>
        </w:trPr>
        <w:tc>
          <w:tcPr>
            <w:tcW w:w="380" w:type="pct"/>
            <w:vMerge/>
            <w:vAlign w:val="center"/>
          </w:tcPr>
          <w:p w14:paraId="0856070E" w14:textId="77777777" w:rsidR="003010A7" w:rsidRDefault="003010A7">
            <w:pPr>
              <w:spacing w:line="260" w:lineRule="exact"/>
              <w:jc w:val="center"/>
              <w:rPr>
                <w:sz w:val="22"/>
                <w:szCs w:val="21"/>
              </w:rPr>
            </w:pPr>
          </w:p>
        </w:tc>
        <w:tc>
          <w:tcPr>
            <w:tcW w:w="2950" w:type="pct"/>
            <w:gridSpan w:val="2"/>
            <w:vAlign w:val="center"/>
          </w:tcPr>
          <w:p w14:paraId="67594E32" w14:textId="77777777" w:rsidR="003010A7" w:rsidRDefault="00000000">
            <w:pPr>
              <w:spacing w:line="260" w:lineRule="exact"/>
              <w:rPr>
                <w:sz w:val="22"/>
                <w:szCs w:val="21"/>
              </w:rPr>
            </w:pPr>
            <w:r>
              <w:rPr>
                <w:sz w:val="22"/>
                <w:szCs w:val="21"/>
              </w:rPr>
              <w:t>城镇常住人口保障性住房覆盖率（</w:t>
            </w:r>
            <w:r>
              <w:rPr>
                <w:sz w:val="22"/>
                <w:szCs w:val="21"/>
              </w:rPr>
              <w:t>%</w:t>
            </w:r>
            <w:r>
              <w:rPr>
                <w:sz w:val="22"/>
                <w:szCs w:val="21"/>
              </w:rPr>
              <w:t>）</w:t>
            </w:r>
          </w:p>
        </w:tc>
        <w:tc>
          <w:tcPr>
            <w:tcW w:w="1118" w:type="pct"/>
            <w:vAlign w:val="center"/>
          </w:tcPr>
          <w:p w14:paraId="6819B126" w14:textId="77777777" w:rsidR="003010A7" w:rsidRDefault="00000000">
            <w:pPr>
              <w:spacing w:line="260" w:lineRule="exact"/>
              <w:jc w:val="center"/>
              <w:rPr>
                <w:sz w:val="22"/>
                <w:szCs w:val="21"/>
              </w:rPr>
            </w:pPr>
            <w:r>
              <w:rPr>
                <w:sz w:val="22"/>
                <w:szCs w:val="21"/>
              </w:rPr>
              <w:t>34</w:t>
            </w:r>
          </w:p>
        </w:tc>
        <w:tc>
          <w:tcPr>
            <w:tcW w:w="552" w:type="pct"/>
            <w:vAlign w:val="center"/>
          </w:tcPr>
          <w:p w14:paraId="3CADE89B" w14:textId="77777777" w:rsidR="003010A7" w:rsidRDefault="00000000">
            <w:pPr>
              <w:spacing w:line="260" w:lineRule="exact"/>
              <w:jc w:val="center"/>
              <w:rPr>
                <w:sz w:val="22"/>
                <w:szCs w:val="21"/>
              </w:rPr>
            </w:pPr>
            <w:r>
              <w:rPr>
                <w:rFonts w:hint="eastAsia"/>
                <w:sz w:val="22"/>
                <w:szCs w:val="21"/>
              </w:rPr>
              <w:t>约束</w:t>
            </w:r>
            <w:r>
              <w:rPr>
                <w:sz w:val="22"/>
                <w:szCs w:val="21"/>
              </w:rPr>
              <w:t>性</w:t>
            </w:r>
          </w:p>
        </w:tc>
      </w:tr>
      <w:tr w:rsidR="003010A7" w14:paraId="4BD07FF7" w14:textId="77777777">
        <w:trPr>
          <w:trHeight w:val="397"/>
          <w:jc w:val="center"/>
        </w:trPr>
        <w:tc>
          <w:tcPr>
            <w:tcW w:w="380" w:type="pct"/>
            <w:vMerge w:val="restart"/>
            <w:vAlign w:val="center"/>
          </w:tcPr>
          <w:p w14:paraId="6FF69222" w14:textId="77777777" w:rsidR="003010A7" w:rsidRDefault="00000000">
            <w:pPr>
              <w:spacing w:line="260" w:lineRule="exact"/>
              <w:jc w:val="center"/>
              <w:rPr>
                <w:sz w:val="22"/>
                <w:szCs w:val="21"/>
              </w:rPr>
            </w:pPr>
            <w:r>
              <w:rPr>
                <w:sz w:val="22"/>
                <w:szCs w:val="21"/>
              </w:rPr>
              <w:t>环</w:t>
            </w:r>
          </w:p>
          <w:p w14:paraId="61511A29" w14:textId="77777777" w:rsidR="003010A7" w:rsidRDefault="00000000">
            <w:pPr>
              <w:spacing w:line="260" w:lineRule="exact"/>
              <w:jc w:val="center"/>
              <w:rPr>
                <w:sz w:val="22"/>
                <w:szCs w:val="21"/>
              </w:rPr>
            </w:pPr>
            <w:r>
              <w:rPr>
                <w:sz w:val="22"/>
                <w:szCs w:val="21"/>
              </w:rPr>
              <w:t>境</w:t>
            </w:r>
          </w:p>
          <w:p w14:paraId="7F6581D0" w14:textId="77777777" w:rsidR="003010A7" w:rsidRDefault="00000000">
            <w:pPr>
              <w:spacing w:line="260" w:lineRule="exact"/>
              <w:jc w:val="center"/>
              <w:rPr>
                <w:sz w:val="22"/>
                <w:szCs w:val="21"/>
              </w:rPr>
            </w:pPr>
            <w:r>
              <w:rPr>
                <w:sz w:val="22"/>
                <w:szCs w:val="21"/>
              </w:rPr>
              <w:t>美</w:t>
            </w:r>
          </w:p>
        </w:tc>
        <w:tc>
          <w:tcPr>
            <w:tcW w:w="2950" w:type="pct"/>
            <w:gridSpan w:val="2"/>
            <w:vAlign w:val="center"/>
          </w:tcPr>
          <w:p w14:paraId="7432107B" w14:textId="77777777" w:rsidR="003010A7" w:rsidRDefault="00000000">
            <w:pPr>
              <w:spacing w:line="260" w:lineRule="exact"/>
              <w:rPr>
                <w:sz w:val="22"/>
                <w:szCs w:val="21"/>
              </w:rPr>
            </w:pPr>
            <w:r>
              <w:rPr>
                <w:sz w:val="22"/>
                <w:szCs w:val="21"/>
              </w:rPr>
              <w:t>生态保护红线占国土面积比重（</w:t>
            </w:r>
            <w:r>
              <w:rPr>
                <w:sz w:val="22"/>
                <w:szCs w:val="21"/>
              </w:rPr>
              <w:t>%</w:t>
            </w:r>
            <w:r>
              <w:rPr>
                <w:sz w:val="22"/>
                <w:szCs w:val="21"/>
              </w:rPr>
              <w:t>）</w:t>
            </w:r>
          </w:p>
        </w:tc>
        <w:tc>
          <w:tcPr>
            <w:tcW w:w="1118" w:type="pct"/>
            <w:vAlign w:val="center"/>
          </w:tcPr>
          <w:p w14:paraId="3FAF2BB4" w14:textId="77777777" w:rsidR="003010A7" w:rsidRDefault="00000000">
            <w:pPr>
              <w:spacing w:line="260" w:lineRule="exact"/>
              <w:jc w:val="center"/>
              <w:rPr>
                <w:sz w:val="22"/>
                <w:szCs w:val="21"/>
              </w:rPr>
            </w:pPr>
            <w:r>
              <w:rPr>
                <w:sz w:val="22"/>
                <w:szCs w:val="21"/>
              </w:rPr>
              <w:t>7.89</w:t>
            </w:r>
          </w:p>
        </w:tc>
        <w:tc>
          <w:tcPr>
            <w:tcW w:w="552" w:type="pct"/>
            <w:vAlign w:val="center"/>
          </w:tcPr>
          <w:p w14:paraId="3E2C7D52" w14:textId="77777777" w:rsidR="003010A7" w:rsidRDefault="00000000">
            <w:pPr>
              <w:spacing w:line="260" w:lineRule="exact"/>
              <w:jc w:val="center"/>
              <w:rPr>
                <w:sz w:val="22"/>
                <w:szCs w:val="21"/>
              </w:rPr>
            </w:pPr>
            <w:r>
              <w:rPr>
                <w:sz w:val="22"/>
                <w:szCs w:val="21"/>
              </w:rPr>
              <w:t>约束性</w:t>
            </w:r>
          </w:p>
        </w:tc>
      </w:tr>
      <w:tr w:rsidR="003010A7" w14:paraId="5FA036DE" w14:textId="77777777">
        <w:trPr>
          <w:trHeight w:val="397"/>
          <w:jc w:val="center"/>
        </w:trPr>
        <w:tc>
          <w:tcPr>
            <w:tcW w:w="380" w:type="pct"/>
            <w:vMerge/>
            <w:vAlign w:val="center"/>
          </w:tcPr>
          <w:p w14:paraId="18CA0405" w14:textId="77777777" w:rsidR="003010A7" w:rsidRDefault="003010A7">
            <w:pPr>
              <w:spacing w:line="260" w:lineRule="exact"/>
              <w:jc w:val="center"/>
              <w:rPr>
                <w:sz w:val="22"/>
                <w:szCs w:val="21"/>
              </w:rPr>
            </w:pPr>
          </w:p>
        </w:tc>
        <w:tc>
          <w:tcPr>
            <w:tcW w:w="2950" w:type="pct"/>
            <w:gridSpan w:val="2"/>
            <w:vAlign w:val="center"/>
          </w:tcPr>
          <w:p w14:paraId="1908ECC4" w14:textId="77777777" w:rsidR="003010A7" w:rsidRDefault="00000000">
            <w:pPr>
              <w:spacing w:line="260" w:lineRule="exact"/>
              <w:rPr>
                <w:sz w:val="22"/>
                <w:szCs w:val="21"/>
              </w:rPr>
            </w:pPr>
            <w:r>
              <w:rPr>
                <w:sz w:val="22"/>
                <w:szCs w:val="21"/>
              </w:rPr>
              <w:t>单位地区生产总值能源消耗降低（</w:t>
            </w:r>
            <w:r>
              <w:rPr>
                <w:sz w:val="22"/>
                <w:szCs w:val="21"/>
              </w:rPr>
              <w:t>%</w:t>
            </w:r>
            <w:r>
              <w:rPr>
                <w:sz w:val="22"/>
                <w:szCs w:val="21"/>
              </w:rPr>
              <w:t>）</w:t>
            </w:r>
          </w:p>
        </w:tc>
        <w:tc>
          <w:tcPr>
            <w:tcW w:w="1118" w:type="pct"/>
            <w:vMerge w:val="restart"/>
            <w:vAlign w:val="center"/>
          </w:tcPr>
          <w:p w14:paraId="066FD07B" w14:textId="77777777" w:rsidR="003010A7" w:rsidRDefault="00000000">
            <w:pPr>
              <w:spacing w:line="260" w:lineRule="exact"/>
              <w:jc w:val="center"/>
              <w:rPr>
                <w:sz w:val="22"/>
                <w:szCs w:val="21"/>
              </w:rPr>
            </w:pPr>
            <w:r>
              <w:rPr>
                <w:sz w:val="22"/>
                <w:szCs w:val="21"/>
              </w:rPr>
              <w:t>根据国家、省定目标任务另行制定</w:t>
            </w:r>
          </w:p>
        </w:tc>
        <w:tc>
          <w:tcPr>
            <w:tcW w:w="552" w:type="pct"/>
            <w:vAlign w:val="center"/>
          </w:tcPr>
          <w:p w14:paraId="0A9DB7C8" w14:textId="77777777" w:rsidR="003010A7" w:rsidRDefault="00000000">
            <w:pPr>
              <w:spacing w:line="260" w:lineRule="exact"/>
              <w:jc w:val="center"/>
              <w:rPr>
                <w:sz w:val="22"/>
                <w:szCs w:val="21"/>
              </w:rPr>
            </w:pPr>
            <w:r>
              <w:rPr>
                <w:sz w:val="22"/>
                <w:szCs w:val="21"/>
              </w:rPr>
              <w:t>约束性</w:t>
            </w:r>
          </w:p>
        </w:tc>
      </w:tr>
      <w:tr w:rsidR="003010A7" w14:paraId="2061C994" w14:textId="77777777">
        <w:trPr>
          <w:trHeight w:val="397"/>
          <w:jc w:val="center"/>
        </w:trPr>
        <w:tc>
          <w:tcPr>
            <w:tcW w:w="380" w:type="pct"/>
            <w:vMerge/>
            <w:vAlign w:val="center"/>
          </w:tcPr>
          <w:p w14:paraId="2065B9DE" w14:textId="77777777" w:rsidR="003010A7" w:rsidRDefault="003010A7">
            <w:pPr>
              <w:spacing w:line="260" w:lineRule="exact"/>
              <w:jc w:val="center"/>
              <w:rPr>
                <w:sz w:val="22"/>
                <w:szCs w:val="21"/>
              </w:rPr>
            </w:pPr>
          </w:p>
        </w:tc>
        <w:tc>
          <w:tcPr>
            <w:tcW w:w="2950" w:type="pct"/>
            <w:gridSpan w:val="2"/>
            <w:vAlign w:val="center"/>
          </w:tcPr>
          <w:p w14:paraId="79983D9B" w14:textId="77777777" w:rsidR="003010A7" w:rsidRDefault="00000000">
            <w:pPr>
              <w:spacing w:line="260" w:lineRule="exact"/>
              <w:rPr>
                <w:sz w:val="22"/>
                <w:szCs w:val="21"/>
              </w:rPr>
            </w:pPr>
            <w:r>
              <w:rPr>
                <w:sz w:val="22"/>
                <w:szCs w:val="21"/>
              </w:rPr>
              <w:t>单位地区生产总值二氧化碳降低（</w:t>
            </w:r>
            <w:r>
              <w:rPr>
                <w:sz w:val="22"/>
                <w:szCs w:val="21"/>
              </w:rPr>
              <w:t>%</w:t>
            </w:r>
            <w:r>
              <w:rPr>
                <w:sz w:val="22"/>
                <w:szCs w:val="21"/>
              </w:rPr>
              <w:t>）</w:t>
            </w:r>
          </w:p>
        </w:tc>
        <w:tc>
          <w:tcPr>
            <w:tcW w:w="1118" w:type="pct"/>
            <w:vMerge/>
            <w:vAlign w:val="center"/>
          </w:tcPr>
          <w:p w14:paraId="608059D8" w14:textId="77777777" w:rsidR="003010A7" w:rsidRDefault="003010A7">
            <w:pPr>
              <w:spacing w:line="260" w:lineRule="exact"/>
              <w:jc w:val="center"/>
              <w:rPr>
                <w:sz w:val="22"/>
                <w:szCs w:val="21"/>
              </w:rPr>
            </w:pPr>
          </w:p>
        </w:tc>
        <w:tc>
          <w:tcPr>
            <w:tcW w:w="552" w:type="pct"/>
            <w:vAlign w:val="center"/>
          </w:tcPr>
          <w:p w14:paraId="37039B18" w14:textId="77777777" w:rsidR="003010A7" w:rsidRDefault="00000000">
            <w:pPr>
              <w:spacing w:line="260" w:lineRule="exact"/>
              <w:jc w:val="center"/>
              <w:rPr>
                <w:sz w:val="22"/>
                <w:szCs w:val="21"/>
              </w:rPr>
            </w:pPr>
            <w:r>
              <w:rPr>
                <w:sz w:val="22"/>
                <w:szCs w:val="21"/>
              </w:rPr>
              <w:t>约束性</w:t>
            </w:r>
          </w:p>
        </w:tc>
      </w:tr>
      <w:tr w:rsidR="003010A7" w14:paraId="42F12188" w14:textId="77777777">
        <w:trPr>
          <w:trHeight w:val="397"/>
          <w:jc w:val="center"/>
        </w:trPr>
        <w:tc>
          <w:tcPr>
            <w:tcW w:w="380" w:type="pct"/>
            <w:vMerge/>
            <w:vAlign w:val="center"/>
          </w:tcPr>
          <w:p w14:paraId="627EEEC8" w14:textId="77777777" w:rsidR="003010A7" w:rsidRDefault="003010A7">
            <w:pPr>
              <w:spacing w:line="260" w:lineRule="exact"/>
              <w:jc w:val="center"/>
              <w:rPr>
                <w:sz w:val="22"/>
                <w:szCs w:val="21"/>
              </w:rPr>
            </w:pPr>
          </w:p>
        </w:tc>
        <w:tc>
          <w:tcPr>
            <w:tcW w:w="2950" w:type="pct"/>
            <w:gridSpan w:val="2"/>
            <w:vAlign w:val="center"/>
          </w:tcPr>
          <w:p w14:paraId="3A9B5B74" w14:textId="77777777" w:rsidR="003010A7" w:rsidRDefault="00000000">
            <w:pPr>
              <w:spacing w:line="260" w:lineRule="exact"/>
              <w:rPr>
                <w:sz w:val="22"/>
                <w:szCs w:val="21"/>
              </w:rPr>
            </w:pPr>
            <w:r>
              <w:rPr>
                <w:sz w:val="22"/>
                <w:szCs w:val="21"/>
              </w:rPr>
              <w:t>单位地区生产总值建设用地占用面积下降（</w:t>
            </w:r>
            <w:r>
              <w:rPr>
                <w:sz w:val="22"/>
                <w:szCs w:val="21"/>
              </w:rPr>
              <w:t>%</w:t>
            </w:r>
            <w:r>
              <w:rPr>
                <w:sz w:val="22"/>
                <w:szCs w:val="21"/>
              </w:rPr>
              <w:t>）</w:t>
            </w:r>
          </w:p>
        </w:tc>
        <w:tc>
          <w:tcPr>
            <w:tcW w:w="1118" w:type="pct"/>
            <w:vAlign w:val="center"/>
          </w:tcPr>
          <w:p w14:paraId="75104116" w14:textId="77777777" w:rsidR="003010A7" w:rsidRDefault="00000000">
            <w:pPr>
              <w:spacing w:line="260" w:lineRule="exact"/>
              <w:jc w:val="center"/>
              <w:rPr>
                <w:sz w:val="22"/>
                <w:szCs w:val="21"/>
              </w:rPr>
            </w:pPr>
            <w:r>
              <w:rPr>
                <w:sz w:val="22"/>
                <w:szCs w:val="21"/>
              </w:rPr>
              <w:t>高于省定目标</w:t>
            </w:r>
          </w:p>
        </w:tc>
        <w:tc>
          <w:tcPr>
            <w:tcW w:w="552" w:type="pct"/>
            <w:vAlign w:val="center"/>
          </w:tcPr>
          <w:p w14:paraId="0B9DE1EE" w14:textId="77777777" w:rsidR="003010A7" w:rsidRDefault="00000000">
            <w:pPr>
              <w:spacing w:line="260" w:lineRule="exact"/>
              <w:jc w:val="center"/>
              <w:rPr>
                <w:sz w:val="22"/>
                <w:szCs w:val="21"/>
              </w:rPr>
            </w:pPr>
            <w:r>
              <w:rPr>
                <w:sz w:val="22"/>
                <w:szCs w:val="21"/>
              </w:rPr>
              <w:t>约束性</w:t>
            </w:r>
          </w:p>
        </w:tc>
      </w:tr>
      <w:tr w:rsidR="003010A7" w14:paraId="08A124F6" w14:textId="77777777">
        <w:trPr>
          <w:trHeight w:val="397"/>
          <w:jc w:val="center"/>
        </w:trPr>
        <w:tc>
          <w:tcPr>
            <w:tcW w:w="380" w:type="pct"/>
            <w:vMerge/>
            <w:vAlign w:val="center"/>
          </w:tcPr>
          <w:p w14:paraId="37A02F7B" w14:textId="77777777" w:rsidR="003010A7" w:rsidRDefault="003010A7">
            <w:pPr>
              <w:spacing w:line="260" w:lineRule="exact"/>
              <w:jc w:val="center"/>
              <w:rPr>
                <w:sz w:val="22"/>
                <w:szCs w:val="21"/>
              </w:rPr>
            </w:pPr>
          </w:p>
        </w:tc>
        <w:tc>
          <w:tcPr>
            <w:tcW w:w="2950" w:type="pct"/>
            <w:gridSpan w:val="2"/>
            <w:vAlign w:val="center"/>
          </w:tcPr>
          <w:p w14:paraId="174A49B1" w14:textId="77777777" w:rsidR="003010A7" w:rsidRDefault="00000000">
            <w:pPr>
              <w:spacing w:line="260" w:lineRule="exact"/>
              <w:rPr>
                <w:sz w:val="22"/>
                <w:szCs w:val="21"/>
              </w:rPr>
            </w:pPr>
            <w:r>
              <w:rPr>
                <w:sz w:val="22"/>
                <w:szCs w:val="21"/>
              </w:rPr>
              <w:t>细颗粒物（</w:t>
            </w:r>
            <w:r>
              <w:rPr>
                <w:rFonts w:hint="eastAsia"/>
                <w:sz w:val="22"/>
                <w:szCs w:val="21"/>
              </w:rPr>
              <w:t>PM2.5</w:t>
            </w:r>
            <w:r>
              <w:rPr>
                <w:sz w:val="22"/>
                <w:szCs w:val="21"/>
              </w:rPr>
              <w:t>）浓度（</w:t>
            </w:r>
            <w:proofErr w:type="spellStart"/>
            <w:r>
              <w:rPr>
                <w:sz w:val="22"/>
                <w:szCs w:val="21"/>
              </w:rPr>
              <w:t>μmg</w:t>
            </w:r>
            <w:proofErr w:type="spellEnd"/>
            <w:r>
              <w:rPr>
                <w:sz w:val="22"/>
                <w:szCs w:val="21"/>
              </w:rPr>
              <w:t>/L</w:t>
            </w:r>
            <w:r>
              <w:rPr>
                <w:sz w:val="22"/>
                <w:szCs w:val="21"/>
              </w:rPr>
              <w:t>）</w:t>
            </w:r>
          </w:p>
        </w:tc>
        <w:tc>
          <w:tcPr>
            <w:tcW w:w="1118" w:type="pct"/>
            <w:vAlign w:val="center"/>
          </w:tcPr>
          <w:p w14:paraId="17F9D422" w14:textId="77777777" w:rsidR="003010A7" w:rsidRDefault="00000000">
            <w:pPr>
              <w:spacing w:line="260" w:lineRule="exact"/>
              <w:jc w:val="center"/>
              <w:rPr>
                <w:sz w:val="22"/>
                <w:szCs w:val="21"/>
              </w:rPr>
            </w:pPr>
            <w:r>
              <w:rPr>
                <w:sz w:val="22"/>
                <w:szCs w:val="21"/>
              </w:rPr>
              <w:t>38</w:t>
            </w:r>
          </w:p>
        </w:tc>
        <w:tc>
          <w:tcPr>
            <w:tcW w:w="552" w:type="pct"/>
            <w:vAlign w:val="center"/>
          </w:tcPr>
          <w:p w14:paraId="664BE51B" w14:textId="77777777" w:rsidR="003010A7" w:rsidRDefault="00000000">
            <w:pPr>
              <w:spacing w:line="260" w:lineRule="exact"/>
              <w:jc w:val="center"/>
              <w:rPr>
                <w:sz w:val="22"/>
                <w:szCs w:val="21"/>
              </w:rPr>
            </w:pPr>
            <w:r>
              <w:rPr>
                <w:sz w:val="22"/>
                <w:szCs w:val="21"/>
              </w:rPr>
              <w:t>约束性</w:t>
            </w:r>
          </w:p>
        </w:tc>
      </w:tr>
      <w:tr w:rsidR="003010A7" w14:paraId="36429FB0" w14:textId="77777777">
        <w:trPr>
          <w:trHeight w:val="397"/>
          <w:jc w:val="center"/>
        </w:trPr>
        <w:tc>
          <w:tcPr>
            <w:tcW w:w="380" w:type="pct"/>
            <w:vMerge/>
            <w:vAlign w:val="center"/>
          </w:tcPr>
          <w:p w14:paraId="2913B747" w14:textId="77777777" w:rsidR="003010A7" w:rsidRDefault="003010A7">
            <w:pPr>
              <w:spacing w:line="260" w:lineRule="exact"/>
              <w:jc w:val="center"/>
              <w:rPr>
                <w:sz w:val="22"/>
                <w:szCs w:val="21"/>
              </w:rPr>
            </w:pPr>
          </w:p>
        </w:tc>
        <w:tc>
          <w:tcPr>
            <w:tcW w:w="2950" w:type="pct"/>
            <w:gridSpan w:val="2"/>
            <w:vAlign w:val="center"/>
          </w:tcPr>
          <w:p w14:paraId="746AE453" w14:textId="77777777" w:rsidR="003010A7" w:rsidRDefault="00000000">
            <w:pPr>
              <w:spacing w:line="260" w:lineRule="exact"/>
              <w:rPr>
                <w:sz w:val="22"/>
                <w:szCs w:val="21"/>
              </w:rPr>
            </w:pPr>
            <w:r>
              <w:rPr>
                <w:sz w:val="22"/>
                <w:szCs w:val="21"/>
              </w:rPr>
              <w:t>空气质量优良天数比例（</w:t>
            </w:r>
            <w:r>
              <w:rPr>
                <w:sz w:val="22"/>
                <w:szCs w:val="21"/>
              </w:rPr>
              <w:t>%</w:t>
            </w:r>
            <w:r>
              <w:rPr>
                <w:sz w:val="22"/>
                <w:szCs w:val="21"/>
              </w:rPr>
              <w:t>）</w:t>
            </w:r>
          </w:p>
        </w:tc>
        <w:tc>
          <w:tcPr>
            <w:tcW w:w="1118" w:type="pct"/>
            <w:vAlign w:val="center"/>
          </w:tcPr>
          <w:p w14:paraId="43C63392" w14:textId="77777777" w:rsidR="003010A7" w:rsidRDefault="00000000">
            <w:pPr>
              <w:spacing w:line="260" w:lineRule="exact"/>
              <w:jc w:val="center"/>
              <w:rPr>
                <w:sz w:val="22"/>
                <w:szCs w:val="21"/>
              </w:rPr>
            </w:pPr>
            <w:r>
              <w:rPr>
                <w:sz w:val="22"/>
                <w:szCs w:val="21"/>
              </w:rPr>
              <w:t>78</w:t>
            </w:r>
          </w:p>
        </w:tc>
        <w:tc>
          <w:tcPr>
            <w:tcW w:w="552" w:type="pct"/>
            <w:vAlign w:val="center"/>
          </w:tcPr>
          <w:p w14:paraId="25B545C7" w14:textId="77777777" w:rsidR="003010A7" w:rsidRDefault="00000000">
            <w:pPr>
              <w:spacing w:line="260" w:lineRule="exact"/>
              <w:jc w:val="center"/>
              <w:rPr>
                <w:sz w:val="22"/>
                <w:szCs w:val="21"/>
              </w:rPr>
            </w:pPr>
            <w:r>
              <w:rPr>
                <w:sz w:val="22"/>
                <w:szCs w:val="21"/>
              </w:rPr>
              <w:t>约束性</w:t>
            </w:r>
          </w:p>
        </w:tc>
      </w:tr>
      <w:tr w:rsidR="003010A7" w14:paraId="26294F67" w14:textId="77777777">
        <w:trPr>
          <w:trHeight w:val="397"/>
          <w:jc w:val="center"/>
        </w:trPr>
        <w:tc>
          <w:tcPr>
            <w:tcW w:w="380" w:type="pct"/>
            <w:vMerge/>
            <w:vAlign w:val="center"/>
          </w:tcPr>
          <w:p w14:paraId="34F4E5D9" w14:textId="77777777" w:rsidR="003010A7" w:rsidRDefault="003010A7">
            <w:pPr>
              <w:spacing w:line="260" w:lineRule="exact"/>
              <w:jc w:val="center"/>
              <w:rPr>
                <w:sz w:val="22"/>
                <w:szCs w:val="21"/>
              </w:rPr>
            </w:pPr>
          </w:p>
        </w:tc>
        <w:tc>
          <w:tcPr>
            <w:tcW w:w="2950" w:type="pct"/>
            <w:gridSpan w:val="2"/>
            <w:vAlign w:val="center"/>
          </w:tcPr>
          <w:p w14:paraId="3222978A" w14:textId="77777777" w:rsidR="003010A7" w:rsidRDefault="00000000">
            <w:pPr>
              <w:spacing w:line="260" w:lineRule="exact"/>
              <w:rPr>
                <w:sz w:val="22"/>
                <w:szCs w:val="21"/>
              </w:rPr>
            </w:pPr>
            <w:r>
              <w:rPr>
                <w:sz w:val="22"/>
                <w:szCs w:val="21"/>
              </w:rPr>
              <w:t>地表水国考、省考断面水质达到或优于</w:t>
            </w:r>
            <w:r>
              <w:rPr>
                <w:sz w:val="22"/>
                <w:szCs w:val="21"/>
              </w:rPr>
              <w:t>Ⅲ</w:t>
            </w:r>
            <w:r>
              <w:rPr>
                <w:sz w:val="22"/>
                <w:szCs w:val="21"/>
              </w:rPr>
              <w:t>类比例（</w:t>
            </w:r>
            <w:r>
              <w:rPr>
                <w:sz w:val="22"/>
                <w:szCs w:val="21"/>
              </w:rPr>
              <w:t>%</w:t>
            </w:r>
            <w:r>
              <w:rPr>
                <w:sz w:val="22"/>
                <w:szCs w:val="21"/>
              </w:rPr>
              <w:t>）</w:t>
            </w:r>
          </w:p>
        </w:tc>
        <w:tc>
          <w:tcPr>
            <w:tcW w:w="1118" w:type="pct"/>
            <w:vAlign w:val="center"/>
          </w:tcPr>
          <w:p w14:paraId="741C5D93" w14:textId="77777777" w:rsidR="003010A7" w:rsidRDefault="00000000">
            <w:pPr>
              <w:spacing w:line="260" w:lineRule="exact"/>
              <w:jc w:val="center"/>
              <w:rPr>
                <w:sz w:val="22"/>
                <w:szCs w:val="21"/>
              </w:rPr>
            </w:pPr>
            <w:r>
              <w:rPr>
                <w:sz w:val="22"/>
                <w:szCs w:val="21"/>
              </w:rPr>
              <w:t>达到考核要求</w:t>
            </w:r>
          </w:p>
        </w:tc>
        <w:tc>
          <w:tcPr>
            <w:tcW w:w="552" w:type="pct"/>
            <w:vAlign w:val="center"/>
          </w:tcPr>
          <w:p w14:paraId="7F3EC570" w14:textId="77777777" w:rsidR="003010A7" w:rsidRDefault="00000000">
            <w:pPr>
              <w:spacing w:line="260" w:lineRule="exact"/>
              <w:jc w:val="center"/>
              <w:rPr>
                <w:sz w:val="22"/>
                <w:szCs w:val="21"/>
              </w:rPr>
            </w:pPr>
            <w:r>
              <w:rPr>
                <w:sz w:val="22"/>
                <w:szCs w:val="21"/>
              </w:rPr>
              <w:t>约束性</w:t>
            </w:r>
          </w:p>
        </w:tc>
      </w:tr>
      <w:tr w:rsidR="003010A7" w14:paraId="7B53DD8C" w14:textId="77777777">
        <w:trPr>
          <w:trHeight w:val="397"/>
          <w:jc w:val="center"/>
        </w:trPr>
        <w:tc>
          <w:tcPr>
            <w:tcW w:w="380" w:type="pct"/>
            <w:vMerge/>
            <w:vAlign w:val="center"/>
          </w:tcPr>
          <w:p w14:paraId="19D7E3AF" w14:textId="77777777" w:rsidR="003010A7" w:rsidRDefault="003010A7">
            <w:pPr>
              <w:spacing w:line="260" w:lineRule="exact"/>
              <w:jc w:val="center"/>
              <w:rPr>
                <w:sz w:val="22"/>
                <w:szCs w:val="21"/>
              </w:rPr>
            </w:pPr>
          </w:p>
        </w:tc>
        <w:tc>
          <w:tcPr>
            <w:tcW w:w="2950" w:type="pct"/>
            <w:gridSpan w:val="2"/>
            <w:vAlign w:val="center"/>
          </w:tcPr>
          <w:p w14:paraId="0A466C12" w14:textId="77777777" w:rsidR="003010A7" w:rsidRDefault="00000000">
            <w:pPr>
              <w:spacing w:line="260" w:lineRule="exact"/>
              <w:rPr>
                <w:sz w:val="22"/>
                <w:szCs w:val="21"/>
              </w:rPr>
            </w:pPr>
            <w:r>
              <w:rPr>
                <w:sz w:val="22"/>
                <w:szCs w:val="21"/>
              </w:rPr>
              <w:t>林木覆盖率（</w:t>
            </w:r>
            <w:r>
              <w:rPr>
                <w:sz w:val="22"/>
                <w:szCs w:val="21"/>
              </w:rPr>
              <w:t>%</w:t>
            </w:r>
            <w:r>
              <w:rPr>
                <w:sz w:val="22"/>
                <w:szCs w:val="21"/>
              </w:rPr>
              <w:t>）</w:t>
            </w:r>
          </w:p>
        </w:tc>
        <w:tc>
          <w:tcPr>
            <w:tcW w:w="1118" w:type="pct"/>
            <w:vAlign w:val="center"/>
          </w:tcPr>
          <w:p w14:paraId="4AACAA8E" w14:textId="77777777" w:rsidR="003010A7" w:rsidRDefault="00000000">
            <w:pPr>
              <w:spacing w:line="260" w:lineRule="exact"/>
              <w:jc w:val="center"/>
              <w:rPr>
                <w:sz w:val="22"/>
                <w:szCs w:val="21"/>
              </w:rPr>
            </w:pPr>
            <w:r>
              <w:rPr>
                <w:sz w:val="22"/>
                <w:szCs w:val="21"/>
              </w:rPr>
              <w:t>高于省定目标</w:t>
            </w:r>
          </w:p>
        </w:tc>
        <w:tc>
          <w:tcPr>
            <w:tcW w:w="552" w:type="pct"/>
            <w:vAlign w:val="center"/>
          </w:tcPr>
          <w:p w14:paraId="5D17F661" w14:textId="77777777" w:rsidR="003010A7" w:rsidRDefault="00000000">
            <w:pPr>
              <w:spacing w:line="260" w:lineRule="exact"/>
              <w:jc w:val="center"/>
              <w:rPr>
                <w:sz w:val="22"/>
                <w:szCs w:val="21"/>
              </w:rPr>
            </w:pPr>
            <w:r>
              <w:rPr>
                <w:sz w:val="22"/>
                <w:szCs w:val="21"/>
              </w:rPr>
              <w:t>约束性</w:t>
            </w:r>
          </w:p>
        </w:tc>
      </w:tr>
      <w:tr w:rsidR="003010A7" w14:paraId="59AC555F" w14:textId="77777777">
        <w:trPr>
          <w:trHeight w:val="397"/>
          <w:jc w:val="center"/>
        </w:trPr>
        <w:tc>
          <w:tcPr>
            <w:tcW w:w="380" w:type="pct"/>
            <w:vMerge w:val="restart"/>
            <w:vAlign w:val="center"/>
          </w:tcPr>
          <w:p w14:paraId="5B673CCB" w14:textId="77777777" w:rsidR="003010A7" w:rsidRDefault="00000000">
            <w:pPr>
              <w:spacing w:line="260" w:lineRule="exact"/>
              <w:jc w:val="center"/>
              <w:rPr>
                <w:sz w:val="22"/>
                <w:szCs w:val="21"/>
              </w:rPr>
            </w:pPr>
            <w:r>
              <w:rPr>
                <w:sz w:val="22"/>
                <w:szCs w:val="21"/>
              </w:rPr>
              <w:t>社会文明程度高</w:t>
            </w:r>
          </w:p>
        </w:tc>
        <w:tc>
          <w:tcPr>
            <w:tcW w:w="2950" w:type="pct"/>
            <w:gridSpan w:val="2"/>
            <w:vAlign w:val="center"/>
          </w:tcPr>
          <w:p w14:paraId="2294182E" w14:textId="77777777" w:rsidR="003010A7" w:rsidRDefault="00000000">
            <w:pPr>
              <w:spacing w:line="260" w:lineRule="exact"/>
              <w:rPr>
                <w:sz w:val="22"/>
                <w:szCs w:val="21"/>
              </w:rPr>
            </w:pPr>
            <w:r>
              <w:rPr>
                <w:sz w:val="22"/>
                <w:szCs w:val="21"/>
              </w:rPr>
              <w:t>法治建设满意度（</w:t>
            </w:r>
            <w:r>
              <w:rPr>
                <w:sz w:val="22"/>
                <w:szCs w:val="21"/>
              </w:rPr>
              <w:t>%</w:t>
            </w:r>
            <w:r>
              <w:rPr>
                <w:sz w:val="22"/>
                <w:szCs w:val="21"/>
              </w:rPr>
              <w:t>）</w:t>
            </w:r>
          </w:p>
        </w:tc>
        <w:tc>
          <w:tcPr>
            <w:tcW w:w="1118" w:type="pct"/>
            <w:vAlign w:val="center"/>
          </w:tcPr>
          <w:p w14:paraId="26706DC9" w14:textId="77777777" w:rsidR="003010A7" w:rsidRDefault="00000000">
            <w:pPr>
              <w:spacing w:line="260" w:lineRule="exact"/>
              <w:jc w:val="center"/>
              <w:rPr>
                <w:sz w:val="22"/>
                <w:szCs w:val="21"/>
              </w:rPr>
            </w:pPr>
            <w:r>
              <w:rPr>
                <w:sz w:val="22"/>
                <w:szCs w:val="21"/>
              </w:rPr>
              <w:t>90</w:t>
            </w:r>
            <w:r>
              <w:rPr>
                <w:sz w:val="22"/>
                <w:szCs w:val="21"/>
              </w:rPr>
              <w:t>以上</w:t>
            </w:r>
          </w:p>
        </w:tc>
        <w:tc>
          <w:tcPr>
            <w:tcW w:w="552" w:type="pct"/>
            <w:vAlign w:val="center"/>
          </w:tcPr>
          <w:p w14:paraId="42308007" w14:textId="77777777" w:rsidR="003010A7" w:rsidRDefault="00000000">
            <w:pPr>
              <w:spacing w:line="260" w:lineRule="exact"/>
              <w:jc w:val="center"/>
              <w:rPr>
                <w:sz w:val="22"/>
                <w:szCs w:val="21"/>
              </w:rPr>
            </w:pPr>
            <w:r>
              <w:rPr>
                <w:sz w:val="22"/>
                <w:szCs w:val="21"/>
              </w:rPr>
              <w:t>预期性</w:t>
            </w:r>
          </w:p>
        </w:tc>
      </w:tr>
      <w:tr w:rsidR="003010A7" w14:paraId="431561F8" w14:textId="77777777">
        <w:trPr>
          <w:trHeight w:val="397"/>
          <w:jc w:val="center"/>
        </w:trPr>
        <w:tc>
          <w:tcPr>
            <w:tcW w:w="380" w:type="pct"/>
            <w:vMerge/>
            <w:vAlign w:val="center"/>
          </w:tcPr>
          <w:p w14:paraId="43540CA1" w14:textId="77777777" w:rsidR="003010A7" w:rsidRDefault="003010A7">
            <w:pPr>
              <w:spacing w:line="260" w:lineRule="exact"/>
              <w:jc w:val="center"/>
              <w:rPr>
                <w:sz w:val="22"/>
                <w:szCs w:val="21"/>
              </w:rPr>
            </w:pPr>
          </w:p>
        </w:tc>
        <w:tc>
          <w:tcPr>
            <w:tcW w:w="2950" w:type="pct"/>
            <w:gridSpan w:val="2"/>
            <w:vAlign w:val="center"/>
          </w:tcPr>
          <w:p w14:paraId="0A7564A4" w14:textId="77777777" w:rsidR="003010A7" w:rsidRDefault="00000000">
            <w:pPr>
              <w:spacing w:line="260" w:lineRule="exact"/>
              <w:rPr>
                <w:sz w:val="22"/>
                <w:szCs w:val="21"/>
              </w:rPr>
            </w:pPr>
            <w:r>
              <w:rPr>
                <w:sz w:val="22"/>
                <w:szCs w:val="21"/>
              </w:rPr>
              <w:t>美丽社区建设达标率（</w:t>
            </w:r>
            <w:r>
              <w:rPr>
                <w:sz w:val="22"/>
                <w:szCs w:val="21"/>
              </w:rPr>
              <w:t>%</w:t>
            </w:r>
            <w:r>
              <w:rPr>
                <w:sz w:val="22"/>
                <w:szCs w:val="21"/>
              </w:rPr>
              <w:t>）</w:t>
            </w:r>
          </w:p>
        </w:tc>
        <w:tc>
          <w:tcPr>
            <w:tcW w:w="1118" w:type="pct"/>
            <w:vAlign w:val="center"/>
          </w:tcPr>
          <w:p w14:paraId="54A2AD7C" w14:textId="77777777" w:rsidR="003010A7" w:rsidRDefault="00000000">
            <w:pPr>
              <w:spacing w:line="260" w:lineRule="exact"/>
              <w:jc w:val="center"/>
              <w:rPr>
                <w:sz w:val="22"/>
                <w:szCs w:val="21"/>
              </w:rPr>
            </w:pPr>
            <w:r>
              <w:rPr>
                <w:sz w:val="22"/>
                <w:szCs w:val="21"/>
              </w:rPr>
              <w:t>90</w:t>
            </w:r>
            <w:r>
              <w:rPr>
                <w:sz w:val="22"/>
                <w:szCs w:val="21"/>
              </w:rPr>
              <w:t>以上</w:t>
            </w:r>
          </w:p>
        </w:tc>
        <w:tc>
          <w:tcPr>
            <w:tcW w:w="552" w:type="pct"/>
            <w:vAlign w:val="center"/>
          </w:tcPr>
          <w:p w14:paraId="7FE659F1" w14:textId="77777777" w:rsidR="003010A7" w:rsidRDefault="00000000">
            <w:pPr>
              <w:spacing w:line="260" w:lineRule="exact"/>
              <w:jc w:val="center"/>
              <w:rPr>
                <w:sz w:val="22"/>
                <w:szCs w:val="21"/>
              </w:rPr>
            </w:pPr>
            <w:r>
              <w:rPr>
                <w:sz w:val="22"/>
                <w:szCs w:val="21"/>
              </w:rPr>
              <w:t>预期性</w:t>
            </w:r>
          </w:p>
        </w:tc>
      </w:tr>
      <w:tr w:rsidR="003010A7" w14:paraId="65D13A01" w14:textId="77777777">
        <w:trPr>
          <w:trHeight w:val="397"/>
          <w:jc w:val="center"/>
        </w:trPr>
        <w:tc>
          <w:tcPr>
            <w:tcW w:w="380" w:type="pct"/>
            <w:vMerge/>
            <w:vAlign w:val="center"/>
          </w:tcPr>
          <w:p w14:paraId="265C44D5" w14:textId="77777777" w:rsidR="003010A7" w:rsidRDefault="003010A7">
            <w:pPr>
              <w:spacing w:line="260" w:lineRule="exact"/>
              <w:jc w:val="center"/>
              <w:rPr>
                <w:sz w:val="22"/>
                <w:szCs w:val="21"/>
              </w:rPr>
            </w:pPr>
          </w:p>
        </w:tc>
        <w:tc>
          <w:tcPr>
            <w:tcW w:w="2950" w:type="pct"/>
            <w:gridSpan w:val="2"/>
            <w:vAlign w:val="center"/>
          </w:tcPr>
          <w:p w14:paraId="3CC95BC6" w14:textId="77777777" w:rsidR="003010A7" w:rsidRDefault="00000000">
            <w:pPr>
              <w:spacing w:line="260" w:lineRule="exact"/>
              <w:rPr>
                <w:sz w:val="22"/>
                <w:szCs w:val="21"/>
              </w:rPr>
            </w:pPr>
            <w:r>
              <w:rPr>
                <w:sz w:val="22"/>
                <w:szCs w:val="21"/>
              </w:rPr>
              <w:t>全民阅读指数（</w:t>
            </w:r>
            <w:r>
              <w:rPr>
                <w:sz w:val="22"/>
                <w:szCs w:val="21"/>
              </w:rPr>
              <w:t>%</w:t>
            </w:r>
            <w:r>
              <w:rPr>
                <w:sz w:val="22"/>
                <w:szCs w:val="21"/>
              </w:rPr>
              <w:t>）</w:t>
            </w:r>
          </w:p>
        </w:tc>
        <w:tc>
          <w:tcPr>
            <w:tcW w:w="1118" w:type="pct"/>
            <w:vAlign w:val="center"/>
          </w:tcPr>
          <w:p w14:paraId="13D27DD8" w14:textId="77777777" w:rsidR="003010A7" w:rsidRDefault="00000000">
            <w:pPr>
              <w:spacing w:line="260" w:lineRule="exact"/>
              <w:jc w:val="center"/>
              <w:rPr>
                <w:sz w:val="22"/>
                <w:szCs w:val="21"/>
              </w:rPr>
            </w:pPr>
            <w:r>
              <w:rPr>
                <w:sz w:val="22"/>
                <w:szCs w:val="21"/>
              </w:rPr>
              <w:t>80</w:t>
            </w:r>
            <w:r>
              <w:rPr>
                <w:sz w:val="22"/>
                <w:szCs w:val="21"/>
              </w:rPr>
              <w:t>以上</w:t>
            </w:r>
          </w:p>
        </w:tc>
        <w:tc>
          <w:tcPr>
            <w:tcW w:w="552" w:type="pct"/>
            <w:vAlign w:val="center"/>
          </w:tcPr>
          <w:p w14:paraId="0D3282D1" w14:textId="77777777" w:rsidR="003010A7" w:rsidRDefault="00000000">
            <w:pPr>
              <w:spacing w:line="260" w:lineRule="exact"/>
              <w:jc w:val="center"/>
              <w:rPr>
                <w:sz w:val="22"/>
                <w:szCs w:val="21"/>
              </w:rPr>
            </w:pPr>
            <w:r>
              <w:rPr>
                <w:sz w:val="22"/>
                <w:szCs w:val="21"/>
              </w:rPr>
              <w:t>预期性</w:t>
            </w:r>
          </w:p>
        </w:tc>
      </w:tr>
      <w:tr w:rsidR="003010A7" w14:paraId="311D3AF6" w14:textId="77777777">
        <w:trPr>
          <w:trHeight w:val="397"/>
          <w:jc w:val="center"/>
        </w:trPr>
        <w:tc>
          <w:tcPr>
            <w:tcW w:w="380" w:type="pct"/>
            <w:vMerge w:val="restart"/>
            <w:vAlign w:val="center"/>
          </w:tcPr>
          <w:p w14:paraId="26AB2D67" w14:textId="77777777" w:rsidR="003010A7" w:rsidRDefault="00000000">
            <w:pPr>
              <w:spacing w:line="260" w:lineRule="exact"/>
              <w:jc w:val="center"/>
              <w:rPr>
                <w:sz w:val="22"/>
                <w:szCs w:val="21"/>
              </w:rPr>
            </w:pPr>
            <w:r>
              <w:rPr>
                <w:sz w:val="22"/>
                <w:szCs w:val="21"/>
              </w:rPr>
              <w:t>保</w:t>
            </w:r>
          </w:p>
          <w:p w14:paraId="0FF9979F" w14:textId="77777777" w:rsidR="003010A7" w:rsidRDefault="00000000">
            <w:pPr>
              <w:spacing w:line="260" w:lineRule="exact"/>
              <w:jc w:val="center"/>
              <w:rPr>
                <w:sz w:val="22"/>
                <w:szCs w:val="21"/>
              </w:rPr>
            </w:pPr>
            <w:proofErr w:type="gramStart"/>
            <w:r>
              <w:rPr>
                <w:sz w:val="22"/>
                <w:szCs w:val="21"/>
              </w:rPr>
              <w:t>障</w:t>
            </w:r>
            <w:proofErr w:type="gramEnd"/>
          </w:p>
          <w:p w14:paraId="753A6202" w14:textId="77777777" w:rsidR="003010A7" w:rsidRDefault="00000000">
            <w:pPr>
              <w:spacing w:line="260" w:lineRule="exact"/>
              <w:jc w:val="center"/>
              <w:rPr>
                <w:sz w:val="22"/>
                <w:szCs w:val="21"/>
              </w:rPr>
            </w:pPr>
            <w:r>
              <w:rPr>
                <w:sz w:val="22"/>
                <w:szCs w:val="21"/>
              </w:rPr>
              <w:t>安</w:t>
            </w:r>
          </w:p>
          <w:p w14:paraId="5BCEF038" w14:textId="77777777" w:rsidR="003010A7" w:rsidRDefault="00000000">
            <w:pPr>
              <w:spacing w:line="260" w:lineRule="exact"/>
              <w:jc w:val="center"/>
              <w:rPr>
                <w:sz w:val="22"/>
                <w:szCs w:val="21"/>
              </w:rPr>
            </w:pPr>
            <w:r>
              <w:rPr>
                <w:sz w:val="22"/>
                <w:szCs w:val="21"/>
              </w:rPr>
              <w:t>全</w:t>
            </w:r>
          </w:p>
        </w:tc>
        <w:tc>
          <w:tcPr>
            <w:tcW w:w="2950" w:type="pct"/>
            <w:gridSpan w:val="2"/>
            <w:vAlign w:val="center"/>
          </w:tcPr>
          <w:p w14:paraId="2CE27A2C" w14:textId="77777777" w:rsidR="003010A7" w:rsidRDefault="00000000">
            <w:pPr>
              <w:spacing w:line="260" w:lineRule="exact"/>
              <w:rPr>
                <w:sz w:val="22"/>
                <w:szCs w:val="21"/>
              </w:rPr>
            </w:pPr>
            <w:r>
              <w:rPr>
                <w:sz w:val="22"/>
                <w:szCs w:val="21"/>
              </w:rPr>
              <w:t>口粮自给率（</w:t>
            </w:r>
            <w:r>
              <w:rPr>
                <w:sz w:val="22"/>
                <w:szCs w:val="21"/>
              </w:rPr>
              <w:t>%</w:t>
            </w:r>
            <w:r>
              <w:rPr>
                <w:sz w:val="22"/>
                <w:szCs w:val="21"/>
              </w:rPr>
              <w:t>）</w:t>
            </w:r>
          </w:p>
        </w:tc>
        <w:tc>
          <w:tcPr>
            <w:tcW w:w="1118" w:type="pct"/>
            <w:vAlign w:val="center"/>
          </w:tcPr>
          <w:p w14:paraId="0775BE0F" w14:textId="77777777" w:rsidR="003010A7" w:rsidRDefault="00000000">
            <w:pPr>
              <w:spacing w:line="260" w:lineRule="exact"/>
              <w:jc w:val="center"/>
              <w:rPr>
                <w:sz w:val="22"/>
                <w:szCs w:val="21"/>
              </w:rPr>
            </w:pPr>
            <w:r>
              <w:rPr>
                <w:sz w:val="22"/>
                <w:szCs w:val="21"/>
              </w:rPr>
              <w:t>90</w:t>
            </w:r>
            <w:r>
              <w:rPr>
                <w:sz w:val="22"/>
                <w:szCs w:val="21"/>
              </w:rPr>
              <w:t>左右</w:t>
            </w:r>
          </w:p>
        </w:tc>
        <w:tc>
          <w:tcPr>
            <w:tcW w:w="552" w:type="pct"/>
            <w:vAlign w:val="center"/>
          </w:tcPr>
          <w:p w14:paraId="4B08F148" w14:textId="77777777" w:rsidR="003010A7" w:rsidRDefault="00000000">
            <w:pPr>
              <w:spacing w:line="260" w:lineRule="exact"/>
              <w:jc w:val="center"/>
              <w:rPr>
                <w:sz w:val="22"/>
                <w:szCs w:val="21"/>
              </w:rPr>
            </w:pPr>
            <w:r>
              <w:rPr>
                <w:sz w:val="22"/>
                <w:szCs w:val="21"/>
              </w:rPr>
              <w:t>预期性</w:t>
            </w:r>
          </w:p>
        </w:tc>
      </w:tr>
      <w:tr w:rsidR="003010A7" w14:paraId="391B9A0B" w14:textId="77777777">
        <w:trPr>
          <w:trHeight w:val="397"/>
          <w:jc w:val="center"/>
        </w:trPr>
        <w:tc>
          <w:tcPr>
            <w:tcW w:w="380" w:type="pct"/>
            <w:vMerge/>
            <w:vAlign w:val="center"/>
          </w:tcPr>
          <w:p w14:paraId="496BC71C" w14:textId="77777777" w:rsidR="003010A7" w:rsidRDefault="003010A7">
            <w:pPr>
              <w:spacing w:line="260" w:lineRule="exact"/>
              <w:jc w:val="center"/>
              <w:rPr>
                <w:sz w:val="22"/>
                <w:szCs w:val="21"/>
              </w:rPr>
            </w:pPr>
          </w:p>
        </w:tc>
        <w:tc>
          <w:tcPr>
            <w:tcW w:w="523" w:type="pct"/>
            <w:vMerge w:val="restart"/>
            <w:vAlign w:val="center"/>
          </w:tcPr>
          <w:p w14:paraId="46C24B8C" w14:textId="77777777" w:rsidR="003010A7" w:rsidRDefault="00000000">
            <w:pPr>
              <w:spacing w:line="260" w:lineRule="exact"/>
              <w:jc w:val="center"/>
              <w:rPr>
                <w:sz w:val="22"/>
                <w:szCs w:val="21"/>
              </w:rPr>
            </w:pPr>
            <w:r>
              <w:rPr>
                <w:sz w:val="22"/>
                <w:szCs w:val="21"/>
              </w:rPr>
              <w:t>安全</w:t>
            </w:r>
          </w:p>
          <w:p w14:paraId="26D9138D" w14:textId="77777777" w:rsidR="003010A7" w:rsidRDefault="00000000">
            <w:pPr>
              <w:spacing w:line="260" w:lineRule="exact"/>
              <w:jc w:val="center"/>
              <w:rPr>
                <w:sz w:val="22"/>
                <w:szCs w:val="21"/>
              </w:rPr>
            </w:pPr>
            <w:r>
              <w:rPr>
                <w:sz w:val="22"/>
                <w:szCs w:val="21"/>
              </w:rPr>
              <w:t>生产</w:t>
            </w:r>
          </w:p>
        </w:tc>
        <w:tc>
          <w:tcPr>
            <w:tcW w:w="2427" w:type="pct"/>
            <w:vAlign w:val="center"/>
          </w:tcPr>
          <w:p w14:paraId="70CFCBF5" w14:textId="77777777" w:rsidR="003010A7" w:rsidRDefault="00000000">
            <w:pPr>
              <w:spacing w:line="260" w:lineRule="exact"/>
              <w:rPr>
                <w:sz w:val="22"/>
                <w:szCs w:val="21"/>
              </w:rPr>
            </w:pPr>
            <w:r>
              <w:rPr>
                <w:sz w:val="22"/>
                <w:szCs w:val="21"/>
              </w:rPr>
              <w:t>生产安全事故发生起数下降（</w:t>
            </w:r>
            <w:r>
              <w:rPr>
                <w:sz w:val="22"/>
                <w:szCs w:val="21"/>
              </w:rPr>
              <w:t>%</w:t>
            </w:r>
            <w:r>
              <w:rPr>
                <w:sz w:val="22"/>
                <w:szCs w:val="21"/>
              </w:rPr>
              <w:t>）</w:t>
            </w:r>
          </w:p>
        </w:tc>
        <w:tc>
          <w:tcPr>
            <w:tcW w:w="1118" w:type="pct"/>
            <w:vAlign w:val="center"/>
          </w:tcPr>
          <w:p w14:paraId="6ED057A2" w14:textId="77777777" w:rsidR="003010A7" w:rsidRDefault="00000000">
            <w:pPr>
              <w:spacing w:line="260" w:lineRule="exact"/>
              <w:jc w:val="center"/>
              <w:rPr>
                <w:sz w:val="22"/>
                <w:szCs w:val="21"/>
              </w:rPr>
            </w:pPr>
            <w:r>
              <w:rPr>
                <w:sz w:val="22"/>
                <w:szCs w:val="21"/>
              </w:rPr>
              <w:t>30</w:t>
            </w:r>
            <w:r>
              <w:rPr>
                <w:sz w:val="22"/>
                <w:szCs w:val="21"/>
              </w:rPr>
              <w:t>左右</w:t>
            </w:r>
          </w:p>
        </w:tc>
        <w:tc>
          <w:tcPr>
            <w:tcW w:w="552" w:type="pct"/>
            <w:vAlign w:val="center"/>
          </w:tcPr>
          <w:p w14:paraId="49BED5C4" w14:textId="77777777" w:rsidR="003010A7" w:rsidRDefault="00000000">
            <w:pPr>
              <w:spacing w:line="260" w:lineRule="exact"/>
              <w:jc w:val="center"/>
              <w:rPr>
                <w:sz w:val="22"/>
                <w:szCs w:val="21"/>
              </w:rPr>
            </w:pPr>
            <w:r>
              <w:rPr>
                <w:sz w:val="22"/>
                <w:szCs w:val="21"/>
              </w:rPr>
              <w:t>约束性</w:t>
            </w:r>
          </w:p>
        </w:tc>
      </w:tr>
      <w:tr w:rsidR="003010A7" w14:paraId="7BB15385" w14:textId="77777777">
        <w:trPr>
          <w:trHeight w:val="397"/>
          <w:jc w:val="center"/>
        </w:trPr>
        <w:tc>
          <w:tcPr>
            <w:tcW w:w="380" w:type="pct"/>
            <w:vMerge/>
            <w:vAlign w:val="center"/>
          </w:tcPr>
          <w:p w14:paraId="72F169AA" w14:textId="77777777" w:rsidR="003010A7" w:rsidRDefault="003010A7">
            <w:pPr>
              <w:spacing w:line="260" w:lineRule="exact"/>
              <w:jc w:val="center"/>
              <w:rPr>
                <w:sz w:val="22"/>
                <w:szCs w:val="21"/>
              </w:rPr>
            </w:pPr>
          </w:p>
        </w:tc>
        <w:tc>
          <w:tcPr>
            <w:tcW w:w="523" w:type="pct"/>
            <w:vMerge/>
            <w:vAlign w:val="center"/>
          </w:tcPr>
          <w:p w14:paraId="326F9E83" w14:textId="77777777" w:rsidR="003010A7" w:rsidRDefault="003010A7">
            <w:pPr>
              <w:spacing w:line="260" w:lineRule="exact"/>
              <w:rPr>
                <w:sz w:val="22"/>
                <w:szCs w:val="21"/>
              </w:rPr>
            </w:pPr>
          </w:p>
        </w:tc>
        <w:tc>
          <w:tcPr>
            <w:tcW w:w="2427" w:type="pct"/>
            <w:vAlign w:val="center"/>
          </w:tcPr>
          <w:p w14:paraId="7F20D5E3" w14:textId="77777777" w:rsidR="003010A7" w:rsidRDefault="00000000">
            <w:pPr>
              <w:spacing w:line="260" w:lineRule="exact"/>
              <w:rPr>
                <w:sz w:val="22"/>
                <w:szCs w:val="21"/>
              </w:rPr>
            </w:pPr>
            <w:r>
              <w:rPr>
                <w:sz w:val="22"/>
                <w:szCs w:val="21"/>
              </w:rPr>
              <w:t>生产安全事故死亡人数下降（</w:t>
            </w:r>
            <w:r>
              <w:rPr>
                <w:sz w:val="22"/>
                <w:szCs w:val="21"/>
              </w:rPr>
              <w:t>%</w:t>
            </w:r>
            <w:r>
              <w:rPr>
                <w:sz w:val="22"/>
                <w:szCs w:val="21"/>
              </w:rPr>
              <w:t>）</w:t>
            </w:r>
          </w:p>
        </w:tc>
        <w:tc>
          <w:tcPr>
            <w:tcW w:w="1118" w:type="pct"/>
            <w:vAlign w:val="center"/>
          </w:tcPr>
          <w:p w14:paraId="29BA5E8D" w14:textId="77777777" w:rsidR="003010A7" w:rsidRDefault="00000000">
            <w:pPr>
              <w:spacing w:line="260" w:lineRule="exact"/>
              <w:jc w:val="center"/>
              <w:rPr>
                <w:sz w:val="22"/>
                <w:szCs w:val="21"/>
              </w:rPr>
            </w:pPr>
            <w:r>
              <w:rPr>
                <w:sz w:val="22"/>
                <w:szCs w:val="21"/>
              </w:rPr>
              <w:t>30</w:t>
            </w:r>
            <w:r>
              <w:rPr>
                <w:sz w:val="22"/>
                <w:szCs w:val="21"/>
              </w:rPr>
              <w:t>左右</w:t>
            </w:r>
          </w:p>
        </w:tc>
        <w:tc>
          <w:tcPr>
            <w:tcW w:w="552" w:type="pct"/>
            <w:vAlign w:val="center"/>
          </w:tcPr>
          <w:p w14:paraId="6DCA0F14" w14:textId="77777777" w:rsidR="003010A7" w:rsidRDefault="00000000">
            <w:pPr>
              <w:spacing w:line="260" w:lineRule="exact"/>
              <w:jc w:val="center"/>
              <w:rPr>
                <w:sz w:val="22"/>
                <w:szCs w:val="21"/>
              </w:rPr>
            </w:pPr>
            <w:r>
              <w:rPr>
                <w:sz w:val="22"/>
                <w:szCs w:val="21"/>
              </w:rPr>
              <w:t>约束性</w:t>
            </w:r>
          </w:p>
        </w:tc>
      </w:tr>
      <w:tr w:rsidR="003010A7" w14:paraId="39D71CAE" w14:textId="77777777">
        <w:trPr>
          <w:trHeight w:val="397"/>
          <w:jc w:val="center"/>
        </w:trPr>
        <w:tc>
          <w:tcPr>
            <w:tcW w:w="380" w:type="pct"/>
            <w:vMerge/>
            <w:vAlign w:val="center"/>
          </w:tcPr>
          <w:p w14:paraId="5CDE0CD3" w14:textId="77777777" w:rsidR="003010A7" w:rsidRDefault="003010A7">
            <w:pPr>
              <w:spacing w:line="260" w:lineRule="exact"/>
              <w:jc w:val="center"/>
              <w:rPr>
                <w:sz w:val="22"/>
                <w:szCs w:val="21"/>
              </w:rPr>
            </w:pPr>
          </w:p>
        </w:tc>
        <w:tc>
          <w:tcPr>
            <w:tcW w:w="2950" w:type="pct"/>
            <w:gridSpan w:val="2"/>
            <w:vAlign w:val="center"/>
          </w:tcPr>
          <w:p w14:paraId="4D9EF011" w14:textId="77777777" w:rsidR="003010A7" w:rsidRDefault="00000000">
            <w:pPr>
              <w:spacing w:line="260" w:lineRule="exact"/>
              <w:rPr>
                <w:sz w:val="22"/>
                <w:szCs w:val="21"/>
              </w:rPr>
            </w:pPr>
            <w:r>
              <w:rPr>
                <w:sz w:val="22"/>
                <w:szCs w:val="21"/>
              </w:rPr>
              <w:t>网格创建达标率（</w:t>
            </w:r>
            <w:r>
              <w:rPr>
                <w:sz w:val="22"/>
                <w:szCs w:val="21"/>
              </w:rPr>
              <w:t>%</w:t>
            </w:r>
            <w:r>
              <w:rPr>
                <w:sz w:val="22"/>
                <w:szCs w:val="21"/>
              </w:rPr>
              <w:t>）</w:t>
            </w:r>
          </w:p>
        </w:tc>
        <w:tc>
          <w:tcPr>
            <w:tcW w:w="1118" w:type="pct"/>
            <w:vAlign w:val="center"/>
          </w:tcPr>
          <w:p w14:paraId="656C87DA" w14:textId="77777777" w:rsidR="003010A7" w:rsidRDefault="00000000">
            <w:pPr>
              <w:spacing w:line="260" w:lineRule="exact"/>
              <w:jc w:val="center"/>
              <w:rPr>
                <w:sz w:val="22"/>
                <w:szCs w:val="21"/>
              </w:rPr>
            </w:pPr>
            <w:r>
              <w:rPr>
                <w:sz w:val="22"/>
                <w:szCs w:val="21"/>
              </w:rPr>
              <w:t>100</w:t>
            </w:r>
          </w:p>
        </w:tc>
        <w:tc>
          <w:tcPr>
            <w:tcW w:w="552" w:type="pct"/>
            <w:vAlign w:val="center"/>
          </w:tcPr>
          <w:p w14:paraId="0FA4A192" w14:textId="77777777" w:rsidR="003010A7" w:rsidRDefault="00000000">
            <w:pPr>
              <w:spacing w:line="260" w:lineRule="exact"/>
              <w:jc w:val="center"/>
              <w:rPr>
                <w:sz w:val="22"/>
                <w:szCs w:val="21"/>
              </w:rPr>
            </w:pPr>
            <w:r>
              <w:rPr>
                <w:sz w:val="22"/>
                <w:szCs w:val="21"/>
              </w:rPr>
              <w:t>预期性</w:t>
            </w:r>
          </w:p>
        </w:tc>
      </w:tr>
      <w:tr w:rsidR="003010A7" w14:paraId="69910D44" w14:textId="77777777">
        <w:trPr>
          <w:trHeight w:val="397"/>
          <w:jc w:val="center"/>
        </w:trPr>
        <w:tc>
          <w:tcPr>
            <w:tcW w:w="380" w:type="pct"/>
            <w:vMerge/>
            <w:vAlign w:val="center"/>
          </w:tcPr>
          <w:p w14:paraId="0C74135C" w14:textId="77777777" w:rsidR="003010A7" w:rsidRDefault="003010A7">
            <w:pPr>
              <w:spacing w:line="260" w:lineRule="exact"/>
              <w:jc w:val="center"/>
              <w:rPr>
                <w:sz w:val="22"/>
                <w:szCs w:val="21"/>
              </w:rPr>
            </w:pPr>
          </w:p>
        </w:tc>
        <w:tc>
          <w:tcPr>
            <w:tcW w:w="2950" w:type="pct"/>
            <w:gridSpan w:val="2"/>
            <w:vAlign w:val="center"/>
          </w:tcPr>
          <w:p w14:paraId="5C176339" w14:textId="77777777" w:rsidR="003010A7" w:rsidRDefault="00000000">
            <w:pPr>
              <w:spacing w:line="260" w:lineRule="exact"/>
              <w:rPr>
                <w:sz w:val="22"/>
                <w:szCs w:val="21"/>
              </w:rPr>
            </w:pPr>
            <w:r>
              <w:rPr>
                <w:sz w:val="22"/>
                <w:szCs w:val="21"/>
              </w:rPr>
              <w:t>公众安全感（</w:t>
            </w:r>
            <w:r>
              <w:rPr>
                <w:sz w:val="22"/>
                <w:szCs w:val="21"/>
              </w:rPr>
              <w:t>%</w:t>
            </w:r>
            <w:r>
              <w:rPr>
                <w:sz w:val="22"/>
                <w:szCs w:val="21"/>
              </w:rPr>
              <w:t>）</w:t>
            </w:r>
          </w:p>
        </w:tc>
        <w:tc>
          <w:tcPr>
            <w:tcW w:w="1118" w:type="pct"/>
            <w:vAlign w:val="center"/>
          </w:tcPr>
          <w:p w14:paraId="08466165" w14:textId="77777777" w:rsidR="003010A7" w:rsidRDefault="00000000">
            <w:pPr>
              <w:spacing w:line="260" w:lineRule="exact"/>
              <w:jc w:val="center"/>
              <w:rPr>
                <w:sz w:val="22"/>
                <w:szCs w:val="21"/>
              </w:rPr>
            </w:pPr>
            <w:r>
              <w:rPr>
                <w:sz w:val="22"/>
                <w:szCs w:val="21"/>
              </w:rPr>
              <w:t>98</w:t>
            </w:r>
            <w:r>
              <w:rPr>
                <w:sz w:val="22"/>
                <w:szCs w:val="21"/>
              </w:rPr>
              <w:t>以上</w:t>
            </w:r>
          </w:p>
        </w:tc>
        <w:tc>
          <w:tcPr>
            <w:tcW w:w="552" w:type="pct"/>
            <w:vAlign w:val="center"/>
          </w:tcPr>
          <w:p w14:paraId="0F131172" w14:textId="77777777" w:rsidR="003010A7" w:rsidRDefault="00000000">
            <w:pPr>
              <w:spacing w:line="260" w:lineRule="exact"/>
              <w:jc w:val="center"/>
              <w:rPr>
                <w:sz w:val="22"/>
                <w:szCs w:val="21"/>
              </w:rPr>
            </w:pPr>
            <w:r>
              <w:rPr>
                <w:sz w:val="22"/>
                <w:szCs w:val="21"/>
              </w:rPr>
              <w:t>预期性</w:t>
            </w:r>
          </w:p>
        </w:tc>
      </w:tr>
    </w:tbl>
    <w:p w14:paraId="7CB6D526" w14:textId="77777777" w:rsidR="003010A7" w:rsidRDefault="00000000">
      <w:pPr>
        <w:spacing w:line="560" w:lineRule="exact"/>
        <w:rPr>
          <w:rFonts w:ascii="方正仿宋_GBK" w:eastAsia="方正仿宋_GBK"/>
          <w:sz w:val="32"/>
          <w:szCs w:val="32"/>
        </w:rPr>
      </w:pPr>
      <w:r>
        <w:rPr>
          <w:rFonts w:ascii="方正仿宋_GBK" w:eastAsia="方正仿宋_GBK" w:hint="eastAsia"/>
          <w:sz w:val="32"/>
          <w:szCs w:val="32"/>
        </w:rPr>
        <w:t>注：劳动年龄人口平均受教育年限、非化石能源占一次能源消费比重、耕地保有量、粮食综合生产能力完成省定目标。</w:t>
      </w:r>
    </w:p>
    <w:p w14:paraId="0D1BFEC8" w14:textId="77777777" w:rsidR="003010A7" w:rsidRDefault="00000000">
      <w:pPr>
        <w:spacing w:line="560" w:lineRule="exact"/>
        <w:rPr>
          <w:rFonts w:eastAsia="方正小标宋简体"/>
          <w:b/>
          <w:sz w:val="32"/>
          <w:szCs w:val="32"/>
        </w:rPr>
      </w:pPr>
      <w:r>
        <w:rPr>
          <w:rFonts w:ascii="方正仿宋_GBK" w:eastAsia="方正仿宋_GBK"/>
          <w:sz w:val="32"/>
          <w:szCs w:val="32"/>
        </w:rPr>
        <w:lastRenderedPageBreak/>
        <w:br w:type="page"/>
      </w:r>
      <w:bookmarkStart w:id="28" w:name="_Toc55403939"/>
      <w:bookmarkStart w:id="29" w:name="_Toc58576634"/>
      <w:bookmarkStart w:id="30" w:name="_Hlk53684751"/>
    </w:p>
    <w:p w14:paraId="0609E865" w14:textId="77777777" w:rsidR="003010A7" w:rsidRDefault="00000000">
      <w:pPr>
        <w:spacing w:line="560" w:lineRule="exact"/>
        <w:jc w:val="center"/>
        <w:rPr>
          <w:rFonts w:ascii="方正小标宋_GBK" w:eastAsia="方正小标宋_GBK"/>
          <w:sz w:val="44"/>
          <w:szCs w:val="44"/>
        </w:rPr>
      </w:pPr>
      <w:r>
        <w:rPr>
          <w:rFonts w:ascii="方正小标宋_GBK" w:eastAsia="方正小标宋_GBK" w:hint="eastAsia"/>
          <w:sz w:val="44"/>
          <w:szCs w:val="44"/>
        </w:rPr>
        <w:lastRenderedPageBreak/>
        <w:t>第二篇</w:t>
      </w:r>
      <w:bookmarkEnd w:id="28"/>
      <w:r>
        <w:rPr>
          <w:rFonts w:ascii="方正小标宋_GBK" w:eastAsia="方正小标宋_GBK" w:hint="eastAsia"/>
          <w:sz w:val="44"/>
          <w:szCs w:val="44"/>
        </w:rPr>
        <w:t xml:space="preserve">  建设国际化智造名城</w:t>
      </w:r>
      <w:bookmarkEnd w:id="29"/>
    </w:p>
    <w:p w14:paraId="452524D6" w14:textId="77777777" w:rsidR="003010A7" w:rsidRDefault="003010A7">
      <w:pPr>
        <w:spacing w:line="570" w:lineRule="exact"/>
        <w:jc w:val="center"/>
        <w:rPr>
          <w:rFonts w:eastAsia="方正仿宋_GBK"/>
          <w:sz w:val="32"/>
          <w:szCs w:val="32"/>
        </w:rPr>
      </w:pPr>
      <w:bookmarkStart w:id="31" w:name="_Toc58576635"/>
      <w:bookmarkStart w:id="32" w:name="_Toc55403940"/>
      <w:bookmarkEnd w:id="30"/>
    </w:p>
    <w:p w14:paraId="3D02FDC9" w14:textId="77777777" w:rsidR="003010A7" w:rsidRDefault="00000000">
      <w:pPr>
        <w:spacing w:after="240" w:line="570" w:lineRule="exact"/>
        <w:jc w:val="center"/>
        <w:rPr>
          <w:rFonts w:ascii="方正黑体_GBK" w:eastAsia="方正黑体_GBK"/>
          <w:sz w:val="32"/>
          <w:szCs w:val="32"/>
        </w:rPr>
      </w:pPr>
      <w:r>
        <w:rPr>
          <w:rFonts w:ascii="方正黑体_GBK" w:eastAsia="方正黑体_GBK" w:hint="eastAsia"/>
          <w:sz w:val="32"/>
          <w:szCs w:val="32"/>
        </w:rPr>
        <w:t>第四章  打造工业智造明星城</w:t>
      </w:r>
      <w:bookmarkEnd w:id="31"/>
      <w:bookmarkEnd w:id="32"/>
    </w:p>
    <w:p w14:paraId="36CECBE8" w14:textId="77777777" w:rsidR="003010A7" w:rsidRDefault="00000000">
      <w:pPr>
        <w:spacing w:line="570" w:lineRule="exact"/>
        <w:ind w:firstLineChars="200" w:firstLine="640"/>
        <w:rPr>
          <w:rFonts w:eastAsia="方正仿宋_GBK"/>
          <w:sz w:val="32"/>
          <w:szCs w:val="32"/>
        </w:rPr>
      </w:pPr>
      <w:r>
        <w:rPr>
          <w:rFonts w:eastAsia="方正仿宋_GBK"/>
          <w:sz w:val="32"/>
          <w:szCs w:val="32"/>
        </w:rPr>
        <w:t>坚持以高端化、智能化、绿色化、服务化、品牌化为引领，抢抓新工业、新能源、新基建、新动能机遇，培育具备国际竞争力的先进制造业集群，推动先进制造业与现代服务业深度融合发展，构筑数字经济集聚发展新优势，全力推进高质量工业智造明星城建设。</w:t>
      </w:r>
    </w:p>
    <w:p w14:paraId="36714C7D" w14:textId="77777777" w:rsidR="003010A7" w:rsidRDefault="00000000">
      <w:pPr>
        <w:spacing w:before="240" w:after="240" w:line="570" w:lineRule="exact"/>
        <w:jc w:val="center"/>
        <w:rPr>
          <w:rFonts w:ascii="方正楷体_GBK" w:eastAsia="方正楷体_GBK"/>
          <w:sz w:val="32"/>
          <w:szCs w:val="32"/>
        </w:rPr>
      </w:pPr>
      <w:bookmarkStart w:id="33" w:name="_Toc58576636"/>
      <w:bookmarkStart w:id="34" w:name="_Toc55403941"/>
      <w:r>
        <w:rPr>
          <w:rFonts w:ascii="方正楷体_GBK" w:eastAsia="方正楷体_GBK" w:hint="eastAsia"/>
          <w:sz w:val="32"/>
          <w:szCs w:val="32"/>
        </w:rPr>
        <w:t>第一节  建设具有国际竞争力的先进制造业基地</w:t>
      </w:r>
      <w:bookmarkEnd w:id="33"/>
      <w:bookmarkEnd w:id="34"/>
    </w:p>
    <w:p w14:paraId="33901CA5" w14:textId="77777777" w:rsidR="003010A7" w:rsidRDefault="00000000">
      <w:pPr>
        <w:spacing w:line="570" w:lineRule="exact"/>
        <w:ind w:firstLineChars="200" w:firstLine="640"/>
        <w:rPr>
          <w:rFonts w:eastAsia="方正仿宋_GBK"/>
          <w:sz w:val="32"/>
          <w:szCs w:val="32"/>
        </w:rPr>
      </w:pPr>
      <w:r>
        <w:rPr>
          <w:rFonts w:eastAsia="方正仿宋_GBK"/>
          <w:sz w:val="32"/>
          <w:szCs w:val="32"/>
        </w:rPr>
        <w:t>壮大先进制造业集群。</w:t>
      </w:r>
      <w:r>
        <w:rPr>
          <w:rFonts w:eastAsia="方正仿宋_GBK"/>
          <w:bCs/>
          <w:sz w:val="32"/>
          <w:szCs w:val="32"/>
        </w:rPr>
        <w:t>统筹主导产业壮大、新兴产业培育、传统产业升级与未来产业布局，</w:t>
      </w:r>
      <w:r>
        <w:rPr>
          <w:rFonts w:eastAsia="方正仿宋_GBK"/>
          <w:sz w:val="32"/>
          <w:szCs w:val="32"/>
        </w:rPr>
        <w:t>培育壮大高端装备、绿色精品钢、汽车及核心零部件、新一代信息技术、新材料、新能源、电力装备、轨道交通、生物医药及新型医疗器械、新型纺织服装等十大先进制造业集群。建立健全集群培育推进机制，实施</w:t>
      </w:r>
      <w:r>
        <w:rPr>
          <w:rFonts w:eastAsia="方正仿宋_GBK"/>
          <w:sz w:val="32"/>
          <w:szCs w:val="32"/>
        </w:rPr>
        <w:t>“</w:t>
      </w:r>
      <w:r>
        <w:rPr>
          <w:rFonts w:eastAsia="方正仿宋_GBK"/>
          <w:sz w:val="32"/>
          <w:szCs w:val="32"/>
        </w:rPr>
        <w:t>一群一策</w:t>
      </w:r>
      <w:r>
        <w:rPr>
          <w:rFonts w:eastAsia="方正仿宋_GBK"/>
          <w:sz w:val="32"/>
          <w:szCs w:val="32"/>
        </w:rPr>
        <w:t>”</w:t>
      </w:r>
      <w:r>
        <w:rPr>
          <w:rFonts w:eastAsia="方正仿宋_GBK"/>
          <w:sz w:val="32"/>
          <w:szCs w:val="32"/>
        </w:rPr>
        <w:t>，打造一批大中小企业创新协同、产能共享、供应链互通平台，推进实施工业强基固本、集群短板突破、质量品牌提档升级等行动，培育一批世界顶尖产品、全国知名品牌，促进集群价值链整体跃升。到</w:t>
      </w:r>
      <w:r>
        <w:rPr>
          <w:rFonts w:eastAsia="方正仿宋_GBK"/>
          <w:sz w:val="32"/>
          <w:szCs w:val="32"/>
        </w:rPr>
        <w:t>2025</w:t>
      </w:r>
      <w:r>
        <w:rPr>
          <w:rFonts w:eastAsia="方正仿宋_GBK"/>
          <w:sz w:val="32"/>
          <w:szCs w:val="32"/>
        </w:rPr>
        <w:t>年，高端装备、新能源、新材料等集群发展力争达到国际先进水平，全市工业规模总量力争突破</w:t>
      </w:r>
      <w:r>
        <w:rPr>
          <w:rFonts w:eastAsia="方正仿宋_GBK"/>
          <w:sz w:val="32"/>
          <w:szCs w:val="32"/>
        </w:rPr>
        <w:t>2</w:t>
      </w:r>
      <w:proofErr w:type="gramStart"/>
      <w:r>
        <w:rPr>
          <w:rFonts w:eastAsia="方正仿宋_GBK"/>
          <w:sz w:val="32"/>
          <w:szCs w:val="32"/>
        </w:rPr>
        <w:t>万亿</w:t>
      </w:r>
      <w:proofErr w:type="gramEnd"/>
      <w:r>
        <w:rPr>
          <w:rFonts w:eastAsia="方正仿宋_GBK"/>
          <w:sz w:val="32"/>
          <w:szCs w:val="32"/>
        </w:rPr>
        <w:t>元。</w:t>
      </w:r>
    </w:p>
    <w:p w14:paraId="3AA7B97D" w14:textId="77777777" w:rsidR="003010A7" w:rsidRDefault="003010A7">
      <w:pPr>
        <w:spacing w:line="570" w:lineRule="exact"/>
        <w:ind w:firstLineChars="200" w:firstLine="640"/>
        <w:rPr>
          <w:rFonts w:eastAsia="方正仿宋_GBK"/>
          <w:sz w:val="32"/>
          <w:szCs w:val="32"/>
        </w:rPr>
      </w:pPr>
    </w:p>
    <w:tbl>
      <w:tblPr>
        <w:tblW w:w="8646"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8646"/>
      </w:tblGrid>
      <w:tr w:rsidR="003010A7" w14:paraId="32F98173" w14:textId="77777777">
        <w:trPr>
          <w:jc w:val="center"/>
        </w:trPr>
        <w:tc>
          <w:tcPr>
            <w:tcW w:w="8646" w:type="dxa"/>
          </w:tcPr>
          <w:p w14:paraId="4F83B831" w14:textId="77777777" w:rsidR="003010A7" w:rsidRDefault="00000000">
            <w:pPr>
              <w:spacing w:line="560" w:lineRule="exact"/>
              <w:jc w:val="center"/>
              <w:rPr>
                <w:rFonts w:eastAsia="方正仿宋_GBK"/>
                <w:bCs/>
                <w:sz w:val="28"/>
                <w:szCs w:val="28"/>
              </w:rPr>
            </w:pPr>
            <w:r>
              <w:rPr>
                <w:rFonts w:eastAsia="方正仿宋_GBK"/>
                <w:bCs/>
                <w:sz w:val="28"/>
                <w:szCs w:val="28"/>
              </w:rPr>
              <w:t>专栏</w:t>
            </w:r>
            <w:r>
              <w:rPr>
                <w:rFonts w:eastAsia="方正仿宋_GBK"/>
                <w:bCs/>
                <w:sz w:val="28"/>
                <w:szCs w:val="28"/>
              </w:rPr>
              <w:t>4-1</w:t>
            </w:r>
            <w:r>
              <w:rPr>
                <w:rFonts w:eastAsia="方正仿宋_GBK" w:hint="eastAsia"/>
                <w:bCs/>
                <w:sz w:val="28"/>
                <w:szCs w:val="28"/>
              </w:rPr>
              <w:t xml:space="preserve">  </w:t>
            </w:r>
            <w:r>
              <w:rPr>
                <w:rFonts w:eastAsia="方正仿宋_GBK"/>
                <w:bCs/>
                <w:sz w:val="28"/>
                <w:szCs w:val="28"/>
              </w:rPr>
              <w:t>十大产业集群重点发展方向</w:t>
            </w:r>
          </w:p>
          <w:p w14:paraId="0B3E0A18" w14:textId="77777777" w:rsidR="003010A7" w:rsidRDefault="00000000">
            <w:pPr>
              <w:spacing w:line="440" w:lineRule="exact"/>
              <w:ind w:firstLineChars="200" w:firstLine="560"/>
              <w:rPr>
                <w:rFonts w:eastAsia="方正仿宋_GBK"/>
                <w:sz w:val="28"/>
                <w:szCs w:val="28"/>
              </w:rPr>
            </w:pPr>
            <w:r>
              <w:rPr>
                <w:rFonts w:eastAsia="方正仿宋_GBK"/>
                <w:bCs/>
                <w:sz w:val="28"/>
                <w:szCs w:val="28"/>
              </w:rPr>
              <w:lastRenderedPageBreak/>
              <w:t>高端装备：</w:t>
            </w:r>
            <w:r>
              <w:rPr>
                <w:rFonts w:eastAsia="方正仿宋_GBK"/>
                <w:sz w:val="28"/>
                <w:szCs w:val="28"/>
              </w:rPr>
              <w:t>在高精密减速器、高档伺服系统、高精度液压传动系统、智能数控系统、在线远程诊断、机器人等方面形成突破；</w:t>
            </w:r>
          </w:p>
          <w:p w14:paraId="6615E979" w14:textId="77777777" w:rsidR="003010A7" w:rsidRDefault="00000000">
            <w:pPr>
              <w:spacing w:line="440" w:lineRule="exact"/>
              <w:ind w:firstLineChars="200" w:firstLine="560"/>
              <w:rPr>
                <w:rFonts w:eastAsia="方正仿宋_GBK"/>
                <w:sz w:val="28"/>
                <w:szCs w:val="28"/>
              </w:rPr>
            </w:pPr>
            <w:r>
              <w:rPr>
                <w:rFonts w:eastAsia="方正仿宋_GBK"/>
                <w:bCs/>
                <w:sz w:val="28"/>
                <w:szCs w:val="28"/>
              </w:rPr>
              <w:t>绿色精品钢：</w:t>
            </w:r>
            <w:r>
              <w:rPr>
                <w:rFonts w:eastAsia="方正仿宋_GBK"/>
                <w:sz w:val="28"/>
                <w:szCs w:val="28"/>
              </w:rPr>
              <w:t>在高性能基础件用特殊棒线材、高品质锻轧材、高强度建筑用钢等方面形成突破；</w:t>
            </w:r>
          </w:p>
          <w:p w14:paraId="71AAADFB" w14:textId="77777777" w:rsidR="003010A7" w:rsidRDefault="00000000">
            <w:pPr>
              <w:spacing w:line="440" w:lineRule="exact"/>
              <w:ind w:firstLineChars="200" w:firstLine="560"/>
              <w:rPr>
                <w:rFonts w:eastAsia="方正仿宋_GBK"/>
                <w:sz w:val="28"/>
                <w:szCs w:val="28"/>
              </w:rPr>
            </w:pPr>
            <w:r>
              <w:rPr>
                <w:rFonts w:eastAsia="方正仿宋_GBK"/>
                <w:bCs/>
                <w:sz w:val="28"/>
                <w:szCs w:val="28"/>
              </w:rPr>
              <w:t>汽车及核心零部件：</w:t>
            </w:r>
            <w:r>
              <w:rPr>
                <w:rFonts w:eastAsia="方正仿宋_GBK"/>
                <w:sz w:val="28"/>
                <w:szCs w:val="28"/>
              </w:rPr>
              <w:t>在动力电池、驱动电机、先进变速器、智能控制等方面形成突破，在智能网联汽车等领域加强前瞻布局，构建从关键零部件到整车的完整产业体系；</w:t>
            </w:r>
          </w:p>
          <w:p w14:paraId="3BE16D05" w14:textId="77777777" w:rsidR="003010A7" w:rsidRDefault="00000000">
            <w:pPr>
              <w:spacing w:line="440" w:lineRule="exact"/>
              <w:ind w:firstLineChars="200" w:firstLine="560"/>
              <w:rPr>
                <w:rFonts w:eastAsia="方正仿宋_GBK"/>
                <w:sz w:val="28"/>
                <w:szCs w:val="28"/>
              </w:rPr>
            </w:pPr>
            <w:r>
              <w:rPr>
                <w:rFonts w:eastAsia="方正仿宋_GBK"/>
                <w:bCs/>
                <w:sz w:val="28"/>
                <w:szCs w:val="28"/>
              </w:rPr>
              <w:t>新一代信息技术：</w:t>
            </w:r>
            <w:r>
              <w:rPr>
                <w:rFonts w:eastAsia="方正仿宋_GBK"/>
                <w:sz w:val="28"/>
                <w:szCs w:val="28"/>
              </w:rPr>
              <w:t>在集成电路、信息通讯设备、工业软件、工业互联网、创业</w:t>
            </w:r>
            <w:proofErr w:type="gramStart"/>
            <w:r>
              <w:rPr>
                <w:rFonts w:eastAsia="方正仿宋_GBK"/>
                <w:sz w:val="28"/>
                <w:szCs w:val="28"/>
              </w:rPr>
              <w:t>专有云</w:t>
            </w:r>
            <w:proofErr w:type="gramEnd"/>
            <w:r>
              <w:rPr>
                <w:rFonts w:eastAsia="方正仿宋_GBK"/>
                <w:sz w:val="28"/>
                <w:szCs w:val="28"/>
              </w:rPr>
              <w:t>等方面形成突破，在</w:t>
            </w:r>
            <w:r>
              <w:rPr>
                <w:rFonts w:eastAsia="方正仿宋_GBK"/>
                <w:sz w:val="28"/>
                <w:szCs w:val="28"/>
              </w:rPr>
              <w:t>5G</w:t>
            </w:r>
            <w:r>
              <w:rPr>
                <w:rFonts w:eastAsia="方正仿宋_GBK"/>
                <w:sz w:val="28"/>
                <w:szCs w:val="28"/>
              </w:rPr>
              <w:t>基站建设、大数据中心、人工智能、区块链、空天信息、卫星遥感等领域加强前瞻布局；</w:t>
            </w:r>
          </w:p>
          <w:p w14:paraId="522035F4" w14:textId="77777777" w:rsidR="003010A7" w:rsidRDefault="00000000">
            <w:pPr>
              <w:spacing w:line="440" w:lineRule="exact"/>
              <w:ind w:firstLineChars="200" w:firstLine="560"/>
              <w:rPr>
                <w:rFonts w:eastAsia="方正仿宋_GBK"/>
                <w:sz w:val="28"/>
                <w:szCs w:val="28"/>
              </w:rPr>
            </w:pPr>
            <w:r>
              <w:rPr>
                <w:rFonts w:eastAsia="方正仿宋_GBK"/>
                <w:bCs/>
                <w:sz w:val="28"/>
                <w:szCs w:val="28"/>
              </w:rPr>
              <w:t>新材料：</w:t>
            </w:r>
            <w:r>
              <w:rPr>
                <w:rFonts w:eastAsia="方正仿宋_GBK"/>
                <w:sz w:val="28"/>
                <w:szCs w:val="28"/>
              </w:rPr>
              <w:t>在特种石墨材料、石墨烯、高性能碳纤维以及新型功能材料、新型电子材料等方面形成突破，在稀土材料、</w:t>
            </w:r>
            <w:proofErr w:type="gramStart"/>
            <w:r>
              <w:rPr>
                <w:rFonts w:eastAsia="方正仿宋_GBK"/>
                <w:sz w:val="28"/>
                <w:szCs w:val="28"/>
              </w:rPr>
              <w:t>增材制造</w:t>
            </w:r>
            <w:proofErr w:type="gramEnd"/>
            <w:r>
              <w:rPr>
                <w:rFonts w:eastAsia="方正仿宋_GBK"/>
                <w:sz w:val="28"/>
                <w:szCs w:val="28"/>
              </w:rPr>
              <w:t>材料、固态电池材料等领域加强前瞻布局；</w:t>
            </w:r>
          </w:p>
          <w:p w14:paraId="38C2A303" w14:textId="77777777" w:rsidR="003010A7" w:rsidRDefault="00000000">
            <w:pPr>
              <w:spacing w:line="440" w:lineRule="exact"/>
              <w:ind w:firstLineChars="200" w:firstLine="560"/>
              <w:rPr>
                <w:rFonts w:eastAsia="方正仿宋_GBK"/>
                <w:sz w:val="28"/>
                <w:szCs w:val="28"/>
              </w:rPr>
            </w:pPr>
            <w:r>
              <w:rPr>
                <w:rFonts w:eastAsia="方正仿宋_GBK"/>
                <w:bCs/>
                <w:sz w:val="28"/>
                <w:szCs w:val="28"/>
              </w:rPr>
              <w:t>新能源：</w:t>
            </w:r>
            <w:r>
              <w:rPr>
                <w:rFonts w:eastAsia="方正仿宋_GBK"/>
                <w:sz w:val="28"/>
                <w:szCs w:val="28"/>
              </w:rPr>
              <w:t>在新一代光</w:t>
            </w:r>
            <w:proofErr w:type="gramStart"/>
            <w:r>
              <w:rPr>
                <w:rFonts w:eastAsia="方正仿宋_GBK"/>
                <w:sz w:val="28"/>
                <w:szCs w:val="28"/>
              </w:rPr>
              <w:t>伏核心</w:t>
            </w:r>
            <w:proofErr w:type="gramEnd"/>
            <w:r>
              <w:rPr>
                <w:rFonts w:eastAsia="方正仿宋_GBK"/>
                <w:sz w:val="28"/>
                <w:szCs w:val="28"/>
              </w:rPr>
              <w:t>技术、风电、能源互联网、光热设备制造和系统集成等方面形成突破，在氢能等领域加强产业链布局；</w:t>
            </w:r>
          </w:p>
          <w:p w14:paraId="1DF48DF9" w14:textId="77777777" w:rsidR="003010A7" w:rsidRDefault="00000000">
            <w:pPr>
              <w:spacing w:line="440" w:lineRule="exact"/>
              <w:ind w:firstLineChars="200" w:firstLine="560"/>
              <w:rPr>
                <w:rFonts w:eastAsia="方正仿宋_GBK"/>
                <w:sz w:val="28"/>
                <w:szCs w:val="28"/>
              </w:rPr>
            </w:pPr>
            <w:r>
              <w:rPr>
                <w:rFonts w:eastAsia="方正仿宋_GBK"/>
                <w:bCs/>
                <w:sz w:val="28"/>
                <w:szCs w:val="28"/>
              </w:rPr>
              <w:t>电力装备：</w:t>
            </w:r>
            <w:r>
              <w:rPr>
                <w:rFonts w:eastAsia="方正仿宋_GBK"/>
                <w:sz w:val="28"/>
                <w:szCs w:val="28"/>
              </w:rPr>
              <w:t>在新能源并网及控制设备、智能输变电设备、智能配用电设备和智能调度通信系统等方面形成突破；</w:t>
            </w:r>
          </w:p>
          <w:p w14:paraId="49F741CE" w14:textId="77777777" w:rsidR="003010A7" w:rsidRDefault="00000000">
            <w:pPr>
              <w:spacing w:line="440" w:lineRule="exact"/>
              <w:ind w:firstLineChars="200" w:firstLine="560"/>
              <w:rPr>
                <w:rFonts w:eastAsia="方正仿宋_GBK"/>
                <w:sz w:val="28"/>
                <w:szCs w:val="28"/>
              </w:rPr>
            </w:pPr>
            <w:r>
              <w:rPr>
                <w:rFonts w:eastAsia="方正仿宋_GBK"/>
                <w:bCs/>
                <w:sz w:val="28"/>
                <w:szCs w:val="28"/>
              </w:rPr>
              <w:t>轨道交通：</w:t>
            </w:r>
            <w:r>
              <w:rPr>
                <w:rFonts w:eastAsia="方正仿宋_GBK"/>
                <w:sz w:val="28"/>
                <w:szCs w:val="28"/>
              </w:rPr>
              <w:t>在车体、转向架等关键零部件制造及整车制造等方面形成突破，加快进口关键零部件国产化替代，建设长三角区域轨道交通装备维保中心，实现轨道交通车辆从局部制造向整体开发、集成开发的跨越；</w:t>
            </w:r>
          </w:p>
          <w:p w14:paraId="2DA44617" w14:textId="77777777" w:rsidR="003010A7" w:rsidRDefault="00000000">
            <w:pPr>
              <w:spacing w:line="440" w:lineRule="exact"/>
              <w:ind w:firstLineChars="200" w:firstLine="560"/>
              <w:rPr>
                <w:rFonts w:eastAsia="方正仿宋_GBK"/>
                <w:sz w:val="28"/>
                <w:szCs w:val="28"/>
              </w:rPr>
            </w:pPr>
            <w:r>
              <w:rPr>
                <w:rFonts w:eastAsia="方正仿宋_GBK"/>
                <w:bCs/>
                <w:sz w:val="28"/>
                <w:szCs w:val="28"/>
              </w:rPr>
              <w:t>生物医药及新型医疗器械：</w:t>
            </w:r>
            <w:r>
              <w:rPr>
                <w:rFonts w:eastAsia="方正仿宋_GBK"/>
                <w:sz w:val="28"/>
                <w:szCs w:val="28"/>
              </w:rPr>
              <w:t>在新型疫苗、蛋白质药物、诊断试剂等生物制药以及高性能医学影像设备、医用机器人以及数字化微创或无创诊疗设备等方面形成突破，在精准医疗、免疫细胞治疗、蛋白元件库及合成生物等领域加强前瞻布局；</w:t>
            </w:r>
          </w:p>
          <w:p w14:paraId="1221BA6C" w14:textId="77777777" w:rsidR="003010A7" w:rsidRDefault="00000000">
            <w:pPr>
              <w:spacing w:line="440" w:lineRule="exact"/>
              <w:ind w:firstLineChars="200" w:firstLine="560"/>
              <w:rPr>
                <w:sz w:val="28"/>
                <w:szCs w:val="28"/>
              </w:rPr>
            </w:pPr>
            <w:r>
              <w:rPr>
                <w:rFonts w:eastAsia="方正仿宋_GBK"/>
                <w:bCs/>
                <w:sz w:val="28"/>
                <w:szCs w:val="28"/>
              </w:rPr>
              <w:t>新型纺织服装：</w:t>
            </w:r>
            <w:r>
              <w:rPr>
                <w:rFonts w:eastAsia="方正仿宋_GBK"/>
                <w:sz w:val="28"/>
                <w:szCs w:val="28"/>
              </w:rPr>
              <w:t>在新型纺织材料研发应用、纺织品后整理水平、设计能力以及自主品牌建设等方面形成突破。</w:t>
            </w:r>
          </w:p>
        </w:tc>
      </w:tr>
    </w:tbl>
    <w:p w14:paraId="28E7E5CE" w14:textId="77777777" w:rsidR="003010A7" w:rsidRDefault="00000000">
      <w:pPr>
        <w:spacing w:line="570" w:lineRule="exact"/>
        <w:ind w:firstLineChars="200" w:firstLine="640"/>
        <w:rPr>
          <w:rFonts w:eastAsia="方正仿宋_GBK"/>
          <w:sz w:val="32"/>
          <w:szCs w:val="32"/>
        </w:rPr>
      </w:pPr>
      <w:r>
        <w:rPr>
          <w:rFonts w:eastAsia="方正仿宋_GBK"/>
          <w:sz w:val="32"/>
          <w:szCs w:val="32"/>
        </w:rPr>
        <w:lastRenderedPageBreak/>
        <w:t>提升产业链现代化水平。深入实施</w:t>
      </w:r>
      <w:r>
        <w:rPr>
          <w:rFonts w:eastAsia="方正仿宋_GBK"/>
          <w:sz w:val="32"/>
          <w:szCs w:val="32"/>
        </w:rPr>
        <w:t>“</w:t>
      </w:r>
      <w:r>
        <w:rPr>
          <w:rFonts w:eastAsia="方正仿宋_GBK"/>
          <w:sz w:val="32"/>
          <w:szCs w:val="32"/>
        </w:rPr>
        <w:t>建链、补链、长链、强</w:t>
      </w:r>
      <w:r>
        <w:rPr>
          <w:rFonts w:eastAsia="方正仿宋_GBK"/>
          <w:sz w:val="32"/>
          <w:szCs w:val="32"/>
        </w:rPr>
        <w:lastRenderedPageBreak/>
        <w:t>链、固链</w:t>
      </w:r>
      <w:r>
        <w:rPr>
          <w:rFonts w:eastAsia="方正仿宋_GBK"/>
          <w:sz w:val="32"/>
          <w:szCs w:val="32"/>
        </w:rPr>
        <w:t>”</w:t>
      </w:r>
      <w:r>
        <w:rPr>
          <w:rFonts w:eastAsia="方正仿宋_GBK"/>
          <w:sz w:val="32"/>
          <w:szCs w:val="32"/>
        </w:rPr>
        <w:t>工程，全面实施</w:t>
      </w:r>
      <w:r>
        <w:rPr>
          <w:rFonts w:eastAsia="方正仿宋_GBK"/>
          <w:sz w:val="32"/>
          <w:szCs w:val="32"/>
        </w:rPr>
        <w:t>“</w:t>
      </w:r>
      <w:r>
        <w:rPr>
          <w:rFonts w:eastAsia="方正仿宋_GBK"/>
          <w:sz w:val="32"/>
          <w:szCs w:val="32"/>
        </w:rPr>
        <w:t>链长制</w:t>
      </w:r>
      <w:r>
        <w:rPr>
          <w:rFonts w:eastAsia="方正仿宋_GBK"/>
          <w:sz w:val="32"/>
          <w:szCs w:val="32"/>
        </w:rPr>
        <w:t>”</w:t>
      </w:r>
      <w:r>
        <w:rPr>
          <w:rFonts w:eastAsia="方正仿宋_GBK"/>
          <w:sz w:val="32"/>
          <w:szCs w:val="32"/>
        </w:rPr>
        <w:t>，加强产业链精准招商，重点打造集成电路、机器人、工业和能源互联网、新能源（智能网联）汽车、碳复合材料、生物医药、空天信息、</w:t>
      </w:r>
      <w:r>
        <w:rPr>
          <w:rFonts w:eastAsia="方正仿宋_GBK"/>
          <w:sz w:val="32"/>
          <w:szCs w:val="32"/>
        </w:rPr>
        <w:t>5G</w:t>
      </w:r>
      <w:r>
        <w:rPr>
          <w:rFonts w:eastAsia="方正仿宋_GBK" w:hint="eastAsia"/>
          <w:sz w:val="32"/>
          <w:szCs w:val="32"/>
        </w:rPr>
        <w:t>通信</w:t>
      </w:r>
      <w:r>
        <w:rPr>
          <w:rFonts w:eastAsia="方正仿宋_GBK"/>
          <w:sz w:val="32"/>
          <w:szCs w:val="32"/>
        </w:rPr>
        <w:t>等标志性产业链。支持产业链龙头企业加强产业链垂直整合、兼并重组，提高全球产业链、价值</w:t>
      </w:r>
      <w:proofErr w:type="gramStart"/>
      <w:r>
        <w:rPr>
          <w:rFonts w:eastAsia="方正仿宋_GBK"/>
          <w:sz w:val="32"/>
          <w:szCs w:val="32"/>
        </w:rPr>
        <w:t>链关键</w:t>
      </w:r>
      <w:proofErr w:type="gramEnd"/>
      <w:r>
        <w:rPr>
          <w:rFonts w:eastAsia="方正仿宋_GBK"/>
          <w:sz w:val="32"/>
          <w:szCs w:val="32"/>
        </w:rPr>
        <w:t>环节的控制力。促进产业</w:t>
      </w:r>
      <w:proofErr w:type="gramStart"/>
      <w:r>
        <w:rPr>
          <w:rFonts w:eastAsia="方正仿宋_GBK"/>
          <w:sz w:val="32"/>
          <w:szCs w:val="32"/>
        </w:rPr>
        <w:t>链优势</w:t>
      </w:r>
      <w:proofErr w:type="gramEnd"/>
      <w:r>
        <w:rPr>
          <w:rFonts w:eastAsia="方正仿宋_GBK"/>
          <w:sz w:val="32"/>
          <w:szCs w:val="32"/>
        </w:rPr>
        <w:t>企业与专业配套企业集群协同发展，加强供应链协同、生产资源流通，鼓励共享制造等新型生产组织方式。</w:t>
      </w:r>
      <w:r>
        <w:rPr>
          <w:rFonts w:eastAsia="方正仿宋_GBK" w:hint="eastAsia"/>
          <w:sz w:val="32"/>
          <w:szCs w:val="32"/>
        </w:rPr>
        <w:t>加快培育一批产业生态主导型的单打冠军和</w:t>
      </w:r>
      <w:r>
        <w:rPr>
          <w:rFonts w:eastAsia="方正仿宋_GBK"/>
          <w:sz w:val="32"/>
          <w:szCs w:val="32"/>
        </w:rPr>
        <w:t>“</w:t>
      </w:r>
      <w:r>
        <w:rPr>
          <w:rFonts w:eastAsia="方正仿宋_GBK" w:hint="eastAsia"/>
          <w:sz w:val="32"/>
          <w:szCs w:val="32"/>
        </w:rPr>
        <w:t>链主</w:t>
      </w:r>
      <w:r>
        <w:rPr>
          <w:rFonts w:eastAsia="方正仿宋_GBK"/>
          <w:sz w:val="32"/>
          <w:szCs w:val="32"/>
        </w:rPr>
        <w:t>”</w:t>
      </w:r>
      <w:r>
        <w:rPr>
          <w:rFonts w:eastAsia="方正仿宋_GBK" w:hint="eastAsia"/>
          <w:sz w:val="32"/>
          <w:szCs w:val="32"/>
        </w:rPr>
        <w:t>企业，着力营造高粘性、内生型产业生态，打造产业创新共同体，到</w:t>
      </w:r>
      <w:r>
        <w:rPr>
          <w:rFonts w:eastAsia="方正仿宋_GBK" w:hint="eastAsia"/>
          <w:sz w:val="32"/>
          <w:szCs w:val="32"/>
        </w:rPr>
        <w:t>2025</w:t>
      </w:r>
      <w:r>
        <w:rPr>
          <w:rFonts w:eastAsia="方正仿宋_GBK" w:hint="eastAsia"/>
          <w:sz w:val="32"/>
          <w:szCs w:val="32"/>
        </w:rPr>
        <w:t>年每条产业</w:t>
      </w:r>
      <w:proofErr w:type="gramStart"/>
      <w:r>
        <w:rPr>
          <w:rFonts w:eastAsia="方正仿宋_GBK" w:hint="eastAsia"/>
          <w:sz w:val="32"/>
          <w:szCs w:val="32"/>
        </w:rPr>
        <w:t>链拥有</w:t>
      </w:r>
      <w:proofErr w:type="gramEnd"/>
      <w:r>
        <w:rPr>
          <w:rFonts w:eastAsia="方正仿宋_GBK" w:hint="eastAsia"/>
          <w:sz w:val="32"/>
          <w:szCs w:val="32"/>
        </w:rPr>
        <w:t>3-5</w:t>
      </w:r>
      <w:r>
        <w:rPr>
          <w:rFonts w:eastAsia="方正仿宋_GBK" w:hint="eastAsia"/>
          <w:sz w:val="32"/>
          <w:szCs w:val="32"/>
        </w:rPr>
        <w:t>家</w:t>
      </w:r>
      <w:r>
        <w:rPr>
          <w:rFonts w:eastAsia="方正仿宋_GBK"/>
          <w:sz w:val="32"/>
          <w:szCs w:val="32"/>
        </w:rPr>
        <w:t>“</w:t>
      </w:r>
      <w:r>
        <w:rPr>
          <w:rFonts w:eastAsia="方正仿宋_GBK" w:hint="eastAsia"/>
          <w:sz w:val="32"/>
          <w:szCs w:val="32"/>
        </w:rPr>
        <w:t>链主</w:t>
      </w:r>
      <w:r>
        <w:rPr>
          <w:rFonts w:eastAsia="方正仿宋_GBK"/>
          <w:sz w:val="32"/>
          <w:szCs w:val="32"/>
        </w:rPr>
        <w:t>”</w:t>
      </w:r>
      <w:r>
        <w:rPr>
          <w:rFonts w:eastAsia="方正仿宋_GBK" w:hint="eastAsia"/>
          <w:sz w:val="32"/>
          <w:szCs w:val="32"/>
        </w:rPr>
        <w:t>企业，加快形成“链主企业＋骨干企业＋高成长企业”的企业梯队。</w:t>
      </w:r>
    </w:p>
    <w:tbl>
      <w:tblPr>
        <w:tblW w:w="8646"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8646"/>
      </w:tblGrid>
      <w:tr w:rsidR="003010A7" w14:paraId="1F955398" w14:textId="77777777">
        <w:trPr>
          <w:jc w:val="center"/>
        </w:trPr>
        <w:tc>
          <w:tcPr>
            <w:tcW w:w="8646" w:type="dxa"/>
          </w:tcPr>
          <w:p w14:paraId="6367DF2F" w14:textId="77777777" w:rsidR="003010A7" w:rsidRDefault="00000000">
            <w:pPr>
              <w:spacing w:line="560" w:lineRule="exact"/>
              <w:jc w:val="center"/>
              <w:rPr>
                <w:rFonts w:ascii="方正仿宋_GBK" w:eastAsia="方正仿宋_GBK"/>
                <w:sz w:val="28"/>
                <w:szCs w:val="28"/>
              </w:rPr>
            </w:pPr>
            <w:r>
              <w:rPr>
                <w:rFonts w:ascii="方正仿宋_GBK" w:eastAsia="方正仿宋_GBK" w:hint="eastAsia"/>
                <w:sz w:val="28"/>
                <w:szCs w:val="28"/>
              </w:rPr>
              <w:t>专栏4</w:t>
            </w:r>
            <w:r>
              <w:rPr>
                <w:rFonts w:eastAsia="方正仿宋_GBK"/>
                <w:bCs/>
                <w:sz w:val="28"/>
                <w:szCs w:val="28"/>
              </w:rPr>
              <w:t>-</w:t>
            </w:r>
            <w:r>
              <w:rPr>
                <w:rFonts w:ascii="方正仿宋_GBK" w:eastAsia="方正仿宋_GBK" w:hint="eastAsia"/>
                <w:sz w:val="28"/>
                <w:szCs w:val="28"/>
              </w:rPr>
              <w:t>2  标志性产业</w:t>
            </w:r>
            <w:proofErr w:type="gramStart"/>
            <w:r>
              <w:rPr>
                <w:rFonts w:ascii="方正仿宋_GBK" w:eastAsia="方正仿宋_GBK" w:hint="eastAsia"/>
                <w:sz w:val="28"/>
                <w:szCs w:val="28"/>
              </w:rPr>
              <w:t>链发展</w:t>
            </w:r>
            <w:proofErr w:type="gramEnd"/>
            <w:r>
              <w:rPr>
                <w:rFonts w:ascii="方正仿宋_GBK" w:eastAsia="方正仿宋_GBK" w:hint="eastAsia"/>
                <w:sz w:val="28"/>
                <w:szCs w:val="28"/>
              </w:rPr>
              <w:t>重点</w:t>
            </w:r>
          </w:p>
          <w:p w14:paraId="22E9F5A1" w14:textId="77777777" w:rsidR="003010A7" w:rsidRDefault="00000000">
            <w:pPr>
              <w:spacing w:line="440" w:lineRule="exact"/>
              <w:ind w:firstLineChars="200" w:firstLine="560"/>
              <w:rPr>
                <w:rFonts w:ascii="方正仿宋_GBK" w:eastAsia="方正仿宋_GBK"/>
                <w:sz w:val="28"/>
                <w:szCs w:val="28"/>
              </w:rPr>
            </w:pPr>
            <w:r>
              <w:rPr>
                <w:rFonts w:ascii="方正仿宋_GBK" w:eastAsia="方正仿宋_GBK" w:hint="eastAsia"/>
                <w:sz w:val="28"/>
                <w:szCs w:val="28"/>
              </w:rPr>
              <w:t>集成电路：第三代半导体、专用设备芯片与通用芯片设计，集成电路配套材料，集成电路制造，集成电路封装与测试，集成电路制造关键设备等；</w:t>
            </w:r>
          </w:p>
          <w:p w14:paraId="0480D604" w14:textId="77777777" w:rsidR="003010A7" w:rsidRDefault="00000000">
            <w:pPr>
              <w:spacing w:line="440" w:lineRule="exact"/>
              <w:ind w:firstLineChars="200" w:firstLine="560"/>
              <w:rPr>
                <w:rFonts w:ascii="方正仿宋_GBK" w:eastAsia="方正仿宋_GBK"/>
                <w:sz w:val="28"/>
                <w:szCs w:val="28"/>
              </w:rPr>
            </w:pPr>
            <w:r>
              <w:rPr>
                <w:rFonts w:ascii="方正仿宋_GBK" w:eastAsia="方正仿宋_GBK" w:hint="eastAsia"/>
                <w:sz w:val="28"/>
                <w:szCs w:val="28"/>
              </w:rPr>
              <w:t>机器人：工业设计与伺服系统开发，精密减速机、伺服电机以及传感器等关键功能零部件，工业机器人、服务机器人、特种机器人集成制造等；</w:t>
            </w:r>
          </w:p>
          <w:p w14:paraId="5D9F1797" w14:textId="77777777" w:rsidR="003010A7" w:rsidRDefault="00000000">
            <w:pPr>
              <w:spacing w:line="440" w:lineRule="exact"/>
              <w:ind w:firstLineChars="200" w:firstLine="560"/>
              <w:rPr>
                <w:rFonts w:ascii="方正仿宋_GBK" w:eastAsia="方正仿宋_GBK"/>
                <w:sz w:val="28"/>
                <w:szCs w:val="28"/>
              </w:rPr>
            </w:pPr>
            <w:r>
              <w:rPr>
                <w:rFonts w:ascii="方正仿宋_GBK" w:eastAsia="方正仿宋_GBK" w:hint="eastAsia"/>
                <w:sz w:val="28"/>
                <w:szCs w:val="28"/>
              </w:rPr>
              <w:t>工业和能源互联网：系统技术研发和工业设计，控制器、智能网关、智能机床等硬件设备，工业和能源互联网平台架构、大型服务器与存储器等生产，工业设备企业上云、典型应用场景开发，工业云等大数据平台，系统集成商与整体解决方案开发等，打造智慧能源网、移动能源网；</w:t>
            </w:r>
          </w:p>
          <w:p w14:paraId="3B58E847" w14:textId="77777777" w:rsidR="003010A7" w:rsidRDefault="00000000">
            <w:pPr>
              <w:spacing w:line="440" w:lineRule="exact"/>
              <w:ind w:firstLineChars="200" w:firstLine="560"/>
              <w:rPr>
                <w:rFonts w:ascii="方正仿宋_GBK" w:eastAsia="方正仿宋_GBK"/>
                <w:sz w:val="28"/>
                <w:szCs w:val="28"/>
              </w:rPr>
            </w:pPr>
            <w:r>
              <w:rPr>
                <w:rFonts w:ascii="方正仿宋_GBK" w:eastAsia="方正仿宋_GBK" w:hint="eastAsia"/>
                <w:sz w:val="28"/>
                <w:szCs w:val="28"/>
              </w:rPr>
              <w:t>新能源（智能网联）汽车：汽车人机交互、模块化、轻量化等产学研以及工业创意设计，新能源汽车、L2级以上智能网联汽车整车制</w:t>
            </w:r>
            <w:r>
              <w:rPr>
                <w:rFonts w:ascii="方正仿宋_GBK" w:eastAsia="方正仿宋_GBK" w:hint="eastAsia"/>
                <w:sz w:val="28"/>
                <w:szCs w:val="28"/>
              </w:rPr>
              <w:lastRenderedPageBreak/>
              <w:t>造，动力电池、</w:t>
            </w:r>
            <w:proofErr w:type="gramStart"/>
            <w:r>
              <w:rPr>
                <w:rFonts w:ascii="方正仿宋_GBK" w:eastAsia="方正仿宋_GBK" w:hint="eastAsia"/>
                <w:sz w:val="28"/>
                <w:szCs w:val="28"/>
              </w:rPr>
              <w:t>充换电</w:t>
            </w:r>
            <w:proofErr w:type="gramEnd"/>
            <w:r>
              <w:rPr>
                <w:rFonts w:ascii="方正仿宋_GBK" w:eastAsia="方正仿宋_GBK" w:hint="eastAsia"/>
                <w:sz w:val="28"/>
                <w:szCs w:val="28"/>
              </w:rPr>
              <w:t>桩/站，电机、电控、雷达传感器等核心零部件，电动汽车、智能网联汽车销售与集成应用等；</w:t>
            </w:r>
          </w:p>
          <w:p w14:paraId="5CD3BF43" w14:textId="77777777" w:rsidR="003010A7" w:rsidRDefault="00000000">
            <w:pPr>
              <w:spacing w:line="440" w:lineRule="exact"/>
              <w:ind w:firstLineChars="200" w:firstLine="560"/>
              <w:rPr>
                <w:rFonts w:ascii="方正仿宋_GBK" w:eastAsia="方正仿宋_GBK"/>
                <w:sz w:val="28"/>
                <w:szCs w:val="28"/>
              </w:rPr>
            </w:pPr>
            <w:r>
              <w:rPr>
                <w:rFonts w:ascii="方正仿宋_GBK" w:eastAsia="方正仿宋_GBK" w:hint="eastAsia"/>
                <w:sz w:val="28"/>
                <w:szCs w:val="28"/>
              </w:rPr>
              <w:t>碳复合材料：材料研发及工业设计，碳纤维原丝、碳纤维复合材料等相关产品生产，碳复合材料研制相关成套设备生产，碳纤维复合材料终端产品制造等；</w:t>
            </w:r>
          </w:p>
          <w:p w14:paraId="425D5484" w14:textId="77777777" w:rsidR="003010A7" w:rsidRDefault="00000000">
            <w:pPr>
              <w:spacing w:line="440" w:lineRule="exact"/>
              <w:ind w:firstLineChars="200" w:firstLine="560"/>
              <w:rPr>
                <w:rFonts w:ascii="方正仿宋_GBK" w:eastAsia="方正仿宋_GBK"/>
                <w:sz w:val="28"/>
                <w:szCs w:val="28"/>
              </w:rPr>
            </w:pPr>
            <w:r>
              <w:rPr>
                <w:rFonts w:ascii="方正仿宋_GBK" w:eastAsia="方正仿宋_GBK" w:hint="eastAsia"/>
                <w:sz w:val="28"/>
                <w:szCs w:val="28"/>
              </w:rPr>
              <w:t>生物医药：高水平国际化生物医药合同研发和生产服务平台、</w:t>
            </w:r>
            <w:proofErr w:type="gramStart"/>
            <w:r>
              <w:rPr>
                <w:rFonts w:ascii="方正仿宋_GBK" w:eastAsia="方正仿宋_GBK" w:hint="eastAsia"/>
                <w:sz w:val="28"/>
                <w:szCs w:val="28"/>
              </w:rPr>
              <w:t>化学首仿药</w:t>
            </w:r>
            <w:proofErr w:type="gramEnd"/>
            <w:r>
              <w:rPr>
                <w:rFonts w:ascii="方正仿宋_GBK" w:eastAsia="方正仿宋_GBK" w:hint="eastAsia"/>
                <w:sz w:val="28"/>
                <w:szCs w:val="28"/>
              </w:rPr>
              <w:t>、生物创新药、高端医疗器械等；</w:t>
            </w:r>
          </w:p>
          <w:p w14:paraId="11802A5E" w14:textId="77777777" w:rsidR="003010A7" w:rsidRDefault="00000000">
            <w:pPr>
              <w:spacing w:line="440" w:lineRule="exact"/>
              <w:ind w:firstLineChars="200" w:firstLine="560"/>
              <w:rPr>
                <w:rFonts w:ascii="方正仿宋_GBK" w:eastAsia="方正仿宋_GBK"/>
                <w:sz w:val="28"/>
                <w:szCs w:val="28"/>
              </w:rPr>
            </w:pPr>
            <w:r>
              <w:rPr>
                <w:rFonts w:ascii="方正仿宋_GBK" w:eastAsia="方正仿宋_GBK" w:hint="eastAsia"/>
                <w:sz w:val="28"/>
                <w:szCs w:val="28"/>
              </w:rPr>
              <w:t>空天信息：卫星、导航、</w:t>
            </w:r>
            <w:proofErr w:type="gramStart"/>
            <w:r>
              <w:rPr>
                <w:rFonts w:ascii="方正仿宋_GBK" w:eastAsia="方正仿宋_GBK" w:hint="eastAsia"/>
                <w:sz w:val="28"/>
                <w:szCs w:val="28"/>
              </w:rPr>
              <w:t>遥感等空天</w:t>
            </w:r>
            <w:proofErr w:type="gramEnd"/>
            <w:r>
              <w:rPr>
                <w:rFonts w:ascii="方正仿宋_GBK" w:eastAsia="方正仿宋_GBK" w:hint="eastAsia"/>
                <w:sz w:val="28"/>
                <w:szCs w:val="28"/>
              </w:rPr>
              <w:t>信息技术基础研究和应用基础研究，空间信息综合服务云平台，专用芯片设计与研制，卫星等相关基础部件，终端服务设备与系统集成应用等；</w:t>
            </w:r>
          </w:p>
          <w:p w14:paraId="7CE60687" w14:textId="77777777" w:rsidR="003010A7" w:rsidRDefault="00000000">
            <w:pPr>
              <w:spacing w:line="440" w:lineRule="exact"/>
              <w:ind w:firstLineChars="200" w:firstLine="560"/>
              <w:rPr>
                <w:rFonts w:ascii="方正仿宋_GBK" w:eastAsia="方正仿宋_GBK"/>
                <w:sz w:val="28"/>
                <w:szCs w:val="28"/>
              </w:rPr>
            </w:pPr>
            <w:r>
              <w:rPr>
                <w:rFonts w:ascii="方正仿宋_GBK" w:eastAsia="方正仿宋_GBK" w:hint="eastAsia"/>
                <w:sz w:val="28"/>
                <w:szCs w:val="28"/>
              </w:rPr>
              <w:t>5G通信：技术研究及网络建设规划，射频器件、光模块/光器件、小基站等无线主设备，光纤光缆等传输设备，移动通讯终端设备，发展无人驾驶、智慧城市等应用场景。</w:t>
            </w:r>
          </w:p>
        </w:tc>
      </w:tr>
    </w:tbl>
    <w:p w14:paraId="3EB4AD16" w14:textId="77777777" w:rsidR="003010A7" w:rsidRDefault="00000000">
      <w:pPr>
        <w:spacing w:line="570" w:lineRule="exact"/>
        <w:ind w:firstLineChars="200" w:firstLine="640"/>
        <w:rPr>
          <w:rFonts w:eastAsia="方正仿宋_GBK"/>
          <w:sz w:val="32"/>
          <w:szCs w:val="32"/>
        </w:rPr>
      </w:pPr>
      <w:r>
        <w:rPr>
          <w:rFonts w:eastAsia="方正仿宋_GBK"/>
          <w:sz w:val="32"/>
          <w:szCs w:val="32"/>
        </w:rPr>
        <w:lastRenderedPageBreak/>
        <w:t>改造提升传统产业。</w:t>
      </w:r>
      <w:r>
        <w:rPr>
          <w:rFonts w:eastAsia="方正仿宋_GBK" w:hint="eastAsia"/>
          <w:sz w:val="32"/>
          <w:szCs w:val="32"/>
        </w:rPr>
        <w:t>加快企业技术改造，支持加大技改投入，</w:t>
      </w:r>
      <w:r>
        <w:rPr>
          <w:rFonts w:eastAsia="方正仿宋_GBK"/>
          <w:sz w:val="32"/>
          <w:szCs w:val="32"/>
        </w:rPr>
        <w:t>提高装备水平，优化工艺流程，提升产品品质。提升智能制造水平，支持制造装备数字化换代、生产车间智能化升级、企业网络化发展，全面提升企业研发、生产、管理和服务的全流程智能化水平。妥善处置落后过剩产能，综合运用经济、法律、技术、环保等手段压减过剩产能，建立市场化法治化工作推进机制，依法依规关停退出能耗、环保、安全、技术达不到标准和生产不合格产品或淘汰类产能。</w:t>
      </w:r>
    </w:p>
    <w:p w14:paraId="3460E7AE" w14:textId="77777777" w:rsidR="003010A7" w:rsidRDefault="00000000">
      <w:pPr>
        <w:spacing w:line="570" w:lineRule="exact"/>
        <w:ind w:firstLineChars="200" w:firstLine="640"/>
        <w:rPr>
          <w:rFonts w:eastAsia="方正仿宋_GBK"/>
          <w:sz w:val="32"/>
          <w:szCs w:val="32"/>
        </w:rPr>
      </w:pPr>
      <w:r>
        <w:rPr>
          <w:rFonts w:eastAsia="方正仿宋_GBK"/>
          <w:sz w:val="32"/>
          <w:szCs w:val="32"/>
        </w:rPr>
        <w:t>培育强竞争力企业。做强龙头企业，支持开展境内外并购，增强全球资源整合和竞争能力，培育壮大一批贡献份额大、带动力强的龙头企业，到</w:t>
      </w:r>
      <w:r>
        <w:rPr>
          <w:rFonts w:eastAsia="方正仿宋_GBK"/>
          <w:sz w:val="32"/>
          <w:szCs w:val="32"/>
        </w:rPr>
        <w:t>2025</w:t>
      </w:r>
      <w:r>
        <w:rPr>
          <w:rFonts w:eastAsia="方正仿宋_GBK"/>
          <w:sz w:val="32"/>
          <w:szCs w:val="32"/>
        </w:rPr>
        <w:t>年百亿元以上企业（集团）</w:t>
      </w:r>
      <w:r>
        <w:rPr>
          <w:rFonts w:eastAsia="方正仿宋_GBK" w:hint="eastAsia"/>
          <w:sz w:val="32"/>
          <w:szCs w:val="32"/>
        </w:rPr>
        <w:t>突破</w:t>
      </w:r>
      <w:r>
        <w:rPr>
          <w:rFonts w:eastAsia="方正仿宋_GBK" w:hint="eastAsia"/>
          <w:sz w:val="32"/>
          <w:szCs w:val="32"/>
        </w:rPr>
        <w:t>30</w:t>
      </w:r>
      <w:r>
        <w:rPr>
          <w:rFonts w:eastAsia="方正仿宋_GBK"/>
          <w:sz w:val="32"/>
          <w:szCs w:val="32"/>
        </w:rPr>
        <w:t>家。</w:t>
      </w:r>
      <w:proofErr w:type="gramStart"/>
      <w:r>
        <w:rPr>
          <w:rFonts w:eastAsia="方正仿宋_GBK"/>
          <w:sz w:val="32"/>
          <w:szCs w:val="32"/>
        </w:rPr>
        <w:t>做优特色</w:t>
      </w:r>
      <w:proofErr w:type="gramEnd"/>
      <w:r>
        <w:rPr>
          <w:rFonts w:eastAsia="方正仿宋_GBK"/>
          <w:sz w:val="32"/>
          <w:szCs w:val="32"/>
        </w:rPr>
        <w:t>中小企业，鼓励专注发展有竞争力的产品，打造</w:t>
      </w:r>
      <w:r>
        <w:rPr>
          <w:rFonts w:eastAsia="方正仿宋_GBK"/>
          <w:sz w:val="32"/>
          <w:szCs w:val="32"/>
        </w:rPr>
        <w:t>“</w:t>
      </w:r>
      <w:r>
        <w:rPr>
          <w:rFonts w:eastAsia="方正仿宋_GBK"/>
          <w:sz w:val="32"/>
          <w:szCs w:val="32"/>
        </w:rPr>
        <w:t>专精</w:t>
      </w:r>
      <w:r>
        <w:rPr>
          <w:rFonts w:eastAsia="方正仿宋_GBK"/>
          <w:sz w:val="32"/>
          <w:szCs w:val="32"/>
        </w:rPr>
        <w:lastRenderedPageBreak/>
        <w:t>特新</w:t>
      </w:r>
      <w:r>
        <w:rPr>
          <w:rFonts w:eastAsia="方正仿宋_GBK"/>
          <w:sz w:val="32"/>
          <w:szCs w:val="32"/>
        </w:rPr>
        <w:t>”</w:t>
      </w:r>
      <w:r>
        <w:rPr>
          <w:rFonts w:eastAsia="方正仿宋_GBK"/>
          <w:sz w:val="32"/>
          <w:szCs w:val="32"/>
        </w:rPr>
        <w:t>行业小巨人和</w:t>
      </w:r>
      <w:r>
        <w:rPr>
          <w:rFonts w:eastAsia="方正仿宋_GBK" w:hint="eastAsia"/>
          <w:sz w:val="32"/>
          <w:szCs w:val="32"/>
        </w:rPr>
        <w:t>国家制造业单项冠军</w:t>
      </w:r>
      <w:r>
        <w:rPr>
          <w:rFonts w:eastAsia="方正仿宋_GBK"/>
          <w:sz w:val="32"/>
          <w:szCs w:val="32"/>
        </w:rPr>
        <w:t>，到</w:t>
      </w:r>
      <w:r>
        <w:rPr>
          <w:rFonts w:eastAsia="方正仿宋_GBK"/>
          <w:sz w:val="32"/>
          <w:szCs w:val="32"/>
        </w:rPr>
        <w:t>2025</w:t>
      </w:r>
      <w:r>
        <w:rPr>
          <w:rFonts w:eastAsia="方正仿宋_GBK"/>
          <w:sz w:val="32"/>
          <w:szCs w:val="32"/>
        </w:rPr>
        <w:t>年重点培育形成</w:t>
      </w:r>
      <w:r>
        <w:rPr>
          <w:rFonts w:eastAsia="方正仿宋_GBK"/>
          <w:sz w:val="32"/>
          <w:szCs w:val="32"/>
        </w:rPr>
        <w:t>300</w:t>
      </w:r>
      <w:r>
        <w:rPr>
          <w:rFonts w:eastAsia="方正仿宋_GBK"/>
          <w:sz w:val="32"/>
          <w:szCs w:val="32"/>
        </w:rPr>
        <w:t>家以上</w:t>
      </w:r>
      <w:r>
        <w:rPr>
          <w:rFonts w:eastAsia="方正仿宋_GBK"/>
          <w:sz w:val="32"/>
          <w:szCs w:val="32"/>
        </w:rPr>
        <w:t>“</w:t>
      </w:r>
      <w:r>
        <w:rPr>
          <w:rFonts w:eastAsia="方正仿宋_GBK"/>
          <w:sz w:val="32"/>
          <w:szCs w:val="32"/>
        </w:rPr>
        <w:t>专精特新</w:t>
      </w:r>
      <w:r>
        <w:rPr>
          <w:rFonts w:eastAsia="方正仿宋_GBK"/>
          <w:sz w:val="32"/>
          <w:szCs w:val="32"/>
        </w:rPr>
        <w:t>”</w:t>
      </w:r>
      <w:r>
        <w:rPr>
          <w:rFonts w:eastAsia="方正仿宋_GBK"/>
          <w:sz w:val="32"/>
          <w:szCs w:val="32"/>
        </w:rPr>
        <w:t>示范企业。</w:t>
      </w:r>
    </w:p>
    <w:p w14:paraId="04A4CB04" w14:textId="77777777" w:rsidR="003010A7" w:rsidRDefault="00000000">
      <w:pPr>
        <w:spacing w:before="240" w:after="240" w:line="570" w:lineRule="exact"/>
        <w:jc w:val="center"/>
        <w:rPr>
          <w:rFonts w:ascii="方正楷体_GBK" w:eastAsia="方正楷体_GBK"/>
          <w:sz w:val="32"/>
          <w:szCs w:val="32"/>
        </w:rPr>
      </w:pPr>
      <w:bookmarkStart w:id="35" w:name="_Toc55403942"/>
      <w:bookmarkStart w:id="36" w:name="_Toc58576637"/>
      <w:r>
        <w:rPr>
          <w:rFonts w:ascii="方正楷体_GBK" w:eastAsia="方正楷体_GBK"/>
          <w:sz w:val="32"/>
          <w:szCs w:val="32"/>
        </w:rPr>
        <w:t>第二节</w:t>
      </w:r>
      <w:r>
        <w:rPr>
          <w:rFonts w:ascii="方正楷体_GBK" w:eastAsia="方正楷体_GBK" w:hint="eastAsia"/>
          <w:sz w:val="32"/>
          <w:szCs w:val="32"/>
        </w:rPr>
        <w:t xml:space="preserve">  </w:t>
      </w:r>
      <w:r>
        <w:rPr>
          <w:rFonts w:ascii="方正楷体_GBK" w:eastAsia="方正楷体_GBK"/>
          <w:sz w:val="32"/>
          <w:szCs w:val="32"/>
        </w:rPr>
        <w:t>推动先进制造业与现代服务业深度融合</w:t>
      </w:r>
      <w:bookmarkEnd w:id="35"/>
      <w:bookmarkEnd w:id="36"/>
    </w:p>
    <w:p w14:paraId="410D12E6" w14:textId="77777777" w:rsidR="003010A7" w:rsidRDefault="00000000">
      <w:pPr>
        <w:spacing w:line="570" w:lineRule="exact"/>
        <w:ind w:firstLineChars="200" w:firstLine="640"/>
        <w:rPr>
          <w:rFonts w:eastAsia="方正仿宋_GBK"/>
          <w:sz w:val="32"/>
          <w:szCs w:val="32"/>
        </w:rPr>
      </w:pPr>
      <w:r>
        <w:rPr>
          <w:rFonts w:eastAsia="方正仿宋_GBK"/>
          <w:sz w:val="32"/>
          <w:szCs w:val="32"/>
        </w:rPr>
        <w:t>促进生产性服务业向专业化和价值链高端延伸。以产业升级需求为导向，大力发展产业金融、现代物流、检验检测认证、软件及工业设计等生产性服务业。提升服务业技术创新能力，打造一批面向服务领域的共性技术联合开发和推广平台，促进人工智能、大数据、物联网、区块链等新技术研发及其在服务领域的转化应用，推动服务业数字化、智能化。鼓励发展新</w:t>
      </w:r>
      <w:proofErr w:type="gramStart"/>
      <w:r>
        <w:rPr>
          <w:rFonts w:eastAsia="方正仿宋_GBK"/>
          <w:sz w:val="32"/>
          <w:szCs w:val="32"/>
        </w:rPr>
        <w:t>业态新模式</w:t>
      </w:r>
      <w:proofErr w:type="gramEnd"/>
      <w:r>
        <w:rPr>
          <w:rFonts w:eastAsia="方正仿宋_GBK"/>
          <w:sz w:val="32"/>
          <w:szCs w:val="32"/>
        </w:rPr>
        <w:t>，积极开发个性化专业服务产品，促进精准服务、体验服务、聚合服务等新模式推广应用。实施生产性服务业集聚区提升发展行动、重点服务业企业培育计划，到</w:t>
      </w:r>
      <w:r>
        <w:rPr>
          <w:rFonts w:eastAsia="方正仿宋_GBK"/>
          <w:sz w:val="32"/>
          <w:szCs w:val="32"/>
        </w:rPr>
        <w:t>2025</w:t>
      </w:r>
      <w:r>
        <w:rPr>
          <w:rFonts w:eastAsia="方正仿宋_GBK"/>
          <w:sz w:val="32"/>
          <w:szCs w:val="32"/>
        </w:rPr>
        <w:t>年培育省级生产性服务业集聚示范区</w:t>
      </w:r>
      <w:r>
        <w:rPr>
          <w:rFonts w:eastAsia="方正仿宋_GBK"/>
          <w:sz w:val="32"/>
          <w:szCs w:val="32"/>
        </w:rPr>
        <w:t>15</w:t>
      </w:r>
      <w:r>
        <w:rPr>
          <w:rFonts w:eastAsia="方正仿宋_GBK"/>
          <w:sz w:val="32"/>
          <w:szCs w:val="32"/>
        </w:rPr>
        <w:t>家左右，培育形成市级重点服务业集聚区</w:t>
      </w:r>
      <w:r>
        <w:rPr>
          <w:rFonts w:eastAsia="方正仿宋_GBK"/>
          <w:sz w:val="32"/>
          <w:szCs w:val="32"/>
        </w:rPr>
        <w:t>30</w:t>
      </w:r>
      <w:r>
        <w:rPr>
          <w:rFonts w:eastAsia="方正仿宋_GBK"/>
          <w:sz w:val="32"/>
          <w:szCs w:val="32"/>
        </w:rPr>
        <w:t>家以上。</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8646"/>
      </w:tblGrid>
      <w:tr w:rsidR="003010A7" w14:paraId="30FA60DA" w14:textId="77777777">
        <w:trPr>
          <w:jc w:val="center"/>
        </w:trPr>
        <w:tc>
          <w:tcPr>
            <w:tcW w:w="8646" w:type="dxa"/>
          </w:tcPr>
          <w:p w14:paraId="2D9ACF1B" w14:textId="77777777" w:rsidR="003010A7" w:rsidRDefault="00000000">
            <w:pPr>
              <w:spacing w:line="560" w:lineRule="exact"/>
              <w:jc w:val="center"/>
              <w:rPr>
                <w:rFonts w:eastAsia="方正仿宋_GBK"/>
                <w:bCs/>
                <w:iCs/>
                <w:sz w:val="28"/>
                <w:szCs w:val="28"/>
              </w:rPr>
            </w:pPr>
            <w:r>
              <w:rPr>
                <w:rFonts w:eastAsia="方正仿宋_GBK"/>
                <w:bCs/>
                <w:iCs/>
                <w:sz w:val="28"/>
                <w:szCs w:val="28"/>
              </w:rPr>
              <w:t>专栏</w:t>
            </w:r>
            <w:r>
              <w:rPr>
                <w:rFonts w:eastAsia="方正仿宋_GBK"/>
                <w:bCs/>
                <w:iCs/>
                <w:sz w:val="28"/>
                <w:szCs w:val="28"/>
              </w:rPr>
              <w:t>4-3</w:t>
            </w:r>
            <w:r>
              <w:rPr>
                <w:rFonts w:eastAsia="方正仿宋_GBK" w:hint="eastAsia"/>
                <w:bCs/>
                <w:iCs/>
                <w:sz w:val="28"/>
                <w:szCs w:val="28"/>
              </w:rPr>
              <w:t xml:space="preserve">  </w:t>
            </w:r>
            <w:r>
              <w:rPr>
                <w:rFonts w:eastAsia="方正仿宋_GBK"/>
                <w:bCs/>
                <w:iCs/>
                <w:sz w:val="28"/>
                <w:szCs w:val="28"/>
              </w:rPr>
              <w:t>生产性服务业重点发展领域</w:t>
            </w:r>
          </w:p>
          <w:p w14:paraId="27081893" w14:textId="77777777" w:rsidR="003010A7" w:rsidRDefault="00000000">
            <w:pPr>
              <w:spacing w:line="440" w:lineRule="exact"/>
              <w:ind w:firstLineChars="200" w:firstLine="560"/>
              <w:rPr>
                <w:rFonts w:eastAsia="方正仿宋_GBK"/>
                <w:bCs/>
                <w:sz w:val="28"/>
                <w:szCs w:val="28"/>
              </w:rPr>
            </w:pPr>
            <w:r>
              <w:rPr>
                <w:rFonts w:eastAsia="方正仿宋_GBK"/>
                <w:sz w:val="28"/>
                <w:szCs w:val="28"/>
              </w:rPr>
              <w:t>产业金融：</w:t>
            </w:r>
            <w:r>
              <w:rPr>
                <w:rFonts w:eastAsia="方正仿宋_GBK"/>
                <w:bCs/>
                <w:sz w:val="28"/>
                <w:szCs w:val="28"/>
              </w:rPr>
              <w:t>引导银行等金融业机构开展科技企业融资产品创新，加快天使投资、创业投资、股权投资发展，探索开发供应链金融、新能源金融、绿色金融、人才金融等新型产业金融形态。积极推进跨境人民币创新业务试点，争取开展知识产权金融创新及知识产权证券化试点。推动建设区域性股权市场、产权市场。推动在绿色循环低碳领域发行绿色债券融资。优化特色金融功能区布局，着力打造高铁新城金融商务中心，建成新龙湖国际金融广场；加快建设</w:t>
            </w:r>
            <w:r>
              <w:rPr>
                <w:rFonts w:eastAsia="方正仿宋_GBK"/>
                <w:bCs/>
                <w:sz w:val="28"/>
                <w:szCs w:val="28"/>
              </w:rPr>
              <w:t>“</w:t>
            </w:r>
            <w:r>
              <w:rPr>
                <w:rFonts w:eastAsia="方正仿宋_GBK"/>
                <w:bCs/>
                <w:sz w:val="28"/>
                <w:szCs w:val="28"/>
              </w:rPr>
              <w:t>龙城金谷</w:t>
            </w:r>
            <w:r>
              <w:rPr>
                <w:rFonts w:eastAsia="方正仿宋_GBK"/>
                <w:bCs/>
                <w:sz w:val="28"/>
                <w:szCs w:val="28"/>
              </w:rPr>
              <w:t>”</w:t>
            </w:r>
            <w:r>
              <w:rPr>
                <w:rFonts w:eastAsia="方正仿宋_GBK"/>
                <w:bCs/>
                <w:sz w:val="28"/>
                <w:szCs w:val="28"/>
              </w:rPr>
              <w:t>，打造金融服务改革示范区，集聚机构</w:t>
            </w:r>
            <w:proofErr w:type="gramStart"/>
            <w:r>
              <w:rPr>
                <w:rFonts w:eastAsia="方正仿宋_GBK"/>
                <w:bCs/>
                <w:sz w:val="28"/>
                <w:szCs w:val="28"/>
              </w:rPr>
              <w:t>数量超</w:t>
            </w:r>
            <w:proofErr w:type="gramEnd"/>
            <w:r>
              <w:rPr>
                <w:rFonts w:eastAsia="方正仿宋_GBK"/>
                <w:bCs/>
                <w:sz w:val="28"/>
                <w:szCs w:val="28"/>
              </w:rPr>
              <w:t>1000</w:t>
            </w:r>
            <w:r>
              <w:rPr>
                <w:rFonts w:eastAsia="方正仿宋_GBK"/>
                <w:bCs/>
                <w:sz w:val="28"/>
                <w:szCs w:val="28"/>
              </w:rPr>
              <w:t>家，管理资产规模超</w:t>
            </w:r>
            <w:r>
              <w:rPr>
                <w:rFonts w:eastAsia="方正仿宋_GBK"/>
                <w:bCs/>
                <w:sz w:val="28"/>
                <w:szCs w:val="28"/>
              </w:rPr>
              <w:t>5000</w:t>
            </w:r>
            <w:r>
              <w:rPr>
                <w:rFonts w:eastAsia="方正仿宋_GBK"/>
                <w:bCs/>
                <w:sz w:val="28"/>
                <w:szCs w:val="28"/>
              </w:rPr>
              <w:t>亿元。</w:t>
            </w:r>
          </w:p>
          <w:p w14:paraId="7CA38A1A" w14:textId="77777777" w:rsidR="003010A7" w:rsidRDefault="00000000">
            <w:pPr>
              <w:spacing w:line="440" w:lineRule="exact"/>
              <w:ind w:firstLineChars="200" w:firstLine="560"/>
              <w:rPr>
                <w:rFonts w:eastAsia="方正仿宋_GBK"/>
                <w:bCs/>
                <w:sz w:val="28"/>
                <w:szCs w:val="28"/>
              </w:rPr>
            </w:pPr>
            <w:r>
              <w:rPr>
                <w:rFonts w:eastAsia="方正仿宋_GBK"/>
                <w:sz w:val="28"/>
                <w:szCs w:val="28"/>
              </w:rPr>
              <w:lastRenderedPageBreak/>
              <w:t>现代物流：</w:t>
            </w:r>
            <w:r>
              <w:rPr>
                <w:rFonts w:eastAsia="方正仿宋_GBK"/>
                <w:bCs/>
                <w:sz w:val="28"/>
                <w:szCs w:val="28"/>
              </w:rPr>
              <w:t>以打造枢纽节点、畅通物流通道、完善物流网络为核心，重点建设综合港务区、武南物流园、金坛</w:t>
            </w:r>
            <w:proofErr w:type="gramStart"/>
            <w:r>
              <w:rPr>
                <w:rFonts w:eastAsia="方正仿宋_GBK"/>
                <w:bCs/>
                <w:sz w:val="28"/>
                <w:szCs w:val="28"/>
              </w:rPr>
              <w:t>公路港</w:t>
            </w:r>
            <w:proofErr w:type="gramEnd"/>
            <w:r>
              <w:rPr>
                <w:rFonts w:eastAsia="方正仿宋_GBK"/>
                <w:bCs/>
                <w:sz w:val="28"/>
                <w:szCs w:val="28"/>
              </w:rPr>
              <w:t>物流园、溧阳中关村港口物流园、钟楼现代物流园。以智慧物流为主攻方向，加强物流主体的培育和引进，扩大物流服务供给，大力发展冷链、电商、供应链等新物流业态，提升物流服务能级。</w:t>
            </w:r>
          </w:p>
          <w:p w14:paraId="28F60B52" w14:textId="77777777" w:rsidR="003010A7" w:rsidRDefault="00000000">
            <w:pPr>
              <w:spacing w:line="440" w:lineRule="exact"/>
              <w:ind w:firstLineChars="200" w:firstLine="560"/>
              <w:rPr>
                <w:rFonts w:eastAsia="方正仿宋_GBK"/>
                <w:bCs/>
                <w:sz w:val="28"/>
                <w:szCs w:val="28"/>
              </w:rPr>
            </w:pPr>
            <w:r>
              <w:rPr>
                <w:rFonts w:eastAsia="方正仿宋_GBK"/>
                <w:sz w:val="28"/>
                <w:szCs w:val="28"/>
              </w:rPr>
              <w:t>检验检测认证：</w:t>
            </w:r>
            <w:r>
              <w:rPr>
                <w:rFonts w:eastAsia="方正仿宋_GBK"/>
                <w:bCs/>
                <w:sz w:val="28"/>
                <w:szCs w:val="28"/>
              </w:rPr>
              <w:t>加大国内外知名检验检测机构集聚，着力推动检验检测认证产业发展和专业人才队伍培养，推进检验检测主体多元化发展，加快打造中国常州检验检测认证产业园、武进汽车检验检测产业基地等品牌、服务优势，推动常州</w:t>
            </w:r>
            <w:proofErr w:type="gramStart"/>
            <w:r>
              <w:rPr>
                <w:rFonts w:eastAsia="方正仿宋_GBK"/>
                <w:bCs/>
                <w:sz w:val="28"/>
                <w:szCs w:val="28"/>
              </w:rPr>
              <w:t>科教城</w:t>
            </w:r>
            <w:proofErr w:type="gramEnd"/>
            <w:r>
              <w:rPr>
                <w:rFonts w:eastAsia="方正仿宋_GBK"/>
                <w:bCs/>
                <w:sz w:val="28"/>
                <w:szCs w:val="28"/>
              </w:rPr>
              <w:t>创建国家级机器人检测中心。</w:t>
            </w:r>
          </w:p>
          <w:p w14:paraId="021D16A5" w14:textId="77777777" w:rsidR="003010A7" w:rsidRDefault="00000000">
            <w:pPr>
              <w:spacing w:line="440" w:lineRule="exact"/>
              <w:ind w:firstLineChars="200" w:firstLine="560"/>
              <w:rPr>
                <w:rFonts w:eastAsia="方正仿宋_GBK"/>
                <w:bCs/>
                <w:iCs/>
                <w:szCs w:val="32"/>
              </w:rPr>
            </w:pPr>
            <w:r>
              <w:rPr>
                <w:rFonts w:eastAsia="方正仿宋_GBK"/>
                <w:sz w:val="28"/>
                <w:szCs w:val="28"/>
              </w:rPr>
              <w:t>软件及工业设计：</w:t>
            </w:r>
            <w:r>
              <w:rPr>
                <w:rFonts w:eastAsia="方正仿宋_GBK"/>
                <w:bCs/>
                <w:sz w:val="28"/>
                <w:szCs w:val="28"/>
              </w:rPr>
              <w:t>重点支持基于数据模型驱动的工业软件集成，培育一批为智能制造提供配套服务的工业软件龙头骨干企业。推动省级以上工业设计中心加强工业设计基础研究和关键性技术研发，创建省级以上工业设计研究院。搭建网络化协同平台，推广应用众创、众包、</w:t>
            </w:r>
            <w:proofErr w:type="gramStart"/>
            <w:r>
              <w:rPr>
                <w:rFonts w:eastAsia="方正仿宋_GBK"/>
                <w:bCs/>
                <w:sz w:val="28"/>
                <w:szCs w:val="28"/>
              </w:rPr>
              <w:t>众设等</w:t>
            </w:r>
            <w:proofErr w:type="gramEnd"/>
            <w:r>
              <w:rPr>
                <w:rFonts w:eastAsia="方正仿宋_GBK"/>
                <w:bCs/>
                <w:sz w:val="28"/>
                <w:szCs w:val="28"/>
              </w:rPr>
              <w:t>模式</w:t>
            </w:r>
            <w:r>
              <w:rPr>
                <w:rFonts w:eastAsia="方正仿宋_GBK" w:hint="eastAsia"/>
                <w:bCs/>
                <w:sz w:val="28"/>
                <w:szCs w:val="28"/>
              </w:rPr>
              <w:t>，</w:t>
            </w:r>
            <w:r>
              <w:rPr>
                <w:rFonts w:eastAsia="方正仿宋_GBK"/>
                <w:bCs/>
                <w:sz w:val="28"/>
                <w:szCs w:val="28"/>
              </w:rPr>
              <w:t>推进设计成果转化应用。培育形成工业设计中心</w:t>
            </w:r>
            <w:r>
              <w:rPr>
                <w:rFonts w:eastAsia="方正仿宋_GBK"/>
                <w:bCs/>
                <w:sz w:val="28"/>
                <w:szCs w:val="28"/>
              </w:rPr>
              <w:t>100</w:t>
            </w:r>
            <w:r>
              <w:rPr>
                <w:rFonts w:eastAsia="方正仿宋_GBK"/>
                <w:bCs/>
                <w:sz w:val="28"/>
                <w:szCs w:val="28"/>
              </w:rPr>
              <w:t>家以上。</w:t>
            </w:r>
          </w:p>
        </w:tc>
      </w:tr>
    </w:tbl>
    <w:p w14:paraId="10626BC9" w14:textId="77777777" w:rsidR="003010A7" w:rsidRDefault="00000000">
      <w:pPr>
        <w:spacing w:line="570" w:lineRule="exact"/>
        <w:ind w:firstLineChars="200" w:firstLine="640"/>
        <w:rPr>
          <w:rFonts w:eastAsia="方正仿宋_GBK"/>
          <w:sz w:val="32"/>
          <w:szCs w:val="32"/>
        </w:rPr>
      </w:pPr>
      <w:r>
        <w:rPr>
          <w:rFonts w:eastAsia="方正仿宋_GBK"/>
          <w:sz w:val="32"/>
          <w:szCs w:val="32"/>
        </w:rPr>
        <w:lastRenderedPageBreak/>
        <w:t>加快提升</w:t>
      </w:r>
      <w:r>
        <w:rPr>
          <w:rFonts w:eastAsia="方正仿宋_GBK"/>
          <w:sz w:val="32"/>
          <w:szCs w:val="32"/>
        </w:rPr>
        <w:t>“</w:t>
      </w:r>
      <w:r>
        <w:rPr>
          <w:rFonts w:eastAsia="方正仿宋_GBK"/>
          <w:sz w:val="32"/>
          <w:szCs w:val="32"/>
        </w:rPr>
        <w:t>两业</w:t>
      </w:r>
      <w:r>
        <w:rPr>
          <w:rFonts w:eastAsia="方正仿宋_GBK"/>
          <w:sz w:val="32"/>
          <w:szCs w:val="32"/>
        </w:rPr>
        <w:t>”</w:t>
      </w:r>
      <w:r>
        <w:rPr>
          <w:rFonts w:eastAsia="方正仿宋_GBK"/>
          <w:sz w:val="32"/>
          <w:szCs w:val="32"/>
        </w:rPr>
        <w:t>融合发展水平。突出企业全生命周期服务和制造业全产业链条嵌入，培育</w:t>
      </w:r>
      <w:r>
        <w:rPr>
          <w:rFonts w:eastAsia="方正仿宋_GBK"/>
          <w:sz w:val="32"/>
          <w:szCs w:val="32"/>
        </w:rPr>
        <w:t>“</w:t>
      </w:r>
      <w:r>
        <w:rPr>
          <w:rFonts w:eastAsia="方正仿宋_GBK"/>
          <w:sz w:val="32"/>
          <w:szCs w:val="32"/>
        </w:rPr>
        <w:t>两业融合</w:t>
      </w:r>
      <w:r>
        <w:rPr>
          <w:rFonts w:eastAsia="方正仿宋_GBK"/>
          <w:sz w:val="32"/>
          <w:szCs w:val="32"/>
        </w:rPr>
        <w:t>”</w:t>
      </w:r>
      <w:r>
        <w:rPr>
          <w:rFonts w:eastAsia="方正仿宋_GBK"/>
          <w:sz w:val="32"/>
          <w:szCs w:val="32"/>
        </w:rPr>
        <w:t>发展新业态、新模式，推进实施</w:t>
      </w:r>
      <w:r>
        <w:rPr>
          <w:rFonts w:eastAsia="方正仿宋_GBK"/>
          <w:sz w:val="32"/>
          <w:szCs w:val="32"/>
        </w:rPr>
        <w:t>“</w:t>
      </w:r>
      <w:r>
        <w:rPr>
          <w:rFonts w:eastAsia="方正仿宋_GBK"/>
          <w:sz w:val="32"/>
          <w:szCs w:val="32"/>
        </w:rPr>
        <w:t>两业</w:t>
      </w:r>
      <w:r>
        <w:rPr>
          <w:rFonts w:eastAsia="方正仿宋_GBK"/>
          <w:sz w:val="32"/>
          <w:szCs w:val="32"/>
        </w:rPr>
        <w:t>”</w:t>
      </w:r>
      <w:r>
        <w:rPr>
          <w:rFonts w:eastAsia="方正仿宋_GBK"/>
          <w:sz w:val="32"/>
          <w:szCs w:val="32"/>
        </w:rPr>
        <w:t>深度融合试点示范工程，以龙头骨干企业、产业集群、区域集聚发展等融合试点构建产业链双向融合互动机制，培育一批具备</w:t>
      </w:r>
      <w:r>
        <w:rPr>
          <w:rFonts w:eastAsia="方正仿宋_GBK"/>
          <w:sz w:val="32"/>
          <w:szCs w:val="32"/>
        </w:rPr>
        <w:t>“</w:t>
      </w:r>
      <w:r>
        <w:rPr>
          <w:rFonts w:eastAsia="方正仿宋_GBK"/>
          <w:sz w:val="32"/>
          <w:szCs w:val="32"/>
        </w:rPr>
        <w:t>智能制造</w:t>
      </w:r>
      <w:r>
        <w:rPr>
          <w:rFonts w:eastAsia="方正仿宋_GBK"/>
          <w:sz w:val="32"/>
          <w:szCs w:val="32"/>
        </w:rPr>
        <w:t>+</w:t>
      </w:r>
      <w:r>
        <w:rPr>
          <w:rFonts w:eastAsia="方正仿宋_GBK"/>
          <w:sz w:val="32"/>
          <w:szCs w:val="32"/>
        </w:rPr>
        <w:t>增值服务</w:t>
      </w:r>
      <w:r>
        <w:rPr>
          <w:rFonts w:eastAsia="方正仿宋_GBK"/>
          <w:sz w:val="32"/>
          <w:szCs w:val="32"/>
        </w:rPr>
        <w:t>”</w:t>
      </w:r>
      <w:r>
        <w:rPr>
          <w:rFonts w:eastAsia="方正仿宋_GBK"/>
          <w:sz w:val="32"/>
          <w:szCs w:val="32"/>
        </w:rPr>
        <w:t>功能的</w:t>
      </w:r>
      <w:r>
        <w:rPr>
          <w:rFonts w:eastAsia="方正仿宋_GBK"/>
          <w:sz w:val="32"/>
          <w:szCs w:val="32"/>
        </w:rPr>
        <w:t>“</w:t>
      </w:r>
      <w:r>
        <w:rPr>
          <w:rFonts w:eastAsia="方正仿宋_GBK"/>
          <w:sz w:val="32"/>
          <w:szCs w:val="32"/>
        </w:rPr>
        <w:t>两业</w:t>
      </w:r>
      <w:r>
        <w:rPr>
          <w:rFonts w:eastAsia="方正仿宋_GBK"/>
          <w:sz w:val="32"/>
          <w:szCs w:val="32"/>
        </w:rPr>
        <w:t>”</w:t>
      </w:r>
      <w:r>
        <w:rPr>
          <w:rFonts w:eastAsia="方正仿宋_GBK"/>
          <w:sz w:val="32"/>
          <w:szCs w:val="32"/>
        </w:rPr>
        <w:t>深度融合标杆企业，打造一批</w:t>
      </w:r>
      <w:r>
        <w:rPr>
          <w:rFonts w:eastAsia="方正仿宋_GBK"/>
          <w:sz w:val="32"/>
          <w:szCs w:val="32"/>
        </w:rPr>
        <w:t>“</w:t>
      </w:r>
      <w:r>
        <w:rPr>
          <w:rFonts w:eastAsia="方正仿宋_GBK"/>
          <w:sz w:val="32"/>
          <w:szCs w:val="32"/>
        </w:rPr>
        <w:t>两业</w:t>
      </w:r>
      <w:r>
        <w:rPr>
          <w:rFonts w:eastAsia="方正仿宋_GBK"/>
          <w:sz w:val="32"/>
          <w:szCs w:val="32"/>
        </w:rPr>
        <w:t>”</w:t>
      </w:r>
      <w:r>
        <w:rPr>
          <w:rFonts w:eastAsia="方正仿宋_GBK"/>
          <w:sz w:val="32"/>
          <w:szCs w:val="32"/>
        </w:rPr>
        <w:t>深度融合的优势产业链条、新型产业集群、融合示范载体和产业生态圈。到</w:t>
      </w:r>
      <w:r>
        <w:rPr>
          <w:rFonts w:eastAsia="方正仿宋_GBK"/>
          <w:sz w:val="32"/>
          <w:szCs w:val="32"/>
        </w:rPr>
        <w:t>2025</w:t>
      </w:r>
      <w:r>
        <w:rPr>
          <w:rFonts w:eastAsia="方正仿宋_GBK"/>
          <w:sz w:val="32"/>
          <w:szCs w:val="32"/>
        </w:rPr>
        <w:t>年</w:t>
      </w:r>
      <w:r>
        <w:rPr>
          <w:rFonts w:eastAsia="方正仿宋_GBK" w:hint="eastAsia"/>
          <w:sz w:val="32"/>
          <w:szCs w:val="32"/>
        </w:rPr>
        <w:t>，</w:t>
      </w:r>
      <w:r>
        <w:rPr>
          <w:rFonts w:eastAsia="方正仿宋_GBK"/>
          <w:sz w:val="32"/>
          <w:szCs w:val="32"/>
        </w:rPr>
        <w:t>培育省级</w:t>
      </w:r>
      <w:r>
        <w:rPr>
          <w:rFonts w:eastAsia="方正仿宋_GBK"/>
          <w:sz w:val="32"/>
          <w:szCs w:val="32"/>
        </w:rPr>
        <w:t>“</w:t>
      </w:r>
      <w:r>
        <w:rPr>
          <w:rFonts w:eastAsia="方正仿宋_GBK"/>
          <w:sz w:val="32"/>
          <w:szCs w:val="32"/>
        </w:rPr>
        <w:t>两业</w:t>
      </w:r>
      <w:r>
        <w:rPr>
          <w:rFonts w:eastAsia="方正仿宋_GBK"/>
          <w:sz w:val="32"/>
          <w:szCs w:val="32"/>
        </w:rPr>
        <w:t>”</w:t>
      </w:r>
      <w:r>
        <w:rPr>
          <w:rFonts w:eastAsia="方正仿宋_GBK"/>
          <w:sz w:val="32"/>
          <w:szCs w:val="32"/>
        </w:rPr>
        <w:t>深度融合试点单位</w:t>
      </w:r>
      <w:r>
        <w:rPr>
          <w:rFonts w:eastAsia="方正仿宋_GBK"/>
          <w:sz w:val="32"/>
          <w:szCs w:val="32"/>
        </w:rPr>
        <w:t>30</w:t>
      </w:r>
      <w:r>
        <w:rPr>
          <w:rFonts w:eastAsia="方正仿宋_GBK"/>
          <w:sz w:val="32"/>
          <w:szCs w:val="32"/>
        </w:rPr>
        <w:t>家以上，形成市级</w:t>
      </w:r>
      <w:r>
        <w:rPr>
          <w:rFonts w:eastAsia="方正仿宋_GBK"/>
          <w:sz w:val="32"/>
          <w:szCs w:val="32"/>
        </w:rPr>
        <w:t>“</w:t>
      </w:r>
      <w:r>
        <w:rPr>
          <w:rFonts w:eastAsia="方正仿宋_GBK"/>
          <w:sz w:val="32"/>
          <w:szCs w:val="32"/>
        </w:rPr>
        <w:t>两业</w:t>
      </w:r>
      <w:r>
        <w:rPr>
          <w:rFonts w:eastAsia="方正仿宋_GBK"/>
          <w:sz w:val="32"/>
          <w:szCs w:val="32"/>
        </w:rPr>
        <w:t>”</w:t>
      </w:r>
      <w:r>
        <w:rPr>
          <w:rFonts w:eastAsia="方正仿宋_GBK"/>
          <w:sz w:val="32"/>
          <w:szCs w:val="32"/>
        </w:rPr>
        <w:t>融合试点单位</w:t>
      </w:r>
      <w:r>
        <w:rPr>
          <w:rFonts w:eastAsia="方正仿宋_GBK"/>
          <w:sz w:val="32"/>
          <w:szCs w:val="32"/>
        </w:rPr>
        <w:t>200</w:t>
      </w:r>
      <w:r>
        <w:rPr>
          <w:rFonts w:eastAsia="方正仿宋_GBK"/>
          <w:sz w:val="32"/>
          <w:szCs w:val="32"/>
        </w:rPr>
        <w:t>家以上，积极创建国家</w:t>
      </w:r>
      <w:r>
        <w:rPr>
          <w:rFonts w:eastAsia="方正仿宋_GBK"/>
          <w:sz w:val="32"/>
          <w:szCs w:val="32"/>
        </w:rPr>
        <w:t>“</w:t>
      </w:r>
      <w:r>
        <w:rPr>
          <w:rFonts w:eastAsia="方正仿宋_GBK"/>
          <w:sz w:val="32"/>
          <w:szCs w:val="32"/>
        </w:rPr>
        <w:t>两业</w:t>
      </w:r>
      <w:r>
        <w:rPr>
          <w:rFonts w:eastAsia="方正仿宋_GBK"/>
          <w:sz w:val="32"/>
          <w:szCs w:val="32"/>
        </w:rPr>
        <w:t>”</w:t>
      </w:r>
      <w:r>
        <w:rPr>
          <w:rFonts w:eastAsia="方正仿宋_GBK"/>
          <w:sz w:val="32"/>
          <w:szCs w:val="32"/>
        </w:rPr>
        <w:t>融合发展示范区。</w:t>
      </w:r>
    </w:p>
    <w:p w14:paraId="2ACDA74F" w14:textId="77777777" w:rsidR="003010A7" w:rsidRDefault="00000000">
      <w:pPr>
        <w:spacing w:before="240" w:after="240" w:line="570" w:lineRule="exact"/>
        <w:jc w:val="center"/>
        <w:rPr>
          <w:rFonts w:ascii="方正楷体_GBK" w:eastAsia="方正楷体_GBK"/>
          <w:sz w:val="32"/>
          <w:szCs w:val="32"/>
        </w:rPr>
      </w:pPr>
      <w:bookmarkStart w:id="37" w:name="_Toc58576638"/>
      <w:bookmarkStart w:id="38" w:name="_Toc55403943"/>
      <w:r>
        <w:rPr>
          <w:rFonts w:ascii="方正楷体_GBK" w:eastAsia="方正楷体_GBK"/>
          <w:sz w:val="32"/>
          <w:szCs w:val="32"/>
        </w:rPr>
        <w:lastRenderedPageBreak/>
        <w:t>第三节</w:t>
      </w:r>
      <w:r>
        <w:rPr>
          <w:rFonts w:ascii="方正楷体_GBK" w:eastAsia="方正楷体_GBK" w:hint="eastAsia"/>
          <w:sz w:val="32"/>
          <w:szCs w:val="32"/>
        </w:rPr>
        <w:t xml:space="preserve">  </w:t>
      </w:r>
      <w:r>
        <w:rPr>
          <w:rFonts w:ascii="方正楷体_GBK" w:eastAsia="方正楷体_GBK"/>
          <w:sz w:val="32"/>
          <w:szCs w:val="32"/>
        </w:rPr>
        <w:t>建设数字经济强市</w:t>
      </w:r>
      <w:bookmarkEnd w:id="37"/>
      <w:bookmarkEnd w:id="38"/>
    </w:p>
    <w:p w14:paraId="2E983866" w14:textId="77777777" w:rsidR="003010A7" w:rsidRDefault="00000000">
      <w:pPr>
        <w:spacing w:line="570" w:lineRule="exact"/>
        <w:ind w:firstLineChars="200" w:firstLine="640"/>
        <w:rPr>
          <w:rFonts w:eastAsia="方正仿宋_GBK"/>
          <w:sz w:val="32"/>
          <w:szCs w:val="32"/>
        </w:rPr>
      </w:pPr>
      <w:r>
        <w:rPr>
          <w:rFonts w:eastAsia="方正仿宋_GBK"/>
          <w:sz w:val="32"/>
          <w:szCs w:val="32"/>
        </w:rPr>
        <w:t>培育壮大数字经济核心产业。实施数字产业倍增计划，重点发展新型电子、集成电路、工业和能源互联网等特色优势产业，培育</w:t>
      </w:r>
      <w:r>
        <w:rPr>
          <w:rFonts w:eastAsia="方正仿宋_GBK"/>
          <w:sz w:val="32"/>
          <w:szCs w:val="32"/>
        </w:rPr>
        <w:t>5G</w:t>
      </w:r>
      <w:r>
        <w:rPr>
          <w:rFonts w:eastAsia="方正仿宋_GBK"/>
          <w:sz w:val="32"/>
          <w:szCs w:val="32"/>
        </w:rPr>
        <w:t>、大数据、物联网、云计算、人工智能、区块链及数字终端产业链。深入实施工业互联网创新工程，构建若干行业领先的工业互联网平台，培育壮大重点行业应用场景，高水平推进长三角基础制造业一体化工业互联网公共服务平台、国家健康</w:t>
      </w:r>
      <w:proofErr w:type="gramStart"/>
      <w:r>
        <w:rPr>
          <w:rFonts w:eastAsia="方正仿宋_GBK"/>
          <w:sz w:val="32"/>
          <w:szCs w:val="32"/>
        </w:rPr>
        <w:t>医疗大</w:t>
      </w:r>
      <w:proofErr w:type="gramEnd"/>
      <w:r>
        <w:rPr>
          <w:rFonts w:eastAsia="方正仿宋_GBK"/>
          <w:sz w:val="32"/>
          <w:szCs w:val="32"/>
        </w:rPr>
        <w:t>数据常州中心、</w:t>
      </w:r>
      <w:proofErr w:type="gramStart"/>
      <w:r>
        <w:rPr>
          <w:rFonts w:eastAsia="方正仿宋_GBK"/>
          <w:sz w:val="32"/>
          <w:szCs w:val="32"/>
        </w:rPr>
        <w:t>航天云网工业</w:t>
      </w:r>
      <w:proofErr w:type="gramEnd"/>
      <w:r>
        <w:rPr>
          <w:rFonts w:eastAsia="方正仿宋_GBK"/>
          <w:sz w:val="32"/>
          <w:szCs w:val="32"/>
        </w:rPr>
        <w:t>大数据平台、常州工业互联网研究院等建设，争取设立国家工业互联网数据交换中心。加快数字经济领域特色产业创新基地建设，支持常州高新区、武进高新区、西太湖科技产业园打造国家数字经济建设示范区，支持常州科教城、创意产业园、大数据产业园等建设数字经济创新试验区，支持智慧</w:t>
      </w:r>
      <w:proofErr w:type="gramStart"/>
      <w:r>
        <w:rPr>
          <w:rFonts w:eastAsia="方正仿宋_GBK"/>
          <w:sz w:val="32"/>
          <w:szCs w:val="32"/>
        </w:rPr>
        <w:t>健康云打造省健康医疗大</w:t>
      </w:r>
      <w:proofErr w:type="gramEnd"/>
      <w:r>
        <w:rPr>
          <w:rFonts w:eastAsia="方正仿宋_GBK"/>
          <w:sz w:val="32"/>
          <w:szCs w:val="32"/>
        </w:rPr>
        <w:t>数据核心云平台。</w:t>
      </w:r>
    </w:p>
    <w:p w14:paraId="20B86B76" w14:textId="77777777" w:rsidR="003010A7" w:rsidRDefault="00000000">
      <w:pPr>
        <w:spacing w:line="570" w:lineRule="exact"/>
        <w:ind w:firstLineChars="200" w:firstLine="640"/>
        <w:rPr>
          <w:rFonts w:eastAsia="方正仿宋_GBK"/>
          <w:sz w:val="32"/>
          <w:szCs w:val="32"/>
        </w:rPr>
      </w:pPr>
      <w:r>
        <w:rPr>
          <w:rFonts w:eastAsia="方正仿宋_GBK"/>
          <w:sz w:val="32"/>
          <w:szCs w:val="32"/>
        </w:rPr>
        <w:t>推进产业数字化转型升级。实施制造业数字化转型升级和工业企业上云行动，推进生产装备智能化改造和网络化互联，建设一批智能车间和智能工厂，培育一批星级上云企业。创新数字化供应链管理模式，着力提高精准制造、敏捷制造、柔性制造、网络协同制造、大规模个性化定制能力，支持长江智能制造研究院等智能制造系统集成服务运营商做大做强。推动贸易、金融、物流、文旅、设计、零售等行业数字化创新发展。大力发展智慧农业，建设一批省级数字农业农村基地。</w:t>
      </w:r>
    </w:p>
    <w:p w14:paraId="5DFF4F81" w14:textId="77777777" w:rsidR="003010A7" w:rsidRDefault="00000000">
      <w:pPr>
        <w:spacing w:line="570" w:lineRule="exact"/>
        <w:ind w:firstLineChars="200" w:firstLine="640"/>
        <w:rPr>
          <w:rFonts w:eastAsia="方正仿宋_GBK"/>
          <w:sz w:val="32"/>
          <w:szCs w:val="32"/>
        </w:rPr>
      </w:pPr>
      <w:r>
        <w:rPr>
          <w:rFonts w:eastAsia="方正仿宋_GBK"/>
          <w:sz w:val="32"/>
          <w:szCs w:val="32"/>
        </w:rPr>
        <w:lastRenderedPageBreak/>
        <w:t>全面推动数字化社会应用。完善数字化政务系统，建好公用政务云，建设覆盖延伸至村（社区）的新一代电子政务外网，实现政务信息系统全部上云，</w:t>
      </w:r>
      <w:proofErr w:type="gramStart"/>
      <w:r>
        <w:rPr>
          <w:rFonts w:eastAsia="方正仿宋_GBK"/>
          <w:sz w:val="32"/>
          <w:szCs w:val="32"/>
        </w:rPr>
        <w:t>做优做</w:t>
      </w:r>
      <w:proofErr w:type="gramEnd"/>
      <w:r>
        <w:rPr>
          <w:rFonts w:eastAsia="方正仿宋_GBK"/>
          <w:sz w:val="32"/>
          <w:szCs w:val="32"/>
        </w:rPr>
        <w:t>强一体化在线政务服务、</w:t>
      </w:r>
      <w:r>
        <w:rPr>
          <w:rFonts w:eastAsia="方正仿宋_GBK"/>
          <w:sz w:val="32"/>
          <w:szCs w:val="32"/>
        </w:rPr>
        <w:t>“</w:t>
      </w:r>
      <w:r>
        <w:rPr>
          <w:rFonts w:eastAsia="方正仿宋_GBK"/>
          <w:sz w:val="32"/>
          <w:szCs w:val="32"/>
        </w:rPr>
        <w:t>互联网</w:t>
      </w:r>
      <w:r>
        <w:rPr>
          <w:rFonts w:eastAsia="方正仿宋_GBK"/>
          <w:sz w:val="32"/>
          <w:szCs w:val="32"/>
        </w:rPr>
        <w:t>+</w:t>
      </w:r>
      <w:r>
        <w:rPr>
          <w:rFonts w:eastAsia="方正仿宋_GBK"/>
          <w:sz w:val="32"/>
          <w:szCs w:val="32"/>
        </w:rPr>
        <w:t>监管</w:t>
      </w:r>
      <w:r>
        <w:rPr>
          <w:rFonts w:eastAsia="方正仿宋_GBK"/>
          <w:sz w:val="32"/>
          <w:szCs w:val="32"/>
        </w:rPr>
        <w:t>”</w:t>
      </w:r>
      <w:r>
        <w:rPr>
          <w:rFonts w:eastAsia="方正仿宋_GBK"/>
          <w:sz w:val="32"/>
          <w:szCs w:val="32"/>
        </w:rPr>
        <w:t>、江苏政务服务</w:t>
      </w:r>
      <w:r>
        <w:rPr>
          <w:rFonts w:eastAsia="方正仿宋_GBK"/>
          <w:sz w:val="32"/>
          <w:szCs w:val="32"/>
        </w:rPr>
        <w:t>APP·</w:t>
      </w:r>
      <w:r>
        <w:rPr>
          <w:rFonts w:eastAsia="方正仿宋_GBK"/>
          <w:sz w:val="32"/>
          <w:szCs w:val="32"/>
        </w:rPr>
        <w:t>常州等平台。提升政府治理数字化水平，编制实施政务服务</w:t>
      </w:r>
      <w:r>
        <w:rPr>
          <w:rFonts w:eastAsia="方正仿宋_GBK"/>
          <w:sz w:val="32"/>
          <w:szCs w:val="32"/>
        </w:rPr>
        <w:t>“</w:t>
      </w:r>
      <w:r>
        <w:rPr>
          <w:rFonts w:eastAsia="方正仿宋_GBK"/>
          <w:sz w:val="32"/>
          <w:szCs w:val="32"/>
        </w:rPr>
        <w:t>一件事</w:t>
      </w:r>
      <w:r>
        <w:rPr>
          <w:rFonts w:eastAsia="方正仿宋_GBK"/>
          <w:sz w:val="32"/>
          <w:szCs w:val="32"/>
        </w:rPr>
        <w:t>”</w:t>
      </w:r>
      <w:r>
        <w:rPr>
          <w:rFonts w:eastAsia="方正仿宋_GBK"/>
          <w:sz w:val="32"/>
          <w:szCs w:val="32"/>
        </w:rPr>
        <w:t>、社会治理</w:t>
      </w:r>
      <w:r>
        <w:rPr>
          <w:rFonts w:eastAsia="方正仿宋_GBK"/>
          <w:sz w:val="32"/>
          <w:szCs w:val="32"/>
        </w:rPr>
        <w:t>“</w:t>
      </w:r>
      <w:r>
        <w:rPr>
          <w:rFonts w:eastAsia="方正仿宋_GBK"/>
          <w:sz w:val="32"/>
          <w:szCs w:val="32"/>
        </w:rPr>
        <w:t>一类事</w:t>
      </w:r>
      <w:r>
        <w:rPr>
          <w:rFonts w:eastAsia="方正仿宋_GBK"/>
          <w:sz w:val="32"/>
          <w:szCs w:val="32"/>
        </w:rPr>
        <w:t>”</w:t>
      </w:r>
      <w:r>
        <w:rPr>
          <w:rFonts w:eastAsia="方正仿宋_GBK"/>
          <w:sz w:val="32"/>
          <w:szCs w:val="32"/>
        </w:rPr>
        <w:t>、政府运行</w:t>
      </w:r>
      <w:r>
        <w:rPr>
          <w:rFonts w:eastAsia="方正仿宋_GBK"/>
          <w:sz w:val="32"/>
          <w:szCs w:val="32"/>
        </w:rPr>
        <w:t>“</w:t>
      </w:r>
      <w:r>
        <w:rPr>
          <w:rFonts w:eastAsia="方正仿宋_GBK"/>
          <w:sz w:val="32"/>
          <w:szCs w:val="32"/>
        </w:rPr>
        <w:t>一项事</w:t>
      </w:r>
      <w:r>
        <w:rPr>
          <w:rFonts w:eastAsia="方正仿宋_GBK"/>
          <w:sz w:val="32"/>
          <w:szCs w:val="32"/>
        </w:rPr>
        <w:t>”</w:t>
      </w:r>
      <w:r>
        <w:rPr>
          <w:rFonts w:eastAsia="方正仿宋_GBK"/>
          <w:sz w:val="32"/>
          <w:szCs w:val="32"/>
        </w:rPr>
        <w:t>等</w:t>
      </w:r>
      <w:r>
        <w:rPr>
          <w:rFonts w:eastAsia="方正仿宋_GBK"/>
          <w:sz w:val="32"/>
          <w:szCs w:val="32"/>
        </w:rPr>
        <w:t>“</w:t>
      </w:r>
      <w:r>
        <w:rPr>
          <w:rFonts w:eastAsia="方正仿宋_GBK"/>
          <w:sz w:val="32"/>
          <w:szCs w:val="32"/>
        </w:rPr>
        <w:t>三清单</w:t>
      </w:r>
      <w:r>
        <w:rPr>
          <w:rFonts w:eastAsia="方正仿宋_GBK"/>
          <w:sz w:val="32"/>
          <w:szCs w:val="32"/>
        </w:rPr>
        <w:t>”</w:t>
      </w:r>
      <w:r>
        <w:rPr>
          <w:rFonts w:eastAsia="方正仿宋_GBK"/>
          <w:sz w:val="32"/>
          <w:szCs w:val="32"/>
        </w:rPr>
        <w:t>，加快推动人证核验、电子印章、电子证照、电子档案和统一公共支付等系统建设与应用。前瞻布局数字社会，大力推进</w:t>
      </w:r>
      <w:r>
        <w:rPr>
          <w:rFonts w:eastAsia="方正仿宋_GBK"/>
          <w:sz w:val="32"/>
          <w:szCs w:val="32"/>
        </w:rPr>
        <w:t>“</w:t>
      </w:r>
      <w:r>
        <w:rPr>
          <w:rFonts w:eastAsia="方正仿宋_GBK"/>
          <w:sz w:val="32"/>
          <w:szCs w:val="32"/>
        </w:rPr>
        <w:t>人工智能</w:t>
      </w:r>
      <w:r>
        <w:rPr>
          <w:rFonts w:eastAsia="方正仿宋_GBK"/>
          <w:sz w:val="32"/>
          <w:szCs w:val="32"/>
        </w:rPr>
        <w:t>+”</w:t>
      </w:r>
      <w:r>
        <w:rPr>
          <w:rFonts w:eastAsia="方正仿宋_GBK"/>
          <w:sz w:val="32"/>
          <w:szCs w:val="32"/>
        </w:rPr>
        <w:t>，积极构建</w:t>
      </w:r>
      <w:r>
        <w:rPr>
          <w:rFonts w:eastAsia="方正仿宋_GBK"/>
          <w:sz w:val="32"/>
          <w:szCs w:val="32"/>
        </w:rPr>
        <w:t>“</w:t>
      </w:r>
      <w:r>
        <w:rPr>
          <w:rFonts w:eastAsia="方正仿宋_GBK"/>
          <w:sz w:val="32"/>
          <w:szCs w:val="32"/>
        </w:rPr>
        <w:t>智慧医疗</w:t>
      </w:r>
      <w:r>
        <w:rPr>
          <w:rFonts w:eastAsia="方正仿宋_GBK"/>
          <w:sz w:val="32"/>
          <w:szCs w:val="32"/>
        </w:rPr>
        <w:t>”“</w:t>
      </w:r>
      <w:r>
        <w:rPr>
          <w:rFonts w:eastAsia="方正仿宋_GBK"/>
          <w:sz w:val="32"/>
          <w:szCs w:val="32"/>
        </w:rPr>
        <w:t>智慧出行</w:t>
      </w:r>
      <w:r>
        <w:rPr>
          <w:rFonts w:eastAsia="方正仿宋_GBK"/>
          <w:sz w:val="32"/>
          <w:szCs w:val="32"/>
        </w:rPr>
        <w:t>”“</w:t>
      </w:r>
      <w:r>
        <w:rPr>
          <w:rFonts w:eastAsia="方正仿宋_GBK"/>
          <w:sz w:val="32"/>
          <w:szCs w:val="32"/>
        </w:rPr>
        <w:t>智慧养老</w:t>
      </w:r>
      <w:r>
        <w:rPr>
          <w:rFonts w:eastAsia="方正仿宋_GBK"/>
          <w:sz w:val="32"/>
          <w:szCs w:val="32"/>
        </w:rPr>
        <w:t>”“</w:t>
      </w:r>
      <w:r>
        <w:rPr>
          <w:rFonts w:eastAsia="方正仿宋_GBK"/>
          <w:sz w:val="32"/>
          <w:szCs w:val="32"/>
        </w:rPr>
        <w:t>智慧监管</w:t>
      </w:r>
      <w:r>
        <w:rPr>
          <w:rFonts w:eastAsia="方正仿宋_GBK"/>
          <w:sz w:val="32"/>
          <w:szCs w:val="32"/>
        </w:rPr>
        <w:t>”</w:t>
      </w:r>
      <w:r>
        <w:rPr>
          <w:rFonts w:eastAsia="方正仿宋_GBK"/>
          <w:sz w:val="32"/>
          <w:szCs w:val="32"/>
        </w:rPr>
        <w:t>等民生应用场景，加快推动</w:t>
      </w:r>
      <w:r>
        <w:rPr>
          <w:rFonts w:eastAsia="方正仿宋_GBK"/>
          <w:sz w:val="32"/>
          <w:szCs w:val="32"/>
        </w:rPr>
        <w:t>“</w:t>
      </w:r>
      <w:r>
        <w:rPr>
          <w:rFonts w:eastAsia="方正仿宋_GBK"/>
          <w:sz w:val="32"/>
          <w:szCs w:val="32"/>
        </w:rPr>
        <w:t>城市大脑</w:t>
      </w:r>
      <w:r>
        <w:rPr>
          <w:rFonts w:eastAsia="方正仿宋_GBK"/>
          <w:sz w:val="32"/>
          <w:szCs w:val="32"/>
        </w:rPr>
        <w:t>”</w:t>
      </w:r>
      <w:r>
        <w:rPr>
          <w:rFonts w:eastAsia="方正仿宋_GBK"/>
          <w:sz w:val="32"/>
          <w:szCs w:val="32"/>
        </w:rPr>
        <w:t>建设，探索构建</w:t>
      </w:r>
      <w:r>
        <w:rPr>
          <w:rFonts w:eastAsia="方正仿宋_GBK"/>
          <w:sz w:val="32"/>
          <w:szCs w:val="32"/>
        </w:rPr>
        <w:t>“</w:t>
      </w:r>
      <w:r>
        <w:rPr>
          <w:rFonts w:eastAsia="方正仿宋_GBK"/>
          <w:sz w:val="32"/>
          <w:szCs w:val="32"/>
        </w:rPr>
        <w:t>智慧城市运行图</w:t>
      </w:r>
      <w:r>
        <w:rPr>
          <w:rFonts w:eastAsia="方正仿宋_GBK"/>
          <w:sz w:val="32"/>
          <w:szCs w:val="32"/>
        </w:rPr>
        <w:t>”</w:t>
      </w:r>
      <w:r>
        <w:rPr>
          <w:rFonts w:eastAsia="方正仿宋_GBK"/>
          <w:sz w:val="32"/>
          <w:szCs w:val="32"/>
        </w:rPr>
        <w:t>，深入实施信息惠民工程，加快智能化泛在感知体系建设。</w:t>
      </w:r>
    </w:p>
    <w:p w14:paraId="2699E633" w14:textId="77777777" w:rsidR="003010A7" w:rsidRDefault="00000000">
      <w:pPr>
        <w:spacing w:line="570" w:lineRule="exact"/>
        <w:ind w:firstLineChars="200" w:firstLine="640"/>
        <w:rPr>
          <w:rFonts w:eastAsia="方正仿宋_GBK"/>
          <w:sz w:val="32"/>
          <w:szCs w:val="32"/>
        </w:rPr>
      </w:pPr>
      <w:r>
        <w:rPr>
          <w:rFonts w:eastAsia="方正仿宋_GBK"/>
          <w:sz w:val="32"/>
          <w:szCs w:val="32"/>
        </w:rPr>
        <w:t>加快新型数字基础设施建设。实施</w:t>
      </w:r>
      <w:r>
        <w:rPr>
          <w:rFonts w:eastAsia="方正仿宋_GBK"/>
          <w:sz w:val="32"/>
          <w:szCs w:val="32"/>
        </w:rPr>
        <w:t>5G</w:t>
      </w:r>
      <w:r>
        <w:rPr>
          <w:rFonts w:eastAsia="方正仿宋_GBK"/>
          <w:sz w:val="32"/>
          <w:szCs w:val="32"/>
        </w:rPr>
        <w:t>网络建设发展工程，加快推进</w:t>
      </w:r>
      <w:r>
        <w:rPr>
          <w:rFonts w:eastAsia="方正仿宋_GBK"/>
          <w:sz w:val="32"/>
          <w:szCs w:val="32"/>
        </w:rPr>
        <w:t>5G</w:t>
      </w:r>
      <w:r>
        <w:rPr>
          <w:rFonts w:eastAsia="方正仿宋_GBK"/>
          <w:sz w:val="32"/>
          <w:szCs w:val="32"/>
        </w:rPr>
        <w:t>基站建设布局，基本建成覆盖全市、深度应用的</w:t>
      </w:r>
      <w:r>
        <w:rPr>
          <w:rFonts w:eastAsia="方正仿宋_GBK"/>
          <w:sz w:val="32"/>
          <w:szCs w:val="32"/>
        </w:rPr>
        <w:t>5G</w:t>
      </w:r>
      <w:r>
        <w:rPr>
          <w:rFonts w:eastAsia="方正仿宋_GBK"/>
          <w:sz w:val="32"/>
          <w:szCs w:val="32"/>
        </w:rPr>
        <w:t>网络。加快光纤网络扩容，实现光纤千兆家庭、商务万兆固网接入能力基本全覆盖，率先完成</w:t>
      </w:r>
      <w:r>
        <w:rPr>
          <w:rFonts w:eastAsia="方正仿宋_GBK"/>
          <w:sz w:val="32"/>
          <w:szCs w:val="32"/>
        </w:rPr>
        <w:t>“</w:t>
      </w:r>
      <w:r>
        <w:rPr>
          <w:rFonts w:eastAsia="方正仿宋_GBK"/>
          <w:sz w:val="32"/>
          <w:szCs w:val="32"/>
        </w:rPr>
        <w:t>双千兆宽带城市</w:t>
      </w:r>
      <w:r>
        <w:rPr>
          <w:rFonts w:eastAsia="方正仿宋_GBK"/>
          <w:sz w:val="32"/>
          <w:szCs w:val="32"/>
        </w:rPr>
        <w:t>”</w:t>
      </w:r>
      <w:r>
        <w:rPr>
          <w:rFonts w:eastAsia="方正仿宋_GBK"/>
          <w:sz w:val="32"/>
          <w:szCs w:val="32"/>
        </w:rPr>
        <w:t>建设。落实国家互联网重大基础设施</w:t>
      </w:r>
      <w:r>
        <w:rPr>
          <w:rFonts w:eastAsia="方正仿宋_GBK"/>
          <w:sz w:val="32"/>
          <w:szCs w:val="32"/>
        </w:rPr>
        <w:t>——“</w:t>
      </w:r>
      <w:r>
        <w:rPr>
          <w:rFonts w:eastAsia="方正仿宋_GBK"/>
          <w:sz w:val="32"/>
          <w:szCs w:val="32"/>
        </w:rPr>
        <w:t>根域名服务器</w:t>
      </w:r>
      <w:r>
        <w:rPr>
          <w:rFonts w:eastAsia="方正仿宋_GBK"/>
          <w:sz w:val="32"/>
          <w:szCs w:val="32"/>
        </w:rPr>
        <w:t>”</w:t>
      </w:r>
      <w:r>
        <w:rPr>
          <w:rFonts w:eastAsia="方正仿宋_GBK"/>
          <w:sz w:val="32"/>
          <w:szCs w:val="32"/>
        </w:rPr>
        <w:t>常州节点建设，组织企业开展关键技术攻关、应用和相关设备研制。推进</w:t>
      </w:r>
      <w:r>
        <w:rPr>
          <w:rFonts w:eastAsia="方正仿宋_GBK"/>
          <w:sz w:val="32"/>
          <w:szCs w:val="32"/>
        </w:rPr>
        <w:t>IPv6</w:t>
      </w:r>
      <w:r>
        <w:rPr>
          <w:rFonts w:eastAsia="方正仿宋_GBK"/>
          <w:sz w:val="32"/>
          <w:szCs w:val="32"/>
        </w:rPr>
        <w:t>规模部署和示范应用，统筹推进全市骨干网、城域网、接入网建设。推动物联网有序健康发展，率先布局车联网（智能网联汽车）基础设施和服务平台</w:t>
      </w:r>
      <w:r>
        <w:rPr>
          <w:rFonts w:eastAsia="方正仿宋_GBK" w:hint="eastAsia"/>
          <w:sz w:val="32"/>
          <w:szCs w:val="32"/>
        </w:rPr>
        <w:t>，</w:t>
      </w:r>
      <w:r>
        <w:rPr>
          <w:rFonts w:eastAsia="方正仿宋_GBK"/>
          <w:sz w:val="32"/>
          <w:szCs w:val="32"/>
        </w:rPr>
        <w:t>推进新一代国家交通控制</w:t>
      </w:r>
      <w:proofErr w:type="gramStart"/>
      <w:r>
        <w:rPr>
          <w:rFonts w:eastAsia="方正仿宋_GBK"/>
          <w:sz w:val="32"/>
          <w:szCs w:val="32"/>
        </w:rPr>
        <w:t>网试点</w:t>
      </w:r>
      <w:proofErr w:type="gramEnd"/>
      <w:r>
        <w:rPr>
          <w:rFonts w:eastAsia="方正仿宋_GBK"/>
          <w:sz w:val="32"/>
          <w:szCs w:val="32"/>
        </w:rPr>
        <w:t>工程建设</w:t>
      </w:r>
      <w:r>
        <w:rPr>
          <w:rFonts w:eastAsia="方正仿宋_GBK" w:hint="eastAsia"/>
          <w:sz w:val="32"/>
          <w:szCs w:val="32"/>
        </w:rPr>
        <w:t>，</w:t>
      </w:r>
      <w:r>
        <w:rPr>
          <w:rFonts w:eastAsia="方正仿宋_GBK"/>
          <w:sz w:val="32"/>
          <w:szCs w:val="32"/>
        </w:rPr>
        <w:t>加快天宁区自动驾驶公交线示范运营。推动高效协同计算设施建设，前瞻研究布局</w:t>
      </w:r>
      <w:r>
        <w:rPr>
          <w:rFonts w:eastAsia="方正仿宋_GBK"/>
          <w:sz w:val="32"/>
          <w:szCs w:val="32"/>
        </w:rPr>
        <w:t>6G</w:t>
      </w:r>
      <w:r>
        <w:rPr>
          <w:rFonts w:eastAsia="方正仿宋_GBK"/>
          <w:sz w:val="32"/>
          <w:szCs w:val="32"/>
        </w:rPr>
        <w:t>、量子通信网络，支持有条件的企业开展基于</w:t>
      </w:r>
      <w:r>
        <w:rPr>
          <w:rFonts w:eastAsia="方正仿宋_GBK"/>
          <w:sz w:val="32"/>
          <w:szCs w:val="32"/>
        </w:rPr>
        <w:lastRenderedPageBreak/>
        <w:t>国家未来网络重大基础设施（</w:t>
      </w:r>
      <w:r>
        <w:rPr>
          <w:rFonts w:eastAsia="方正仿宋_GBK"/>
          <w:sz w:val="32"/>
          <w:szCs w:val="32"/>
        </w:rPr>
        <w:t>CENI</w:t>
      </w:r>
      <w:r>
        <w:rPr>
          <w:rFonts w:eastAsia="方正仿宋_GBK"/>
          <w:sz w:val="32"/>
          <w:szCs w:val="32"/>
        </w:rPr>
        <w:t>）关键技术攻关和通用设备研制。支持钟楼集聚区域数据中心，打造</w:t>
      </w:r>
      <w:proofErr w:type="gramStart"/>
      <w:r>
        <w:rPr>
          <w:rFonts w:eastAsia="方正仿宋_GBK"/>
          <w:sz w:val="32"/>
          <w:szCs w:val="32"/>
        </w:rPr>
        <w:t>区域算力中心</w:t>
      </w:r>
      <w:proofErr w:type="gramEnd"/>
      <w:r>
        <w:rPr>
          <w:rFonts w:eastAsia="方正仿宋_GBK"/>
          <w:sz w:val="32"/>
          <w:szCs w:val="32"/>
        </w:rPr>
        <w:t>。</w:t>
      </w:r>
    </w:p>
    <w:p w14:paraId="7921004D" w14:textId="77777777" w:rsidR="003010A7" w:rsidRDefault="00000000">
      <w:pPr>
        <w:spacing w:before="240" w:after="240" w:line="570" w:lineRule="exact"/>
        <w:jc w:val="center"/>
        <w:rPr>
          <w:rFonts w:ascii="方正楷体_GBK" w:eastAsia="方正楷体_GBK"/>
          <w:sz w:val="32"/>
          <w:szCs w:val="32"/>
        </w:rPr>
      </w:pPr>
      <w:bookmarkStart w:id="39" w:name="_Toc58576639"/>
      <w:r>
        <w:rPr>
          <w:rFonts w:ascii="方正楷体_GBK" w:eastAsia="方正楷体_GBK"/>
          <w:sz w:val="32"/>
          <w:szCs w:val="32"/>
        </w:rPr>
        <w:t>第四节</w:t>
      </w:r>
      <w:r>
        <w:rPr>
          <w:rFonts w:ascii="方正楷体_GBK" w:eastAsia="方正楷体_GBK" w:hint="eastAsia"/>
          <w:sz w:val="32"/>
          <w:szCs w:val="32"/>
        </w:rPr>
        <w:t xml:space="preserve">  </w:t>
      </w:r>
      <w:r>
        <w:rPr>
          <w:rFonts w:ascii="方正楷体_GBK" w:eastAsia="方正楷体_GBK"/>
          <w:sz w:val="32"/>
          <w:szCs w:val="32"/>
        </w:rPr>
        <w:t>建设更高水平产业园区</w:t>
      </w:r>
      <w:bookmarkEnd w:id="39"/>
    </w:p>
    <w:p w14:paraId="021578A5" w14:textId="77777777" w:rsidR="003010A7" w:rsidRDefault="00000000">
      <w:pPr>
        <w:spacing w:line="570" w:lineRule="exact"/>
        <w:ind w:firstLineChars="200" w:firstLine="640"/>
        <w:rPr>
          <w:rFonts w:eastAsia="方正仿宋_GBK"/>
          <w:sz w:val="32"/>
          <w:szCs w:val="32"/>
        </w:rPr>
      </w:pPr>
      <w:r>
        <w:rPr>
          <w:rFonts w:eastAsia="方正仿宋_GBK"/>
          <w:sz w:val="32"/>
          <w:szCs w:val="32"/>
        </w:rPr>
        <w:t>探索体制机制创新。全面推进</w:t>
      </w:r>
      <w:r>
        <w:rPr>
          <w:rFonts w:eastAsia="方正仿宋_GBK"/>
          <w:sz w:val="32"/>
          <w:szCs w:val="32"/>
        </w:rPr>
        <w:t>“</w:t>
      </w:r>
      <w:r>
        <w:rPr>
          <w:rFonts w:eastAsia="方正仿宋_GBK"/>
          <w:sz w:val="32"/>
          <w:szCs w:val="32"/>
        </w:rPr>
        <w:t>多规合一</w:t>
      </w:r>
      <w:r>
        <w:rPr>
          <w:rFonts w:eastAsia="方正仿宋_GBK"/>
          <w:sz w:val="32"/>
          <w:szCs w:val="32"/>
        </w:rPr>
        <w:t>”</w:t>
      </w:r>
      <w:r>
        <w:rPr>
          <w:rFonts w:eastAsia="方正仿宋_GBK"/>
          <w:sz w:val="32"/>
          <w:szCs w:val="32"/>
        </w:rPr>
        <w:t>，以省级以上开发区为主体，对小而散的各类乡镇工业园进行整合。支持有条件的开发区在境外建设产业集聚区。理顺开发区管理职能，按照</w:t>
      </w:r>
      <w:r>
        <w:rPr>
          <w:rFonts w:eastAsia="方正仿宋_GBK" w:hint="eastAsia"/>
          <w:sz w:val="32"/>
          <w:szCs w:val="32"/>
        </w:rPr>
        <w:t>“精简、统一、高效”原则，推动开发区实行大部制、扁平化管理，推进“管委会</w:t>
      </w:r>
      <w:r>
        <w:rPr>
          <w:rFonts w:eastAsia="方正仿宋_GBK" w:hint="eastAsia"/>
          <w:sz w:val="32"/>
          <w:szCs w:val="32"/>
        </w:rPr>
        <w:t>+</w:t>
      </w:r>
      <w:r>
        <w:rPr>
          <w:rFonts w:eastAsia="方正仿宋_GBK" w:hint="eastAsia"/>
          <w:sz w:val="32"/>
          <w:szCs w:val="32"/>
        </w:rPr>
        <w:t>投资公司”运营模式，推广“园区</w:t>
      </w:r>
      <w:r>
        <w:rPr>
          <w:rFonts w:eastAsia="方正仿宋_GBK" w:hint="eastAsia"/>
          <w:sz w:val="32"/>
          <w:szCs w:val="32"/>
        </w:rPr>
        <w:t>+</w:t>
      </w:r>
      <w:r>
        <w:rPr>
          <w:rFonts w:eastAsia="方正仿宋_GBK" w:hint="eastAsia"/>
          <w:sz w:val="32"/>
          <w:szCs w:val="32"/>
        </w:rPr>
        <w:t>社区”“房东</w:t>
      </w:r>
      <w:r>
        <w:rPr>
          <w:rFonts w:eastAsia="方正仿宋_GBK" w:hint="eastAsia"/>
          <w:sz w:val="32"/>
          <w:szCs w:val="32"/>
        </w:rPr>
        <w:t>+</w:t>
      </w:r>
      <w:r>
        <w:rPr>
          <w:rFonts w:eastAsia="方正仿宋_GBK" w:hint="eastAsia"/>
          <w:sz w:val="32"/>
          <w:szCs w:val="32"/>
        </w:rPr>
        <w:t>股东”方式集聚孵化新兴产业、高科技企业。</w:t>
      </w:r>
      <w:r>
        <w:rPr>
          <w:rFonts w:eastAsia="方正仿宋_GBK"/>
          <w:sz w:val="32"/>
          <w:szCs w:val="32"/>
        </w:rPr>
        <w:t>完善规划环评、能评、文物保护评估等一揽子区域评估机制。</w:t>
      </w:r>
    </w:p>
    <w:p w14:paraId="0CC2105C" w14:textId="77777777" w:rsidR="003010A7" w:rsidRDefault="00000000">
      <w:pPr>
        <w:spacing w:line="570" w:lineRule="exact"/>
        <w:ind w:firstLineChars="200" w:firstLine="640"/>
        <w:rPr>
          <w:rFonts w:eastAsia="方正仿宋_GBK"/>
          <w:sz w:val="32"/>
          <w:szCs w:val="32"/>
        </w:rPr>
      </w:pPr>
      <w:r>
        <w:rPr>
          <w:rFonts w:eastAsia="方正仿宋_GBK"/>
          <w:sz w:val="32"/>
          <w:szCs w:val="32"/>
        </w:rPr>
        <w:t>推动产业转型升级。推动先进制造业向省级以上开发区集聚，明确开发区优先发展和重点培育产业，大力引进产业链龙头项目及资源节约型、科技创新型、生态环保型项目，加快建设工程（技术）研究中心、工程实验室等新型研发机构，推动技术和人才集聚，提高产业</w:t>
      </w:r>
      <w:proofErr w:type="gramStart"/>
      <w:r>
        <w:rPr>
          <w:rFonts w:eastAsia="方正仿宋_GBK"/>
          <w:sz w:val="32"/>
          <w:szCs w:val="32"/>
        </w:rPr>
        <w:t>链组织</w:t>
      </w:r>
      <w:proofErr w:type="gramEnd"/>
      <w:r>
        <w:rPr>
          <w:rFonts w:eastAsia="方正仿宋_GBK"/>
          <w:sz w:val="32"/>
          <w:szCs w:val="32"/>
        </w:rPr>
        <w:t>能力，培育壮大特色产业集群。提高产业空间资源利用效率，健全工业企业资源集约利用综合评价机制并推进结果应用，完善低效园区企业腾退倒逼机制。研究划定产业区块控制线，探索设置新型产业用地，积极发展高标准厂房、立体工厂和楼宇经济。到</w:t>
      </w:r>
      <w:r>
        <w:rPr>
          <w:rFonts w:eastAsia="方正仿宋_GBK"/>
          <w:sz w:val="32"/>
          <w:szCs w:val="32"/>
        </w:rPr>
        <w:t>2025</w:t>
      </w:r>
      <w:r>
        <w:rPr>
          <w:rFonts w:eastAsia="方正仿宋_GBK"/>
          <w:sz w:val="32"/>
          <w:szCs w:val="32"/>
        </w:rPr>
        <w:t>年，新增</w:t>
      </w:r>
      <w:r>
        <w:rPr>
          <w:rFonts w:eastAsia="方正仿宋_GBK"/>
          <w:sz w:val="32"/>
          <w:szCs w:val="32"/>
        </w:rPr>
        <w:t>1-2</w:t>
      </w:r>
      <w:r>
        <w:rPr>
          <w:rFonts w:eastAsia="方正仿宋_GBK"/>
          <w:sz w:val="32"/>
          <w:szCs w:val="32"/>
        </w:rPr>
        <w:t>家国家级开发区，新增</w:t>
      </w:r>
      <w:r>
        <w:rPr>
          <w:rFonts w:eastAsia="方正仿宋_GBK"/>
          <w:sz w:val="32"/>
          <w:szCs w:val="32"/>
        </w:rPr>
        <w:t>2-3</w:t>
      </w:r>
      <w:r>
        <w:rPr>
          <w:rFonts w:eastAsia="方正仿宋_GBK"/>
          <w:sz w:val="32"/>
          <w:szCs w:val="32"/>
        </w:rPr>
        <w:t>家省级开发区，开发区在全省排位总体稳中有升，全市开发区实际到帐外资、</w:t>
      </w:r>
      <w:proofErr w:type="gramStart"/>
      <w:r>
        <w:rPr>
          <w:rFonts w:eastAsia="方正仿宋_GBK"/>
          <w:sz w:val="32"/>
          <w:szCs w:val="32"/>
        </w:rPr>
        <w:t>规</w:t>
      </w:r>
      <w:proofErr w:type="gramEnd"/>
      <w:r>
        <w:rPr>
          <w:rFonts w:eastAsia="方正仿宋_GBK"/>
          <w:sz w:val="32"/>
          <w:szCs w:val="32"/>
        </w:rPr>
        <w:t>上工业主营业务收入、公共财政预算收入占</w:t>
      </w:r>
      <w:r>
        <w:rPr>
          <w:rFonts w:eastAsia="方正仿宋_GBK"/>
          <w:sz w:val="32"/>
          <w:szCs w:val="32"/>
        </w:rPr>
        <w:lastRenderedPageBreak/>
        <w:t>全市比重分别超过</w:t>
      </w:r>
      <w:r>
        <w:rPr>
          <w:rFonts w:eastAsia="方正仿宋_GBK"/>
          <w:sz w:val="32"/>
          <w:szCs w:val="32"/>
        </w:rPr>
        <w:t>90%</w:t>
      </w:r>
      <w:r>
        <w:rPr>
          <w:rFonts w:eastAsia="方正仿宋_GBK"/>
          <w:sz w:val="32"/>
          <w:szCs w:val="32"/>
        </w:rPr>
        <w:t>、</w:t>
      </w:r>
      <w:r>
        <w:rPr>
          <w:rFonts w:eastAsia="方正仿宋_GBK"/>
          <w:sz w:val="32"/>
          <w:szCs w:val="32"/>
        </w:rPr>
        <w:t>75%</w:t>
      </w:r>
      <w:r>
        <w:rPr>
          <w:rFonts w:eastAsia="方正仿宋_GBK"/>
          <w:sz w:val="32"/>
          <w:szCs w:val="32"/>
        </w:rPr>
        <w:t>和</w:t>
      </w:r>
      <w:r>
        <w:rPr>
          <w:rFonts w:eastAsia="方正仿宋_GBK"/>
          <w:sz w:val="32"/>
          <w:szCs w:val="32"/>
        </w:rPr>
        <w:t>60%</w:t>
      </w:r>
      <w:r>
        <w:rPr>
          <w:rFonts w:eastAsia="方正仿宋_GBK"/>
          <w:sz w:val="32"/>
          <w:szCs w:val="32"/>
        </w:rPr>
        <w:t>。</w:t>
      </w:r>
    </w:p>
    <w:tbl>
      <w:tblPr>
        <w:tblW w:w="8646"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8646"/>
      </w:tblGrid>
      <w:tr w:rsidR="003010A7" w14:paraId="24F8F910" w14:textId="77777777">
        <w:trPr>
          <w:jc w:val="center"/>
        </w:trPr>
        <w:tc>
          <w:tcPr>
            <w:tcW w:w="8646" w:type="dxa"/>
          </w:tcPr>
          <w:p w14:paraId="0BFA58AB" w14:textId="77777777" w:rsidR="003010A7" w:rsidRDefault="00000000">
            <w:pPr>
              <w:spacing w:line="560" w:lineRule="exact"/>
              <w:jc w:val="center"/>
              <w:rPr>
                <w:rFonts w:eastAsia="方正仿宋_GBK"/>
                <w:sz w:val="28"/>
                <w:szCs w:val="28"/>
              </w:rPr>
            </w:pPr>
            <w:r>
              <w:rPr>
                <w:rFonts w:eastAsia="方正仿宋_GBK"/>
                <w:sz w:val="28"/>
                <w:szCs w:val="28"/>
              </w:rPr>
              <w:t>专栏</w:t>
            </w:r>
            <w:r>
              <w:rPr>
                <w:rFonts w:eastAsia="方正仿宋_GBK"/>
                <w:sz w:val="28"/>
                <w:szCs w:val="28"/>
              </w:rPr>
              <w:t>4-4</w:t>
            </w:r>
            <w:r>
              <w:rPr>
                <w:rFonts w:eastAsia="方正仿宋_GBK" w:hint="eastAsia"/>
                <w:sz w:val="28"/>
                <w:szCs w:val="28"/>
              </w:rPr>
              <w:t xml:space="preserve">  </w:t>
            </w:r>
            <w:r>
              <w:rPr>
                <w:rFonts w:eastAsia="方正仿宋_GBK"/>
                <w:sz w:val="28"/>
                <w:szCs w:val="28"/>
              </w:rPr>
              <w:t>各开发区优先发展和重点培育产业方向</w:t>
            </w:r>
          </w:p>
          <w:p w14:paraId="1E2847EB" w14:textId="77777777" w:rsidR="003010A7" w:rsidRDefault="00000000">
            <w:pPr>
              <w:spacing w:line="440" w:lineRule="exact"/>
              <w:ind w:firstLineChars="200" w:firstLine="560"/>
              <w:rPr>
                <w:rFonts w:eastAsia="方正仿宋_GBK"/>
                <w:bCs/>
                <w:sz w:val="28"/>
                <w:szCs w:val="28"/>
              </w:rPr>
            </w:pPr>
            <w:r>
              <w:rPr>
                <w:rFonts w:eastAsia="方正仿宋_GBK"/>
                <w:bCs/>
                <w:sz w:val="28"/>
                <w:szCs w:val="28"/>
              </w:rPr>
              <w:t>常州高新区：碳纤维及复合材料，光伏智慧能源，新能源汽车及汽车核心零部件，新医药及医疗器械，以半导体和集成电路、人工智能、智慧数据为代表的新一代信息技术；</w:t>
            </w:r>
          </w:p>
          <w:p w14:paraId="0A5BC89C" w14:textId="77777777" w:rsidR="003010A7" w:rsidRDefault="00000000">
            <w:pPr>
              <w:spacing w:line="440" w:lineRule="exact"/>
              <w:ind w:firstLineChars="200" w:firstLine="560"/>
              <w:rPr>
                <w:rFonts w:eastAsia="方正仿宋_GBK"/>
                <w:bCs/>
                <w:sz w:val="28"/>
                <w:szCs w:val="28"/>
              </w:rPr>
            </w:pPr>
            <w:r>
              <w:rPr>
                <w:rFonts w:eastAsia="方正仿宋_GBK"/>
                <w:bCs/>
                <w:sz w:val="28"/>
                <w:szCs w:val="28"/>
              </w:rPr>
              <w:t>武进高新区：以新型交通、机器人为代表的高端装备，</w:t>
            </w:r>
            <w:proofErr w:type="gramStart"/>
            <w:r>
              <w:rPr>
                <w:rFonts w:eastAsia="方正仿宋_GBK"/>
                <w:bCs/>
                <w:sz w:val="28"/>
                <w:szCs w:val="28"/>
              </w:rPr>
              <w:t>智电汽车</w:t>
            </w:r>
            <w:proofErr w:type="gramEnd"/>
            <w:r>
              <w:rPr>
                <w:rFonts w:eastAsia="方正仿宋_GBK"/>
                <w:bCs/>
                <w:sz w:val="28"/>
                <w:szCs w:val="28"/>
              </w:rPr>
              <w:t>，节能环保，以电子信息、集成电路为特色的新一代信息技术；</w:t>
            </w:r>
          </w:p>
          <w:p w14:paraId="7E2BCB21" w14:textId="77777777" w:rsidR="003010A7" w:rsidRDefault="00000000">
            <w:pPr>
              <w:spacing w:line="440" w:lineRule="exact"/>
              <w:ind w:firstLineChars="200" w:firstLine="560"/>
              <w:rPr>
                <w:rFonts w:eastAsia="方正仿宋_GBK"/>
                <w:bCs/>
                <w:sz w:val="28"/>
                <w:szCs w:val="28"/>
              </w:rPr>
            </w:pPr>
            <w:r>
              <w:rPr>
                <w:rFonts w:eastAsia="方正仿宋_GBK"/>
                <w:bCs/>
                <w:sz w:val="28"/>
                <w:szCs w:val="28"/>
              </w:rPr>
              <w:t>常州经开区：先进轨道交通装备，新材料，绿色家居；</w:t>
            </w:r>
          </w:p>
          <w:p w14:paraId="711CB59C" w14:textId="77777777" w:rsidR="003010A7" w:rsidRDefault="00000000">
            <w:pPr>
              <w:spacing w:line="440" w:lineRule="exact"/>
              <w:ind w:firstLineChars="200" w:firstLine="560"/>
              <w:rPr>
                <w:rFonts w:eastAsia="方正仿宋_GBK"/>
                <w:bCs/>
                <w:sz w:val="28"/>
                <w:szCs w:val="28"/>
              </w:rPr>
            </w:pPr>
            <w:r>
              <w:rPr>
                <w:rFonts w:eastAsia="方正仿宋_GBK"/>
                <w:bCs/>
                <w:sz w:val="28"/>
                <w:szCs w:val="28"/>
              </w:rPr>
              <w:t>金坛经开区：新能源汽车及核心零部件，特色光伏，智能装备，新一代信息技术；</w:t>
            </w:r>
          </w:p>
          <w:p w14:paraId="75700EFD" w14:textId="77777777" w:rsidR="003010A7" w:rsidRDefault="00000000">
            <w:pPr>
              <w:spacing w:line="440" w:lineRule="exact"/>
              <w:ind w:firstLineChars="200" w:firstLine="560"/>
              <w:rPr>
                <w:rFonts w:eastAsia="方正仿宋_GBK"/>
                <w:bCs/>
                <w:sz w:val="28"/>
                <w:szCs w:val="28"/>
              </w:rPr>
            </w:pPr>
            <w:r>
              <w:rPr>
                <w:rFonts w:eastAsia="方正仿宋_GBK"/>
                <w:bCs/>
                <w:sz w:val="28"/>
                <w:szCs w:val="28"/>
              </w:rPr>
              <w:t>江苏中关村科技产业园：智能电网，高端装备制造，动力电池；</w:t>
            </w:r>
          </w:p>
          <w:p w14:paraId="66FC00B6" w14:textId="77777777" w:rsidR="003010A7" w:rsidRDefault="00000000">
            <w:pPr>
              <w:spacing w:line="440" w:lineRule="exact"/>
              <w:ind w:firstLineChars="200" w:firstLine="560"/>
              <w:rPr>
                <w:rFonts w:eastAsia="方正仿宋_GBK"/>
                <w:bCs/>
                <w:sz w:val="28"/>
                <w:szCs w:val="28"/>
              </w:rPr>
            </w:pPr>
            <w:r>
              <w:rPr>
                <w:rFonts w:eastAsia="方正仿宋_GBK"/>
                <w:bCs/>
                <w:sz w:val="28"/>
                <w:szCs w:val="28"/>
              </w:rPr>
              <w:t>溧阳经开区：智能安防，生命健康（食品）；</w:t>
            </w:r>
          </w:p>
          <w:p w14:paraId="6CB4293F" w14:textId="77777777" w:rsidR="003010A7" w:rsidRDefault="00000000">
            <w:pPr>
              <w:spacing w:line="440" w:lineRule="exact"/>
              <w:ind w:firstLineChars="200" w:firstLine="560"/>
              <w:rPr>
                <w:rFonts w:eastAsia="方正仿宋_GBK"/>
                <w:bCs/>
                <w:sz w:val="28"/>
                <w:szCs w:val="28"/>
              </w:rPr>
            </w:pPr>
            <w:r>
              <w:rPr>
                <w:rFonts w:eastAsia="方正仿宋_GBK"/>
                <w:bCs/>
                <w:sz w:val="28"/>
                <w:szCs w:val="28"/>
              </w:rPr>
              <w:t>滨江经开区：高性能化工新材料及碳纤维，高端精密制造；</w:t>
            </w:r>
          </w:p>
          <w:p w14:paraId="569F3BA3" w14:textId="77777777" w:rsidR="003010A7" w:rsidRDefault="00000000">
            <w:pPr>
              <w:spacing w:line="440" w:lineRule="exact"/>
              <w:ind w:firstLineChars="200" w:firstLine="560"/>
              <w:rPr>
                <w:rFonts w:eastAsia="方正仿宋_GBK"/>
                <w:bCs/>
                <w:sz w:val="28"/>
                <w:szCs w:val="28"/>
              </w:rPr>
            </w:pPr>
            <w:r>
              <w:rPr>
                <w:rFonts w:eastAsia="方正仿宋_GBK"/>
                <w:bCs/>
                <w:sz w:val="28"/>
                <w:szCs w:val="28"/>
              </w:rPr>
              <w:t>西太湖科技产业区：健康医疗，先进碳材料；</w:t>
            </w:r>
          </w:p>
          <w:p w14:paraId="35BFCFD5" w14:textId="77777777" w:rsidR="003010A7" w:rsidRDefault="00000000">
            <w:pPr>
              <w:spacing w:line="440" w:lineRule="exact"/>
              <w:ind w:firstLineChars="200" w:firstLine="560"/>
              <w:rPr>
                <w:rFonts w:eastAsia="方正仿宋_GBK"/>
                <w:bCs/>
                <w:sz w:val="28"/>
                <w:szCs w:val="28"/>
              </w:rPr>
            </w:pPr>
            <w:proofErr w:type="gramStart"/>
            <w:r>
              <w:rPr>
                <w:rFonts w:eastAsia="方正仿宋_GBK"/>
                <w:bCs/>
                <w:sz w:val="28"/>
                <w:szCs w:val="28"/>
              </w:rPr>
              <w:t>天宁经开</w:t>
            </w:r>
            <w:proofErr w:type="gramEnd"/>
            <w:r>
              <w:rPr>
                <w:rFonts w:eastAsia="方正仿宋_GBK"/>
                <w:bCs/>
                <w:sz w:val="28"/>
                <w:szCs w:val="28"/>
              </w:rPr>
              <w:t>区：新一代信息技术，新医药及生物技术；</w:t>
            </w:r>
          </w:p>
          <w:p w14:paraId="1A94DC46" w14:textId="77777777" w:rsidR="003010A7" w:rsidRDefault="00000000">
            <w:pPr>
              <w:spacing w:line="440" w:lineRule="exact"/>
              <w:ind w:firstLineChars="200" w:firstLine="560"/>
              <w:rPr>
                <w:rFonts w:eastAsia="方正仿宋_GBK"/>
                <w:bCs/>
                <w:sz w:val="28"/>
                <w:szCs w:val="28"/>
              </w:rPr>
            </w:pPr>
            <w:proofErr w:type="gramStart"/>
            <w:r>
              <w:rPr>
                <w:rFonts w:eastAsia="方正仿宋_GBK"/>
                <w:bCs/>
                <w:sz w:val="28"/>
                <w:szCs w:val="28"/>
              </w:rPr>
              <w:t>天宁高新区</w:t>
            </w:r>
            <w:proofErr w:type="gramEnd"/>
            <w:r>
              <w:rPr>
                <w:rFonts w:eastAsia="方正仿宋_GBK"/>
                <w:bCs/>
                <w:sz w:val="28"/>
                <w:szCs w:val="28"/>
              </w:rPr>
              <w:t>：新材料，高端装备制造；</w:t>
            </w:r>
          </w:p>
          <w:p w14:paraId="5BD31E41" w14:textId="77777777" w:rsidR="003010A7" w:rsidRDefault="00000000">
            <w:pPr>
              <w:spacing w:line="440" w:lineRule="exact"/>
              <w:ind w:firstLineChars="200" w:firstLine="560"/>
              <w:rPr>
                <w:rFonts w:eastAsia="方正仿宋_GBK"/>
                <w:bCs/>
                <w:sz w:val="28"/>
                <w:szCs w:val="28"/>
              </w:rPr>
            </w:pPr>
            <w:r>
              <w:rPr>
                <w:rFonts w:eastAsia="方正仿宋_GBK"/>
                <w:bCs/>
                <w:sz w:val="28"/>
                <w:szCs w:val="28"/>
              </w:rPr>
              <w:t>钟楼经开区：大数据，高端智能制造及服务；</w:t>
            </w:r>
          </w:p>
          <w:p w14:paraId="4D3C7FA0" w14:textId="77777777" w:rsidR="003010A7" w:rsidRDefault="00000000">
            <w:pPr>
              <w:spacing w:line="440" w:lineRule="exact"/>
              <w:ind w:firstLineChars="200" w:firstLine="560"/>
              <w:rPr>
                <w:rFonts w:eastAsia="方正仿宋_GBK"/>
                <w:bCs/>
                <w:sz w:val="28"/>
                <w:szCs w:val="28"/>
              </w:rPr>
            </w:pPr>
            <w:r>
              <w:rPr>
                <w:rFonts w:eastAsia="方正仿宋_GBK"/>
                <w:bCs/>
                <w:sz w:val="28"/>
                <w:szCs w:val="28"/>
              </w:rPr>
              <w:t>钟楼高新区：智能终端，新材料。</w:t>
            </w:r>
          </w:p>
        </w:tc>
      </w:tr>
    </w:tbl>
    <w:p w14:paraId="7E77AFC7" w14:textId="77777777" w:rsidR="003010A7" w:rsidRDefault="00000000">
      <w:pPr>
        <w:spacing w:before="240" w:after="240" w:line="570" w:lineRule="exact"/>
        <w:jc w:val="center"/>
        <w:rPr>
          <w:rFonts w:ascii="方正黑体_GBK" w:eastAsia="方正黑体_GBK"/>
          <w:sz w:val="32"/>
          <w:szCs w:val="32"/>
        </w:rPr>
      </w:pPr>
      <w:bookmarkStart w:id="40" w:name="_Toc55403944"/>
      <w:bookmarkStart w:id="41" w:name="_Toc58576640"/>
      <w:bookmarkStart w:id="42" w:name="_Hlk53684760"/>
      <w:r>
        <w:rPr>
          <w:rFonts w:ascii="方正黑体_GBK" w:eastAsia="方正黑体_GBK" w:hint="eastAsia"/>
          <w:sz w:val="32"/>
          <w:szCs w:val="32"/>
        </w:rPr>
        <w:t>第五章  打造科教创新明星城</w:t>
      </w:r>
      <w:bookmarkEnd w:id="40"/>
      <w:bookmarkEnd w:id="41"/>
    </w:p>
    <w:bookmarkEnd w:id="42"/>
    <w:p w14:paraId="509F64BF" w14:textId="77777777" w:rsidR="003010A7" w:rsidRDefault="00000000">
      <w:pPr>
        <w:spacing w:line="570" w:lineRule="exact"/>
        <w:ind w:firstLineChars="200" w:firstLine="640"/>
        <w:rPr>
          <w:rFonts w:eastAsia="方正仿宋_GBK"/>
          <w:sz w:val="32"/>
          <w:szCs w:val="32"/>
        </w:rPr>
      </w:pPr>
      <w:r>
        <w:rPr>
          <w:rFonts w:eastAsia="方正仿宋_GBK"/>
          <w:sz w:val="32"/>
          <w:szCs w:val="32"/>
        </w:rPr>
        <w:t>深入实施创新驱动发展战略，健全鼓励支持科技创新的体制机制，打造</w:t>
      </w:r>
      <w:r>
        <w:rPr>
          <w:rFonts w:eastAsia="方正仿宋_GBK"/>
          <w:sz w:val="32"/>
          <w:szCs w:val="32"/>
        </w:rPr>
        <w:t>“</w:t>
      </w:r>
      <w:proofErr w:type="gramStart"/>
      <w:r>
        <w:rPr>
          <w:rFonts w:eastAsia="方正仿宋_GBK"/>
          <w:sz w:val="32"/>
          <w:szCs w:val="32"/>
        </w:rPr>
        <w:t>一</w:t>
      </w:r>
      <w:proofErr w:type="gramEnd"/>
      <w:r>
        <w:rPr>
          <w:rFonts w:eastAsia="方正仿宋_GBK"/>
          <w:sz w:val="32"/>
          <w:szCs w:val="32"/>
        </w:rPr>
        <w:t>核多区</w:t>
      </w:r>
      <w:r>
        <w:rPr>
          <w:rFonts w:eastAsia="方正仿宋_GBK"/>
          <w:sz w:val="32"/>
          <w:szCs w:val="32"/>
        </w:rPr>
        <w:t>”“</w:t>
      </w:r>
      <w:r>
        <w:rPr>
          <w:rFonts w:eastAsia="方正仿宋_GBK"/>
          <w:sz w:val="32"/>
          <w:szCs w:val="32"/>
        </w:rPr>
        <w:t>一带多园</w:t>
      </w:r>
      <w:r>
        <w:rPr>
          <w:rFonts w:eastAsia="方正仿宋_GBK"/>
          <w:sz w:val="32"/>
          <w:szCs w:val="32"/>
        </w:rPr>
        <w:t>”</w:t>
      </w:r>
      <w:r>
        <w:rPr>
          <w:rFonts w:eastAsia="方正仿宋_GBK"/>
          <w:sz w:val="32"/>
          <w:szCs w:val="32"/>
        </w:rPr>
        <w:t>的高质量创新一体化布局，围绕优势产业链精准布局创新链，营造产业创新发展良好生态，打响</w:t>
      </w:r>
      <w:r>
        <w:rPr>
          <w:rFonts w:eastAsia="方正仿宋_GBK"/>
          <w:sz w:val="32"/>
          <w:szCs w:val="32"/>
        </w:rPr>
        <w:t>“</w:t>
      </w:r>
      <w:r>
        <w:rPr>
          <w:rFonts w:eastAsia="方正仿宋_GBK"/>
          <w:sz w:val="32"/>
          <w:szCs w:val="32"/>
        </w:rPr>
        <w:t>科技新长征</w:t>
      </w:r>
      <w:r>
        <w:rPr>
          <w:rFonts w:eastAsia="方正仿宋_GBK"/>
          <w:sz w:val="32"/>
          <w:szCs w:val="32"/>
        </w:rPr>
        <w:t>”</w:t>
      </w:r>
      <w:r>
        <w:rPr>
          <w:rFonts w:eastAsia="方正仿宋_GBK"/>
          <w:sz w:val="32"/>
          <w:szCs w:val="32"/>
        </w:rPr>
        <w:t>常州创新品牌，不断提升科技实力、创新能力和产业核心竞争力，全力</w:t>
      </w:r>
      <w:r>
        <w:rPr>
          <w:rFonts w:eastAsia="方正仿宋_GBK" w:hint="eastAsia"/>
          <w:sz w:val="32"/>
          <w:szCs w:val="32"/>
        </w:rPr>
        <w:t>建设长三角产业科技创新中心</w:t>
      </w:r>
      <w:r>
        <w:rPr>
          <w:rFonts w:eastAsia="方正仿宋_GBK"/>
          <w:sz w:val="32"/>
          <w:szCs w:val="32"/>
        </w:rPr>
        <w:t>。</w:t>
      </w:r>
    </w:p>
    <w:p w14:paraId="0DE8CC2E" w14:textId="77777777" w:rsidR="003010A7" w:rsidRDefault="00000000">
      <w:pPr>
        <w:spacing w:before="240" w:after="240" w:line="570" w:lineRule="exact"/>
        <w:jc w:val="center"/>
        <w:rPr>
          <w:rFonts w:ascii="方正楷体_GBK" w:eastAsia="方正楷体_GBK"/>
          <w:sz w:val="32"/>
          <w:szCs w:val="32"/>
        </w:rPr>
      </w:pPr>
      <w:bookmarkStart w:id="43" w:name="_Toc58576641"/>
      <w:bookmarkStart w:id="44" w:name="_Toc55403945"/>
      <w:r>
        <w:rPr>
          <w:rFonts w:ascii="方正楷体_GBK" w:eastAsia="方正楷体_GBK"/>
          <w:sz w:val="32"/>
          <w:szCs w:val="32"/>
        </w:rPr>
        <w:lastRenderedPageBreak/>
        <w:t>第一节</w:t>
      </w:r>
      <w:r>
        <w:rPr>
          <w:rFonts w:ascii="方正楷体_GBK" w:eastAsia="方正楷体_GBK" w:hint="eastAsia"/>
          <w:sz w:val="32"/>
          <w:szCs w:val="32"/>
        </w:rPr>
        <w:t xml:space="preserve">  </w:t>
      </w:r>
      <w:r>
        <w:rPr>
          <w:rFonts w:ascii="方正楷体_GBK" w:eastAsia="方正楷体_GBK"/>
          <w:sz w:val="32"/>
          <w:szCs w:val="32"/>
        </w:rPr>
        <w:t>提升产业技术创新能力</w:t>
      </w:r>
      <w:bookmarkEnd w:id="43"/>
      <w:bookmarkEnd w:id="44"/>
    </w:p>
    <w:p w14:paraId="36EDBD8E" w14:textId="77777777" w:rsidR="003010A7" w:rsidRDefault="00000000">
      <w:pPr>
        <w:spacing w:line="570" w:lineRule="exact"/>
        <w:ind w:firstLineChars="200" w:firstLine="640"/>
        <w:rPr>
          <w:rFonts w:eastAsia="方正仿宋_GBK"/>
          <w:sz w:val="32"/>
          <w:szCs w:val="32"/>
        </w:rPr>
      </w:pPr>
      <w:r>
        <w:rPr>
          <w:rFonts w:eastAsia="方正仿宋_GBK"/>
          <w:sz w:val="32"/>
          <w:szCs w:val="32"/>
        </w:rPr>
        <w:t>培育壮大科技型企业集群。强化企业技术创新主体地位，实施新一轮</w:t>
      </w:r>
      <w:r>
        <w:rPr>
          <w:rFonts w:eastAsia="方正仿宋_GBK"/>
          <w:sz w:val="32"/>
          <w:szCs w:val="32"/>
        </w:rPr>
        <w:t>“</w:t>
      </w:r>
      <w:r>
        <w:rPr>
          <w:rFonts w:eastAsia="方正仿宋_GBK"/>
          <w:sz w:val="32"/>
          <w:szCs w:val="32"/>
        </w:rPr>
        <w:t>十百千</w:t>
      </w:r>
      <w:r>
        <w:rPr>
          <w:rFonts w:eastAsia="方正仿宋_GBK"/>
          <w:sz w:val="32"/>
          <w:szCs w:val="32"/>
        </w:rPr>
        <w:t>”</w:t>
      </w:r>
      <w:r>
        <w:rPr>
          <w:rFonts w:eastAsia="方正仿宋_GBK"/>
          <w:sz w:val="32"/>
          <w:szCs w:val="32"/>
        </w:rPr>
        <w:t>创新型企业培育工程、领军型科技企业培育计划、高新技术企业倍增计划、企业研发机构高质量提升行动，打通</w:t>
      </w:r>
      <w:r>
        <w:rPr>
          <w:rFonts w:eastAsia="方正仿宋_GBK"/>
          <w:sz w:val="32"/>
          <w:szCs w:val="32"/>
        </w:rPr>
        <w:t>“</w:t>
      </w:r>
      <w:r>
        <w:rPr>
          <w:rFonts w:eastAsia="方正仿宋_GBK"/>
          <w:sz w:val="32"/>
          <w:szCs w:val="32"/>
        </w:rPr>
        <w:t>初创企业</w:t>
      </w:r>
      <w:r>
        <w:rPr>
          <w:rFonts w:eastAsia="方正仿宋_GBK"/>
          <w:sz w:val="32"/>
          <w:szCs w:val="32"/>
        </w:rPr>
        <w:t>—</w:t>
      </w:r>
      <w:r>
        <w:rPr>
          <w:rFonts w:eastAsia="方正仿宋_GBK"/>
          <w:sz w:val="32"/>
          <w:szCs w:val="32"/>
        </w:rPr>
        <w:t>科技型中小企业</w:t>
      </w:r>
      <w:r>
        <w:rPr>
          <w:rFonts w:eastAsia="方正仿宋_GBK"/>
          <w:sz w:val="32"/>
          <w:szCs w:val="32"/>
        </w:rPr>
        <w:t>—</w:t>
      </w:r>
      <w:r>
        <w:rPr>
          <w:rFonts w:eastAsia="方正仿宋_GBK"/>
          <w:sz w:val="32"/>
          <w:szCs w:val="32"/>
        </w:rPr>
        <w:t>高新技术企业</w:t>
      </w:r>
      <w:r>
        <w:rPr>
          <w:rFonts w:eastAsia="方正仿宋_GBK"/>
          <w:sz w:val="32"/>
          <w:szCs w:val="32"/>
        </w:rPr>
        <w:t>—</w:t>
      </w:r>
      <w:r>
        <w:rPr>
          <w:rFonts w:eastAsia="方正仿宋_GBK"/>
          <w:sz w:val="32"/>
          <w:szCs w:val="32"/>
        </w:rPr>
        <w:t>瞪</w:t>
      </w:r>
      <w:proofErr w:type="gramStart"/>
      <w:r>
        <w:rPr>
          <w:rFonts w:eastAsia="方正仿宋_GBK"/>
          <w:sz w:val="32"/>
          <w:szCs w:val="32"/>
        </w:rPr>
        <w:t>羚</w:t>
      </w:r>
      <w:proofErr w:type="gramEnd"/>
      <w:r>
        <w:rPr>
          <w:rFonts w:eastAsia="方正仿宋_GBK"/>
          <w:sz w:val="32"/>
          <w:szCs w:val="32"/>
        </w:rPr>
        <w:t>企业</w:t>
      </w:r>
      <w:r>
        <w:rPr>
          <w:rFonts w:eastAsia="方正仿宋_GBK"/>
          <w:sz w:val="32"/>
          <w:szCs w:val="32"/>
        </w:rPr>
        <w:t>—</w:t>
      </w:r>
      <w:r>
        <w:rPr>
          <w:rFonts w:eastAsia="方正仿宋_GBK"/>
          <w:sz w:val="32"/>
          <w:szCs w:val="32"/>
        </w:rPr>
        <w:t>独角兽企业</w:t>
      </w:r>
      <w:r>
        <w:rPr>
          <w:rFonts w:eastAsia="方正仿宋_GBK"/>
          <w:sz w:val="32"/>
          <w:szCs w:val="32"/>
        </w:rPr>
        <w:t>—</w:t>
      </w:r>
      <w:r>
        <w:rPr>
          <w:rFonts w:eastAsia="方正仿宋_GBK"/>
          <w:sz w:val="32"/>
          <w:szCs w:val="32"/>
        </w:rPr>
        <w:t>上市企业</w:t>
      </w:r>
      <w:r>
        <w:rPr>
          <w:rFonts w:eastAsia="方正仿宋_GBK"/>
          <w:sz w:val="32"/>
          <w:szCs w:val="32"/>
        </w:rPr>
        <w:t>”</w:t>
      </w:r>
      <w:r>
        <w:rPr>
          <w:rFonts w:eastAsia="方正仿宋_GBK"/>
          <w:sz w:val="32"/>
          <w:szCs w:val="32"/>
        </w:rPr>
        <w:t>跃升路径，支持有条件企业组建重大科技创新平台，承担国家、省重大科技项目。到</w:t>
      </w:r>
      <w:r>
        <w:rPr>
          <w:rFonts w:eastAsia="方正仿宋_GBK"/>
          <w:sz w:val="32"/>
          <w:szCs w:val="32"/>
        </w:rPr>
        <w:t>2025</w:t>
      </w:r>
      <w:r>
        <w:rPr>
          <w:rFonts w:eastAsia="方正仿宋_GBK"/>
          <w:sz w:val="32"/>
          <w:szCs w:val="32"/>
        </w:rPr>
        <w:t>年，高新技术企业</w:t>
      </w:r>
      <w:r>
        <w:rPr>
          <w:rFonts w:eastAsia="方正仿宋_GBK" w:hint="eastAsia"/>
          <w:sz w:val="32"/>
          <w:szCs w:val="32"/>
        </w:rPr>
        <w:t>超</w:t>
      </w:r>
      <w:r>
        <w:rPr>
          <w:rFonts w:eastAsia="方正仿宋_GBK" w:hint="eastAsia"/>
          <w:sz w:val="32"/>
          <w:szCs w:val="32"/>
        </w:rPr>
        <w:t>5</w:t>
      </w:r>
      <w:r>
        <w:rPr>
          <w:rFonts w:eastAsia="方正仿宋_GBK"/>
          <w:sz w:val="32"/>
          <w:szCs w:val="32"/>
        </w:rPr>
        <w:t>000</w:t>
      </w:r>
      <w:r>
        <w:rPr>
          <w:rFonts w:eastAsia="方正仿宋_GBK"/>
          <w:sz w:val="32"/>
          <w:szCs w:val="32"/>
        </w:rPr>
        <w:t>家，领军型科技企业达</w:t>
      </w:r>
      <w:r>
        <w:rPr>
          <w:rFonts w:eastAsia="方正仿宋_GBK"/>
          <w:sz w:val="32"/>
          <w:szCs w:val="32"/>
        </w:rPr>
        <w:t>90</w:t>
      </w:r>
      <w:r>
        <w:rPr>
          <w:rFonts w:eastAsia="方正仿宋_GBK"/>
          <w:sz w:val="32"/>
          <w:szCs w:val="32"/>
        </w:rPr>
        <w:t>家，独角兽（或潜在独角兽）企业达</w:t>
      </w:r>
      <w:r>
        <w:rPr>
          <w:rFonts w:eastAsia="方正仿宋_GBK"/>
          <w:sz w:val="32"/>
          <w:szCs w:val="32"/>
        </w:rPr>
        <w:t>50</w:t>
      </w:r>
      <w:r>
        <w:rPr>
          <w:rFonts w:eastAsia="方正仿宋_GBK"/>
          <w:sz w:val="32"/>
          <w:szCs w:val="32"/>
        </w:rPr>
        <w:t>家。</w:t>
      </w:r>
    </w:p>
    <w:tbl>
      <w:tblPr>
        <w:tblW w:w="8646"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8646"/>
      </w:tblGrid>
      <w:tr w:rsidR="003010A7" w14:paraId="4A4DB0BF" w14:textId="77777777">
        <w:trPr>
          <w:jc w:val="center"/>
        </w:trPr>
        <w:tc>
          <w:tcPr>
            <w:tcW w:w="8646" w:type="dxa"/>
          </w:tcPr>
          <w:p w14:paraId="598DB6F1" w14:textId="77777777" w:rsidR="003010A7" w:rsidRDefault="00000000">
            <w:pPr>
              <w:spacing w:line="560" w:lineRule="exact"/>
              <w:jc w:val="center"/>
              <w:rPr>
                <w:rFonts w:eastAsia="方正仿宋_GBK"/>
                <w:sz w:val="28"/>
                <w:szCs w:val="28"/>
              </w:rPr>
            </w:pPr>
            <w:r>
              <w:rPr>
                <w:rFonts w:eastAsia="方正仿宋_GBK"/>
                <w:sz w:val="28"/>
                <w:szCs w:val="28"/>
              </w:rPr>
              <w:t>专栏</w:t>
            </w:r>
            <w:r>
              <w:rPr>
                <w:rFonts w:eastAsia="方正仿宋_GBK"/>
                <w:sz w:val="28"/>
                <w:szCs w:val="28"/>
              </w:rPr>
              <w:t>5-1</w:t>
            </w:r>
            <w:r>
              <w:rPr>
                <w:rFonts w:eastAsia="方正仿宋_GBK" w:hint="eastAsia"/>
                <w:sz w:val="28"/>
                <w:szCs w:val="28"/>
              </w:rPr>
              <w:t xml:space="preserve">  </w:t>
            </w:r>
            <w:r>
              <w:rPr>
                <w:rFonts w:eastAsia="方正仿宋_GBK"/>
                <w:sz w:val="28"/>
                <w:szCs w:val="28"/>
              </w:rPr>
              <w:t>新一轮</w:t>
            </w:r>
            <w:r>
              <w:rPr>
                <w:rFonts w:eastAsia="方正仿宋_GBK"/>
                <w:sz w:val="28"/>
                <w:szCs w:val="28"/>
              </w:rPr>
              <w:t>“</w:t>
            </w:r>
            <w:r>
              <w:rPr>
                <w:rFonts w:eastAsia="方正仿宋_GBK"/>
                <w:sz w:val="28"/>
                <w:szCs w:val="28"/>
              </w:rPr>
              <w:t>十百千</w:t>
            </w:r>
            <w:r>
              <w:rPr>
                <w:rFonts w:eastAsia="方正仿宋_GBK"/>
                <w:sz w:val="28"/>
                <w:szCs w:val="28"/>
              </w:rPr>
              <w:t>”</w:t>
            </w:r>
            <w:r>
              <w:rPr>
                <w:rFonts w:eastAsia="方正仿宋_GBK"/>
                <w:sz w:val="28"/>
                <w:szCs w:val="28"/>
              </w:rPr>
              <w:t>创新型企业培育工程</w:t>
            </w:r>
          </w:p>
          <w:p w14:paraId="2CB02AE5" w14:textId="77777777" w:rsidR="003010A7" w:rsidRDefault="00000000">
            <w:pPr>
              <w:spacing w:line="440" w:lineRule="exact"/>
              <w:ind w:firstLineChars="200" w:firstLine="560"/>
              <w:rPr>
                <w:rFonts w:eastAsia="方正仿宋_GBK"/>
                <w:bCs/>
                <w:sz w:val="28"/>
                <w:szCs w:val="28"/>
              </w:rPr>
            </w:pPr>
            <w:r>
              <w:rPr>
                <w:rFonts w:eastAsia="方正仿宋_GBK"/>
                <w:sz w:val="28"/>
                <w:szCs w:val="28"/>
              </w:rPr>
              <w:t>培育领军型创新企业。</w:t>
            </w:r>
            <w:r>
              <w:rPr>
                <w:rFonts w:eastAsia="方正仿宋_GBK"/>
                <w:bCs/>
                <w:sz w:val="28"/>
                <w:szCs w:val="28"/>
              </w:rPr>
              <w:t>打造一批独角兽企业，形成一批年产值百亿级以上科技型头部企业。支持企业建设高水平研究院，承担国家、省级重大科技项目，鼓励企业主导制定国际国内先进技术标准，打造一批具有国际核心竞争力的领军型创新企业；</w:t>
            </w:r>
          </w:p>
          <w:p w14:paraId="7D6A69E1" w14:textId="77777777" w:rsidR="003010A7" w:rsidRDefault="00000000">
            <w:pPr>
              <w:spacing w:line="440" w:lineRule="exact"/>
              <w:ind w:firstLineChars="200" w:firstLine="560"/>
              <w:rPr>
                <w:rFonts w:eastAsia="方正仿宋_GBK"/>
                <w:bCs/>
                <w:sz w:val="28"/>
                <w:szCs w:val="28"/>
              </w:rPr>
            </w:pPr>
            <w:r>
              <w:rPr>
                <w:rFonts w:eastAsia="方正仿宋_GBK"/>
                <w:sz w:val="28"/>
                <w:szCs w:val="28"/>
              </w:rPr>
              <w:t>推进科技型企业上市。</w:t>
            </w:r>
            <w:r>
              <w:rPr>
                <w:rFonts w:eastAsia="方正仿宋_GBK"/>
                <w:bCs/>
                <w:sz w:val="28"/>
                <w:szCs w:val="28"/>
              </w:rPr>
              <w:t>优先支持科技型上市后备企业承担各级科技计划项目，建设重点实验室，掌握一批拥有自主知识产权的核心技术，开发一批高附加值的新产品。加快推进科技型企业上市，动态调整科技型企业上市培育库，为入库企业提供金融、技术、项目等方面的精准服务；</w:t>
            </w:r>
          </w:p>
          <w:p w14:paraId="766CE302" w14:textId="77777777" w:rsidR="003010A7" w:rsidRDefault="00000000">
            <w:pPr>
              <w:spacing w:line="440" w:lineRule="exact"/>
              <w:ind w:firstLineChars="200" w:firstLine="560"/>
              <w:rPr>
                <w:rFonts w:eastAsia="方正仿宋_GBK"/>
                <w:bCs/>
                <w:sz w:val="28"/>
                <w:szCs w:val="28"/>
              </w:rPr>
            </w:pPr>
            <w:r>
              <w:rPr>
                <w:rFonts w:eastAsia="方正仿宋_GBK"/>
                <w:sz w:val="28"/>
                <w:szCs w:val="28"/>
              </w:rPr>
              <w:t>实施高新技术企业倍增计划。</w:t>
            </w:r>
            <w:r>
              <w:rPr>
                <w:rFonts w:eastAsia="方正仿宋_GBK"/>
                <w:bCs/>
                <w:sz w:val="28"/>
                <w:szCs w:val="28"/>
              </w:rPr>
              <w:t>积极落实省、市高新技术企业相关扶持政策，激励企业加大研发投入，引导企业加强和高校院所、科技中介机构合作，提高企业综合创新能力，大幅提高高新技术企业数量。</w:t>
            </w:r>
          </w:p>
        </w:tc>
      </w:tr>
    </w:tbl>
    <w:p w14:paraId="21827451" w14:textId="77777777" w:rsidR="003010A7" w:rsidRDefault="00000000">
      <w:pPr>
        <w:spacing w:line="570" w:lineRule="exact"/>
        <w:ind w:firstLineChars="200" w:firstLine="640"/>
        <w:rPr>
          <w:rFonts w:eastAsia="方正仿宋_GBK"/>
          <w:sz w:val="32"/>
          <w:szCs w:val="32"/>
        </w:rPr>
      </w:pPr>
      <w:r>
        <w:rPr>
          <w:rFonts w:eastAsia="方正仿宋_GBK"/>
          <w:sz w:val="32"/>
          <w:szCs w:val="32"/>
        </w:rPr>
        <w:t>推进关键核心技术攻关。完善以企业为主体、市场为导向、产学研深度融合的产业技术创新体系。聚焦集成电路、机器人、</w:t>
      </w:r>
      <w:r>
        <w:rPr>
          <w:rFonts w:eastAsia="方正仿宋_GBK"/>
          <w:sz w:val="32"/>
          <w:szCs w:val="32"/>
        </w:rPr>
        <w:lastRenderedPageBreak/>
        <w:t>工业和能源互联网、碳复合材料等领域，滚动编制关键核心技术攻关清单，综合运用定向委托、招标、揭榜、挂帅、联合攻关等模式，组织实施一批产业关键核心技术攻关项目，形成一批国产化替代的原创成果。深入实施高等院校基础研究能力提升工程，支持常州大学等建设世界一流学科，聚焦前沿创新领域参与国际大科学计划（工程）、申报国家科技重大专项及重点研发计划项目等，在前瞻性基础研究、颠覆性原创技术等方面实现重大突破。</w:t>
      </w:r>
    </w:p>
    <w:p w14:paraId="24B5149B" w14:textId="77777777" w:rsidR="003010A7" w:rsidRDefault="00000000">
      <w:pPr>
        <w:spacing w:line="570" w:lineRule="exact"/>
        <w:ind w:firstLineChars="200" w:firstLine="640"/>
        <w:rPr>
          <w:rFonts w:eastAsia="方正仿宋_GBK"/>
          <w:sz w:val="32"/>
          <w:szCs w:val="32"/>
        </w:rPr>
      </w:pPr>
      <w:r>
        <w:rPr>
          <w:rFonts w:eastAsia="方正仿宋_GBK"/>
          <w:sz w:val="32"/>
          <w:szCs w:val="32"/>
        </w:rPr>
        <w:t>深化科技创新开放合作。完善国际科技合作机制，拓展与创新大国和关键小国的研发合作，提升江苏省中以产业技术研究院、以色列江苏创新中心、中</w:t>
      </w:r>
      <w:proofErr w:type="gramStart"/>
      <w:r>
        <w:rPr>
          <w:rFonts w:eastAsia="方正仿宋_GBK"/>
          <w:sz w:val="32"/>
          <w:szCs w:val="32"/>
        </w:rPr>
        <w:t>德产业</w:t>
      </w:r>
      <w:proofErr w:type="gramEnd"/>
      <w:r>
        <w:rPr>
          <w:rFonts w:eastAsia="方正仿宋_GBK"/>
          <w:sz w:val="32"/>
          <w:szCs w:val="32"/>
        </w:rPr>
        <w:t>技术创新与合作中心、中瑞（常州）国际产业创新园等平台建设水平，吸引海外知名高校院所、跨国公司来常设立研发机构，强化全球创新资源集聚配置能力。完善与中科院等大学大院大所的产学研协同创新网络，推动企业和高校院所组建联合研究中心（实验室）。鼓励有条件企业建立</w:t>
      </w:r>
      <w:r>
        <w:rPr>
          <w:rFonts w:eastAsia="方正仿宋_GBK"/>
          <w:sz w:val="32"/>
          <w:szCs w:val="32"/>
        </w:rPr>
        <w:t>“</w:t>
      </w:r>
      <w:r>
        <w:rPr>
          <w:rFonts w:eastAsia="方正仿宋_GBK"/>
          <w:sz w:val="32"/>
          <w:szCs w:val="32"/>
        </w:rPr>
        <w:t>创新飞地</w:t>
      </w:r>
      <w:r>
        <w:rPr>
          <w:rFonts w:eastAsia="方正仿宋_GBK"/>
          <w:sz w:val="32"/>
          <w:szCs w:val="32"/>
        </w:rPr>
        <w:t>”</w:t>
      </w:r>
      <w:r>
        <w:rPr>
          <w:rFonts w:eastAsia="方正仿宋_GBK"/>
          <w:sz w:val="32"/>
          <w:szCs w:val="32"/>
        </w:rPr>
        <w:t>、海外研发基地，开展离岸研发合作。</w:t>
      </w:r>
    </w:p>
    <w:p w14:paraId="51E4353B" w14:textId="77777777" w:rsidR="003010A7" w:rsidRDefault="00000000">
      <w:pPr>
        <w:spacing w:line="570" w:lineRule="exact"/>
        <w:ind w:firstLineChars="200" w:firstLine="640"/>
        <w:rPr>
          <w:rFonts w:eastAsia="方正仿宋_GBK"/>
          <w:sz w:val="32"/>
          <w:szCs w:val="32"/>
        </w:rPr>
      </w:pPr>
      <w:r>
        <w:rPr>
          <w:rFonts w:eastAsia="方正仿宋_GBK"/>
          <w:sz w:val="32"/>
          <w:szCs w:val="32"/>
        </w:rPr>
        <w:t>加快创新成果转化应用。积极承接国家、省重大科技项目成果在常落地转化，组织实施一批重大科技成果转化项目，支持企业与高校院所共建科技成果产业化基地、产业技术转移转化中心，在常高校院所技术转移机构实现全覆盖。完善促进科技成果转化市场运行机制，实施技术转移服务机构培育计划，依托常州</w:t>
      </w:r>
      <w:proofErr w:type="gramStart"/>
      <w:r>
        <w:rPr>
          <w:rFonts w:eastAsia="方正仿宋_GBK"/>
          <w:sz w:val="32"/>
          <w:szCs w:val="32"/>
        </w:rPr>
        <w:t>科教城</w:t>
      </w:r>
      <w:proofErr w:type="gramEnd"/>
      <w:r>
        <w:rPr>
          <w:rFonts w:eastAsia="方正仿宋_GBK"/>
          <w:sz w:val="32"/>
          <w:szCs w:val="32"/>
        </w:rPr>
        <w:t>加快建设中国技术交易所成果转化与技术交易平台、全国高等学校科技成果转化和技术转移基地。优化拓展江苏省技术产权交</w:t>
      </w:r>
      <w:r>
        <w:rPr>
          <w:rFonts w:eastAsia="方正仿宋_GBK"/>
          <w:sz w:val="32"/>
          <w:szCs w:val="32"/>
        </w:rPr>
        <w:lastRenderedPageBreak/>
        <w:t>易市场常州分中心服务功能，鼓励发展科技中介、技术经纪人等机构或组织，发展壮大科技成果转化第三方市场，畅通科技成果转移转化链，建立</w:t>
      </w:r>
      <w:proofErr w:type="gramStart"/>
      <w:r>
        <w:rPr>
          <w:rFonts w:eastAsia="方正仿宋_GBK"/>
          <w:sz w:val="32"/>
          <w:szCs w:val="32"/>
        </w:rPr>
        <w:t>健全线</w:t>
      </w:r>
      <w:proofErr w:type="gramEnd"/>
      <w:r>
        <w:rPr>
          <w:rFonts w:eastAsia="方正仿宋_GBK"/>
          <w:sz w:val="32"/>
          <w:szCs w:val="32"/>
        </w:rPr>
        <w:t>上线下一体化的技术交易服务体系。到</w:t>
      </w:r>
      <w:r>
        <w:rPr>
          <w:rFonts w:eastAsia="方正仿宋_GBK"/>
          <w:sz w:val="32"/>
          <w:szCs w:val="32"/>
        </w:rPr>
        <w:t>2025</w:t>
      </w:r>
      <w:r>
        <w:rPr>
          <w:rFonts w:eastAsia="方正仿宋_GBK"/>
          <w:sz w:val="32"/>
          <w:szCs w:val="32"/>
        </w:rPr>
        <w:t>年，全市技术合同成交额达</w:t>
      </w:r>
      <w:r>
        <w:rPr>
          <w:rFonts w:eastAsia="方正仿宋_GBK"/>
          <w:sz w:val="32"/>
          <w:szCs w:val="32"/>
        </w:rPr>
        <w:t>280</w:t>
      </w:r>
      <w:r>
        <w:rPr>
          <w:rFonts w:eastAsia="方正仿宋_GBK"/>
          <w:sz w:val="32"/>
          <w:szCs w:val="32"/>
        </w:rPr>
        <w:t>亿元左右。</w:t>
      </w:r>
    </w:p>
    <w:tbl>
      <w:tblPr>
        <w:tblW w:w="8646"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8646"/>
      </w:tblGrid>
      <w:tr w:rsidR="003010A7" w14:paraId="24316D87" w14:textId="77777777">
        <w:trPr>
          <w:jc w:val="center"/>
        </w:trPr>
        <w:tc>
          <w:tcPr>
            <w:tcW w:w="8646" w:type="dxa"/>
          </w:tcPr>
          <w:p w14:paraId="3ADAF7BE" w14:textId="77777777" w:rsidR="003010A7" w:rsidRDefault="00000000">
            <w:pPr>
              <w:spacing w:line="440" w:lineRule="exact"/>
              <w:jc w:val="center"/>
              <w:rPr>
                <w:rFonts w:eastAsia="方正仿宋_GBK"/>
                <w:sz w:val="28"/>
                <w:szCs w:val="28"/>
              </w:rPr>
            </w:pPr>
            <w:r>
              <w:rPr>
                <w:rFonts w:eastAsia="方正仿宋_GBK"/>
                <w:sz w:val="28"/>
                <w:szCs w:val="28"/>
              </w:rPr>
              <w:t>专栏</w:t>
            </w:r>
            <w:r>
              <w:rPr>
                <w:rFonts w:eastAsia="方正仿宋_GBK"/>
                <w:sz w:val="28"/>
                <w:szCs w:val="28"/>
              </w:rPr>
              <w:t>5-2</w:t>
            </w:r>
            <w:r>
              <w:rPr>
                <w:rFonts w:eastAsia="方正仿宋_GBK" w:hint="eastAsia"/>
                <w:sz w:val="28"/>
                <w:szCs w:val="28"/>
              </w:rPr>
              <w:t xml:space="preserve">  </w:t>
            </w:r>
            <w:r>
              <w:rPr>
                <w:rFonts w:eastAsia="方正仿宋_GBK"/>
                <w:sz w:val="28"/>
                <w:szCs w:val="28"/>
              </w:rPr>
              <w:t>产业技术创新重点引导方向</w:t>
            </w:r>
          </w:p>
          <w:p w14:paraId="7D5F0FA8" w14:textId="77777777" w:rsidR="003010A7" w:rsidRDefault="00000000">
            <w:pPr>
              <w:spacing w:line="440" w:lineRule="exact"/>
              <w:ind w:firstLineChars="200" w:firstLine="560"/>
              <w:rPr>
                <w:rFonts w:eastAsia="方正仿宋_GBK"/>
                <w:sz w:val="28"/>
                <w:szCs w:val="28"/>
              </w:rPr>
            </w:pPr>
            <w:r>
              <w:rPr>
                <w:rFonts w:eastAsia="方正仿宋_GBK"/>
                <w:sz w:val="28"/>
                <w:szCs w:val="28"/>
              </w:rPr>
              <w:t>先导产业：集成电路、人工智能、生物医药、</w:t>
            </w:r>
            <w:r>
              <w:rPr>
                <w:rFonts w:eastAsia="方正仿宋_GBK"/>
                <w:sz w:val="28"/>
                <w:szCs w:val="28"/>
              </w:rPr>
              <w:t>5G</w:t>
            </w:r>
            <w:r>
              <w:rPr>
                <w:rFonts w:eastAsia="方正仿宋_GBK"/>
                <w:sz w:val="28"/>
                <w:szCs w:val="28"/>
              </w:rPr>
              <w:t>通信</w:t>
            </w:r>
            <w:r>
              <w:rPr>
                <w:rFonts w:eastAsia="方正仿宋_GBK" w:hint="eastAsia"/>
                <w:sz w:val="28"/>
                <w:szCs w:val="28"/>
              </w:rPr>
              <w:t>；</w:t>
            </w:r>
          </w:p>
          <w:p w14:paraId="42E8A5DA" w14:textId="77777777" w:rsidR="003010A7" w:rsidRDefault="00000000">
            <w:pPr>
              <w:spacing w:line="440" w:lineRule="exact"/>
              <w:ind w:firstLineChars="200" w:firstLine="560"/>
              <w:rPr>
                <w:rFonts w:eastAsia="方正仿宋_GBK"/>
                <w:sz w:val="28"/>
                <w:szCs w:val="28"/>
              </w:rPr>
            </w:pPr>
            <w:r>
              <w:rPr>
                <w:rFonts w:eastAsia="方正仿宋_GBK"/>
                <w:sz w:val="28"/>
                <w:szCs w:val="28"/>
              </w:rPr>
              <w:t>主导产业：智能制造、新材料、生命健康、智慧能源</w:t>
            </w:r>
            <w:r>
              <w:rPr>
                <w:rFonts w:eastAsia="方正仿宋_GBK" w:hint="eastAsia"/>
                <w:sz w:val="28"/>
                <w:szCs w:val="28"/>
              </w:rPr>
              <w:t>；</w:t>
            </w:r>
          </w:p>
          <w:p w14:paraId="722F85EB" w14:textId="77777777" w:rsidR="003010A7" w:rsidRDefault="00000000">
            <w:pPr>
              <w:spacing w:line="440" w:lineRule="exact"/>
              <w:ind w:firstLineChars="200" w:firstLine="560"/>
              <w:rPr>
                <w:rFonts w:eastAsia="方正仿宋_GBK"/>
                <w:sz w:val="28"/>
                <w:szCs w:val="28"/>
              </w:rPr>
            </w:pPr>
            <w:r>
              <w:rPr>
                <w:rFonts w:eastAsia="方正仿宋_GBK"/>
                <w:sz w:val="28"/>
                <w:szCs w:val="28"/>
              </w:rPr>
              <w:t>未来产业：生物育种、脑科学、空天科技、量子科技。</w:t>
            </w:r>
          </w:p>
        </w:tc>
      </w:tr>
    </w:tbl>
    <w:p w14:paraId="17438FEA" w14:textId="77777777" w:rsidR="003010A7" w:rsidRDefault="00000000">
      <w:pPr>
        <w:spacing w:before="240" w:after="240" w:line="570" w:lineRule="exact"/>
        <w:jc w:val="center"/>
        <w:rPr>
          <w:rFonts w:ascii="方正楷体_GBK" w:eastAsia="方正楷体_GBK"/>
          <w:sz w:val="32"/>
          <w:szCs w:val="32"/>
        </w:rPr>
      </w:pPr>
      <w:bookmarkStart w:id="45" w:name="_Toc55403946"/>
      <w:bookmarkStart w:id="46" w:name="_Toc58576642"/>
      <w:r>
        <w:rPr>
          <w:rFonts w:ascii="方正楷体_GBK" w:eastAsia="方正楷体_GBK"/>
          <w:sz w:val="32"/>
          <w:szCs w:val="32"/>
        </w:rPr>
        <w:t>第二节</w:t>
      </w:r>
      <w:r>
        <w:rPr>
          <w:rFonts w:ascii="方正楷体_GBK" w:eastAsia="方正楷体_GBK" w:hint="eastAsia"/>
          <w:sz w:val="32"/>
          <w:szCs w:val="32"/>
        </w:rPr>
        <w:t xml:space="preserve">  </w:t>
      </w:r>
      <w:proofErr w:type="gramStart"/>
      <w:r>
        <w:rPr>
          <w:rFonts w:ascii="方正楷体_GBK" w:eastAsia="方正楷体_GBK"/>
          <w:sz w:val="32"/>
          <w:szCs w:val="32"/>
        </w:rPr>
        <w:t>做优做强创新</w:t>
      </w:r>
      <w:proofErr w:type="gramEnd"/>
      <w:r>
        <w:rPr>
          <w:rFonts w:ascii="方正楷体_GBK" w:eastAsia="方正楷体_GBK"/>
          <w:sz w:val="32"/>
          <w:szCs w:val="32"/>
        </w:rPr>
        <w:t>载体平台</w:t>
      </w:r>
      <w:bookmarkEnd w:id="45"/>
      <w:bookmarkEnd w:id="46"/>
    </w:p>
    <w:p w14:paraId="15F4BC82" w14:textId="77777777" w:rsidR="003010A7" w:rsidRDefault="00000000">
      <w:pPr>
        <w:spacing w:line="570" w:lineRule="exact"/>
        <w:ind w:firstLineChars="200" w:firstLine="640"/>
        <w:rPr>
          <w:rFonts w:eastAsia="方正仿宋_GBK"/>
          <w:sz w:val="32"/>
          <w:szCs w:val="32"/>
        </w:rPr>
      </w:pPr>
      <w:r>
        <w:rPr>
          <w:rFonts w:eastAsia="方正仿宋_GBK"/>
          <w:sz w:val="32"/>
          <w:szCs w:val="32"/>
        </w:rPr>
        <w:t>做强常州</w:t>
      </w:r>
      <w:proofErr w:type="gramStart"/>
      <w:r>
        <w:rPr>
          <w:rFonts w:eastAsia="方正仿宋_GBK"/>
          <w:sz w:val="32"/>
          <w:szCs w:val="32"/>
        </w:rPr>
        <w:t>科教城</w:t>
      </w:r>
      <w:proofErr w:type="gramEnd"/>
      <w:r>
        <w:rPr>
          <w:rFonts w:eastAsia="方正仿宋_GBK"/>
          <w:sz w:val="32"/>
          <w:szCs w:val="32"/>
        </w:rPr>
        <w:t>“</w:t>
      </w:r>
      <w:r>
        <w:rPr>
          <w:rFonts w:eastAsia="方正仿宋_GBK"/>
          <w:sz w:val="32"/>
          <w:szCs w:val="32"/>
        </w:rPr>
        <w:t>创新之核</w:t>
      </w:r>
      <w:r>
        <w:rPr>
          <w:rFonts w:eastAsia="方正仿宋_GBK"/>
          <w:sz w:val="32"/>
          <w:szCs w:val="32"/>
        </w:rPr>
        <w:t>”</w:t>
      </w:r>
      <w:r>
        <w:rPr>
          <w:rFonts w:eastAsia="方正仿宋_GBK"/>
          <w:sz w:val="32"/>
          <w:szCs w:val="32"/>
        </w:rPr>
        <w:t>。加快常州</w:t>
      </w:r>
      <w:proofErr w:type="gramStart"/>
      <w:r>
        <w:rPr>
          <w:rFonts w:eastAsia="方正仿宋_GBK"/>
          <w:sz w:val="32"/>
          <w:szCs w:val="32"/>
        </w:rPr>
        <w:t>科教城</w:t>
      </w:r>
      <w:proofErr w:type="gramEnd"/>
      <w:r>
        <w:rPr>
          <w:rFonts w:eastAsia="方正仿宋_GBK"/>
          <w:sz w:val="32"/>
          <w:szCs w:val="32"/>
        </w:rPr>
        <w:t>新一轮发展，推进省智能装备产业技术创新中心等重大平台载体建设，持续强化研发创新、企业孵育、科技服务功能。建立健全常州</w:t>
      </w:r>
      <w:proofErr w:type="gramStart"/>
      <w:r>
        <w:rPr>
          <w:rFonts w:eastAsia="方正仿宋_GBK"/>
          <w:sz w:val="32"/>
          <w:szCs w:val="32"/>
        </w:rPr>
        <w:t>科教城</w:t>
      </w:r>
      <w:proofErr w:type="gramEnd"/>
      <w:r>
        <w:rPr>
          <w:rFonts w:eastAsia="方正仿宋_GBK"/>
          <w:sz w:val="32"/>
          <w:szCs w:val="32"/>
        </w:rPr>
        <w:t>与各辖市（区）和省级以上开发区的协作机制，推动常州</w:t>
      </w:r>
      <w:proofErr w:type="gramStart"/>
      <w:r>
        <w:rPr>
          <w:rFonts w:eastAsia="方正仿宋_GBK"/>
          <w:sz w:val="32"/>
          <w:szCs w:val="32"/>
        </w:rPr>
        <w:t>科教城创新</w:t>
      </w:r>
      <w:proofErr w:type="gramEnd"/>
      <w:r>
        <w:rPr>
          <w:rFonts w:eastAsia="方正仿宋_GBK"/>
          <w:sz w:val="32"/>
          <w:szCs w:val="32"/>
        </w:rPr>
        <w:t>创业要素向全市辐射溢出。推进科教新城建设，打造长三角知名的</w:t>
      </w:r>
      <w:r>
        <w:rPr>
          <w:rFonts w:eastAsia="方正仿宋_GBK"/>
          <w:sz w:val="32"/>
          <w:szCs w:val="32"/>
        </w:rPr>
        <w:t>“</w:t>
      </w:r>
      <w:r>
        <w:rPr>
          <w:rFonts w:eastAsia="方正仿宋_GBK"/>
          <w:sz w:val="32"/>
          <w:szCs w:val="32"/>
        </w:rPr>
        <w:t>科创走廊</w:t>
      </w:r>
      <w:r>
        <w:rPr>
          <w:rFonts w:eastAsia="方正仿宋_GBK"/>
          <w:sz w:val="32"/>
          <w:szCs w:val="32"/>
        </w:rPr>
        <w:t>”</w:t>
      </w:r>
      <w:r>
        <w:rPr>
          <w:rFonts w:eastAsia="方正仿宋_GBK"/>
          <w:sz w:val="32"/>
          <w:szCs w:val="32"/>
        </w:rPr>
        <w:t>。支持常州</w:t>
      </w:r>
      <w:proofErr w:type="gramStart"/>
      <w:r>
        <w:rPr>
          <w:rFonts w:eastAsia="方正仿宋_GBK"/>
          <w:sz w:val="32"/>
          <w:szCs w:val="32"/>
        </w:rPr>
        <w:t>科教城</w:t>
      </w:r>
      <w:proofErr w:type="gramEnd"/>
      <w:r>
        <w:rPr>
          <w:rFonts w:eastAsia="方正仿宋_GBK"/>
          <w:sz w:val="32"/>
          <w:szCs w:val="32"/>
        </w:rPr>
        <w:t>加快建设国家级科技服务业集聚区，打造国际合作先行区、创新创业引领区、科技服务核心区、未来产业集聚区、产教融合示范区。</w:t>
      </w:r>
    </w:p>
    <w:p w14:paraId="68F0790D" w14:textId="77777777" w:rsidR="003010A7" w:rsidRDefault="00000000">
      <w:pPr>
        <w:spacing w:line="570" w:lineRule="exact"/>
        <w:ind w:firstLineChars="200" w:firstLine="640"/>
        <w:rPr>
          <w:rFonts w:eastAsia="方正仿宋_GBK"/>
          <w:sz w:val="32"/>
          <w:szCs w:val="32"/>
        </w:rPr>
      </w:pPr>
      <w:r>
        <w:rPr>
          <w:rFonts w:eastAsia="方正仿宋_GBK"/>
          <w:sz w:val="32"/>
          <w:szCs w:val="32"/>
        </w:rPr>
        <w:t>促进高新园区高质量发展。深入推进苏南国家自主创新示范区建设，大力提升常州高新区国家创新型园区、武进高新区国家创新核心区引领效能，分别进入全国</w:t>
      </w:r>
      <w:r>
        <w:rPr>
          <w:rFonts w:eastAsia="方正仿宋_GBK" w:hint="eastAsia"/>
          <w:sz w:val="32"/>
          <w:szCs w:val="32"/>
        </w:rPr>
        <w:t>20</w:t>
      </w:r>
      <w:r>
        <w:rPr>
          <w:rFonts w:eastAsia="方正仿宋_GBK" w:hint="eastAsia"/>
          <w:sz w:val="32"/>
          <w:szCs w:val="32"/>
        </w:rPr>
        <w:t>强、</w:t>
      </w:r>
      <w:r>
        <w:rPr>
          <w:rFonts w:eastAsia="方正仿宋_GBK" w:hint="eastAsia"/>
          <w:sz w:val="32"/>
          <w:szCs w:val="32"/>
        </w:rPr>
        <w:t>30</w:t>
      </w:r>
      <w:r>
        <w:rPr>
          <w:rFonts w:eastAsia="方正仿宋_GBK" w:hint="eastAsia"/>
          <w:sz w:val="32"/>
          <w:szCs w:val="32"/>
        </w:rPr>
        <w:t>强；</w:t>
      </w:r>
      <w:r>
        <w:rPr>
          <w:rFonts w:eastAsia="方正仿宋_GBK"/>
          <w:sz w:val="32"/>
          <w:szCs w:val="32"/>
        </w:rPr>
        <w:t>推进江苏中关村科技产业园、西太湖科技产业园等特色园区建设，培育壮大具有国际竞争力的创新型企业和产业集群，打造高水平</w:t>
      </w:r>
      <w:r>
        <w:rPr>
          <w:rFonts w:eastAsia="方正仿宋_GBK"/>
          <w:sz w:val="32"/>
          <w:szCs w:val="32"/>
        </w:rPr>
        <w:t>“</w:t>
      </w:r>
      <w:r>
        <w:rPr>
          <w:rFonts w:eastAsia="方正仿宋_GBK"/>
          <w:sz w:val="32"/>
          <w:szCs w:val="32"/>
        </w:rPr>
        <w:t>创新矩</w:t>
      </w:r>
      <w:r>
        <w:rPr>
          <w:rFonts w:eastAsia="方正仿宋_GBK"/>
          <w:sz w:val="32"/>
          <w:szCs w:val="32"/>
        </w:rPr>
        <w:lastRenderedPageBreak/>
        <w:t>阵</w:t>
      </w:r>
      <w:r>
        <w:rPr>
          <w:rFonts w:eastAsia="方正仿宋_GBK"/>
          <w:sz w:val="32"/>
          <w:szCs w:val="32"/>
        </w:rPr>
        <w:t>”</w:t>
      </w:r>
      <w:r>
        <w:rPr>
          <w:rFonts w:eastAsia="方正仿宋_GBK"/>
          <w:sz w:val="32"/>
          <w:szCs w:val="32"/>
        </w:rPr>
        <w:t>。支持江苏中关村科技产业园打造全球有影响力的储能</w:t>
      </w:r>
      <w:proofErr w:type="gramStart"/>
      <w:r>
        <w:rPr>
          <w:rFonts w:eastAsia="方正仿宋_GBK"/>
          <w:sz w:val="32"/>
          <w:szCs w:val="32"/>
        </w:rPr>
        <w:t>产业科创中心</w:t>
      </w:r>
      <w:proofErr w:type="gramEnd"/>
      <w:r>
        <w:rPr>
          <w:rFonts w:eastAsia="方正仿宋_GBK"/>
          <w:sz w:val="32"/>
          <w:szCs w:val="32"/>
        </w:rPr>
        <w:t>，积极争创国家级高新技术产业开发区。推进金坛、天宁、钟楼建设省级高新区，实现省级以上高新区</w:t>
      </w:r>
      <w:r>
        <w:rPr>
          <w:rFonts w:eastAsia="方正仿宋_GBK" w:hint="eastAsia"/>
          <w:sz w:val="32"/>
          <w:szCs w:val="32"/>
        </w:rPr>
        <w:t>辖市（区）全覆盖</w:t>
      </w:r>
      <w:r>
        <w:rPr>
          <w:rFonts w:eastAsia="方正仿宋_GBK"/>
          <w:sz w:val="32"/>
          <w:szCs w:val="32"/>
        </w:rPr>
        <w:t>。</w:t>
      </w:r>
    </w:p>
    <w:p w14:paraId="6C60DFE8" w14:textId="77777777" w:rsidR="003010A7" w:rsidRDefault="00000000">
      <w:pPr>
        <w:spacing w:line="570" w:lineRule="exact"/>
        <w:ind w:firstLineChars="200" w:firstLine="640"/>
        <w:rPr>
          <w:rFonts w:eastAsia="方正仿宋_GBK"/>
          <w:sz w:val="32"/>
          <w:szCs w:val="32"/>
        </w:rPr>
      </w:pPr>
      <w:r>
        <w:rPr>
          <w:rFonts w:eastAsia="方正仿宋_GBK"/>
          <w:sz w:val="32"/>
          <w:szCs w:val="32"/>
        </w:rPr>
        <w:t>加快科技创新基础设施建设。加快融入国家战略科技布局，推进建设</w:t>
      </w:r>
      <w:r>
        <w:rPr>
          <w:rFonts w:eastAsia="方正仿宋_GBK"/>
          <w:sz w:val="32"/>
          <w:szCs w:val="32"/>
        </w:rPr>
        <w:t>“</w:t>
      </w:r>
      <w:r>
        <w:rPr>
          <w:rFonts w:eastAsia="方正仿宋_GBK"/>
          <w:sz w:val="32"/>
          <w:szCs w:val="32"/>
        </w:rPr>
        <w:t>龙城实验室</w:t>
      </w:r>
      <w:r>
        <w:rPr>
          <w:rFonts w:eastAsia="方正仿宋_GBK"/>
          <w:sz w:val="32"/>
          <w:szCs w:val="32"/>
        </w:rPr>
        <w:t>”</w:t>
      </w:r>
      <w:r>
        <w:rPr>
          <w:rFonts w:eastAsia="方正仿宋_GBK"/>
          <w:sz w:val="32"/>
          <w:szCs w:val="32"/>
        </w:rPr>
        <w:t>，积极争取国家重大科技基础设施在</w:t>
      </w:r>
      <w:proofErr w:type="gramStart"/>
      <w:r>
        <w:rPr>
          <w:rFonts w:eastAsia="方正仿宋_GBK"/>
          <w:sz w:val="32"/>
          <w:szCs w:val="32"/>
        </w:rPr>
        <w:t>常建设</w:t>
      </w:r>
      <w:proofErr w:type="gramEnd"/>
      <w:r>
        <w:rPr>
          <w:rFonts w:eastAsia="方正仿宋_GBK"/>
          <w:sz w:val="32"/>
          <w:szCs w:val="32"/>
        </w:rPr>
        <w:t>布局，支持在常高校院所与企业合作共建国家重点实验室等科研平台。积极打造高能级产业技术创新平台，加快建设国家空间信息综合应用创新服务平台、西太湖细胞治疗前沿技术研究院、江苏省产业技术研究院常州专业研究所和联合创新中心等，推进节能与新能源汽车动力总成、装备关键零部件创新中心试点，在石墨烯、碳纤维及复合材料、新能源汽车能源与信息创新等领域争创国家级制造业创新中心，在空间信息、智慧能源等领域争创国家</w:t>
      </w:r>
      <w:proofErr w:type="gramStart"/>
      <w:r>
        <w:rPr>
          <w:rFonts w:eastAsia="方正仿宋_GBK"/>
          <w:sz w:val="32"/>
          <w:szCs w:val="32"/>
        </w:rPr>
        <w:t>科创产业</w:t>
      </w:r>
      <w:proofErr w:type="gramEnd"/>
      <w:r>
        <w:rPr>
          <w:rFonts w:eastAsia="方正仿宋_GBK"/>
          <w:sz w:val="32"/>
          <w:szCs w:val="32"/>
        </w:rPr>
        <w:t>基地。实施新型研发机构增量提质计划，支持高校院所、企业、园区等合作共建一批</w:t>
      </w:r>
      <w:r>
        <w:rPr>
          <w:rFonts w:eastAsia="方正仿宋_GBK"/>
          <w:sz w:val="32"/>
          <w:szCs w:val="32"/>
        </w:rPr>
        <w:t>“</w:t>
      </w:r>
      <w:r>
        <w:rPr>
          <w:rFonts w:eastAsia="方正仿宋_GBK"/>
          <w:sz w:val="32"/>
          <w:szCs w:val="32"/>
        </w:rPr>
        <w:t>专业</w:t>
      </w:r>
      <w:r>
        <w:rPr>
          <w:rFonts w:eastAsia="方正仿宋_GBK"/>
          <w:sz w:val="32"/>
          <w:szCs w:val="32"/>
        </w:rPr>
        <w:t>+</w:t>
      </w:r>
      <w:r>
        <w:rPr>
          <w:rFonts w:eastAsia="方正仿宋_GBK"/>
          <w:sz w:val="32"/>
          <w:szCs w:val="32"/>
        </w:rPr>
        <w:t>研发</w:t>
      </w:r>
      <w:r>
        <w:rPr>
          <w:rFonts w:eastAsia="方正仿宋_GBK"/>
          <w:sz w:val="32"/>
          <w:szCs w:val="32"/>
        </w:rPr>
        <w:t>+</w:t>
      </w:r>
      <w:r>
        <w:rPr>
          <w:rFonts w:eastAsia="方正仿宋_GBK"/>
          <w:sz w:val="32"/>
          <w:szCs w:val="32"/>
        </w:rPr>
        <w:t>孵化</w:t>
      </w:r>
      <w:r>
        <w:rPr>
          <w:rFonts w:eastAsia="方正仿宋_GBK"/>
          <w:sz w:val="32"/>
          <w:szCs w:val="32"/>
        </w:rPr>
        <w:t>”</w:t>
      </w:r>
      <w:r>
        <w:rPr>
          <w:rFonts w:eastAsia="方正仿宋_GBK"/>
          <w:sz w:val="32"/>
          <w:szCs w:val="32"/>
        </w:rPr>
        <w:t>功能叠加、</w:t>
      </w:r>
      <w:r>
        <w:rPr>
          <w:rFonts w:eastAsia="方正仿宋_GBK"/>
          <w:sz w:val="32"/>
          <w:szCs w:val="32"/>
        </w:rPr>
        <w:t>“</w:t>
      </w:r>
      <w:r>
        <w:rPr>
          <w:rFonts w:eastAsia="方正仿宋_GBK"/>
          <w:sz w:val="32"/>
          <w:szCs w:val="32"/>
        </w:rPr>
        <w:t>技术</w:t>
      </w:r>
      <w:r>
        <w:rPr>
          <w:rFonts w:eastAsia="方正仿宋_GBK"/>
          <w:sz w:val="32"/>
          <w:szCs w:val="32"/>
        </w:rPr>
        <w:t>+</w:t>
      </w:r>
      <w:r>
        <w:rPr>
          <w:rFonts w:eastAsia="方正仿宋_GBK"/>
          <w:sz w:val="32"/>
          <w:szCs w:val="32"/>
        </w:rPr>
        <w:t>管理</w:t>
      </w:r>
      <w:r>
        <w:rPr>
          <w:rFonts w:eastAsia="方正仿宋_GBK"/>
          <w:sz w:val="32"/>
          <w:szCs w:val="32"/>
        </w:rPr>
        <w:t>+</w:t>
      </w:r>
      <w:r>
        <w:rPr>
          <w:rFonts w:eastAsia="方正仿宋_GBK"/>
          <w:sz w:val="32"/>
          <w:szCs w:val="32"/>
        </w:rPr>
        <w:t>资本</w:t>
      </w:r>
      <w:r>
        <w:rPr>
          <w:rFonts w:eastAsia="方正仿宋_GBK"/>
          <w:sz w:val="32"/>
          <w:szCs w:val="32"/>
        </w:rPr>
        <w:t>”</w:t>
      </w:r>
      <w:r>
        <w:rPr>
          <w:rFonts w:eastAsia="方正仿宋_GBK"/>
          <w:sz w:val="32"/>
          <w:szCs w:val="32"/>
        </w:rPr>
        <w:t>一体运作的新型研发机构。支持有实力的企业建立独立法人的企业研究院。到</w:t>
      </w:r>
      <w:r>
        <w:rPr>
          <w:rFonts w:eastAsia="方正仿宋_GBK"/>
          <w:sz w:val="32"/>
          <w:szCs w:val="32"/>
        </w:rPr>
        <w:t>2025</w:t>
      </w:r>
      <w:r>
        <w:rPr>
          <w:rFonts w:eastAsia="方正仿宋_GBK"/>
          <w:sz w:val="32"/>
          <w:szCs w:val="32"/>
        </w:rPr>
        <w:t>年，新增省级以上重大创新平台</w:t>
      </w:r>
      <w:r>
        <w:rPr>
          <w:rFonts w:eastAsia="方正仿宋_GBK"/>
          <w:sz w:val="32"/>
          <w:szCs w:val="32"/>
        </w:rPr>
        <w:t>50</w:t>
      </w:r>
      <w:r>
        <w:rPr>
          <w:rFonts w:eastAsia="方正仿宋_GBK"/>
          <w:sz w:val="32"/>
          <w:szCs w:val="32"/>
        </w:rPr>
        <w:t>家。</w:t>
      </w:r>
    </w:p>
    <w:tbl>
      <w:tblPr>
        <w:tblW w:w="8646"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8646"/>
      </w:tblGrid>
      <w:tr w:rsidR="003010A7" w14:paraId="6DEE6797" w14:textId="77777777">
        <w:trPr>
          <w:jc w:val="center"/>
        </w:trPr>
        <w:tc>
          <w:tcPr>
            <w:tcW w:w="8646" w:type="dxa"/>
          </w:tcPr>
          <w:p w14:paraId="5B7AAE9B" w14:textId="77777777" w:rsidR="003010A7" w:rsidRDefault="00000000">
            <w:pPr>
              <w:spacing w:line="440" w:lineRule="exact"/>
              <w:jc w:val="center"/>
              <w:rPr>
                <w:rFonts w:eastAsia="方正仿宋_GBK"/>
                <w:sz w:val="28"/>
                <w:szCs w:val="28"/>
              </w:rPr>
            </w:pPr>
            <w:r>
              <w:rPr>
                <w:rFonts w:eastAsia="方正仿宋_GBK"/>
                <w:sz w:val="28"/>
                <w:szCs w:val="28"/>
              </w:rPr>
              <w:t>专栏</w:t>
            </w:r>
            <w:r>
              <w:rPr>
                <w:rFonts w:eastAsia="方正仿宋_GBK"/>
                <w:sz w:val="28"/>
                <w:szCs w:val="28"/>
              </w:rPr>
              <w:t>5-3</w:t>
            </w:r>
            <w:r>
              <w:rPr>
                <w:rFonts w:eastAsia="方正仿宋_GBK" w:hint="eastAsia"/>
                <w:sz w:val="28"/>
                <w:szCs w:val="28"/>
              </w:rPr>
              <w:t xml:space="preserve">  </w:t>
            </w:r>
            <w:r>
              <w:rPr>
                <w:rFonts w:eastAsia="方正仿宋_GBK"/>
                <w:sz w:val="28"/>
                <w:szCs w:val="28"/>
              </w:rPr>
              <w:t>重大科技创新平台</w:t>
            </w:r>
          </w:p>
          <w:p w14:paraId="0C895CBC" w14:textId="77777777" w:rsidR="003010A7" w:rsidRDefault="00000000">
            <w:pPr>
              <w:tabs>
                <w:tab w:val="center" w:pos="4153"/>
                <w:tab w:val="right" w:pos="8306"/>
              </w:tabs>
              <w:spacing w:line="440" w:lineRule="exact"/>
              <w:ind w:firstLineChars="200" w:firstLine="560"/>
              <w:rPr>
                <w:rFonts w:eastAsia="方正仿宋_GBK"/>
                <w:bCs/>
                <w:sz w:val="28"/>
                <w:szCs w:val="28"/>
              </w:rPr>
            </w:pPr>
            <w:r>
              <w:rPr>
                <w:rFonts w:eastAsia="方正仿宋_GBK"/>
                <w:bCs/>
                <w:sz w:val="28"/>
                <w:szCs w:val="28"/>
              </w:rPr>
              <w:t>国家级：国家空间信息综合应用创新服务平台、国家新能源汽车智慧能源装备创新中心、新能源物联网国家创新中心、国家轨道交通齿轮传动系统企业重点实验室、国家商用车智能驾驶研发认证中心、国家石墨</w:t>
            </w:r>
            <w:proofErr w:type="gramStart"/>
            <w:r>
              <w:rPr>
                <w:rFonts w:eastAsia="方正仿宋_GBK"/>
                <w:bCs/>
                <w:sz w:val="28"/>
                <w:szCs w:val="28"/>
              </w:rPr>
              <w:t>烯</w:t>
            </w:r>
            <w:proofErr w:type="gramEnd"/>
            <w:r>
              <w:rPr>
                <w:rFonts w:eastAsia="方正仿宋_GBK"/>
                <w:bCs/>
                <w:sz w:val="28"/>
                <w:szCs w:val="28"/>
              </w:rPr>
              <w:t>制造业创新中心；</w:t>
            </w:r>
          </w:p>
          <w:p w14:paraId="0CB74568" w14:textId="77777777" w:rsidR="003010A7" w:rsidRDefault="00000000">
            <w:pPr>
              <w:tabs>
                <w:tab w:val="center" w:pos="4153"/>
                <w:tab w:val="right" w:pos="8306"/>
              </w:tabs>
              <w:spacing w:line="440" w:lineRule="exact"/>
              <w:ind w:firstLineChars="200" w:firstLine="560"/>
              <w:rPr>
                <w:rFonts w:eastAsia="方正仿宋_GBK"/>
              </w:rPr>
            </w:pPr>
            <w:r>
              <w:rPr>
                <w:rFonts w:eastAsia="方正仿宋_GBK"/>
                <w:bCs/>
                <w:sz w:val="28"/>
                <w:szCs w:val="28"/>
              </w:rPr>
              <w:lastRenderedPageBreak/>
              <w:t>省级：江苏省动力及储能产业重点实验室、江苏省盐穴资源化高效储能技术重点实验室、江苏省柔性输变电装备技术应用实验室、江苏省新药研发和生产一体化平台、江苏省</w:t>
            </w:r>
            <w:r>
              <w:rPr>
                <w:rFonts w:eastAsia="方正仿宋_GBK"/>
                <w:bCs/>
                <w:sz w:val="28"/>
                <w:szCs w:val="28"/>
              </w:rPr>
              <w:t>5G</w:t>
            </w:r>
            <w:r>
              <w:rPr>
                <w:rFonts w:eastAsia="方正仿宋_GBK"/>
                <w:bCs/>
                <w:sz w:val="28"/>
                <w:szCs w:val="28"/>
              </w:rPr>
              <w:t>通讯创新生态实验室、中科院物理所长三角研究中心、面向智能制造的</w:t>
            </w:r>
            <w:r>
              <w:rPr>
                <w:rFonts w:eastAsia="方正仿宋_GBK"/>
                <w:bCs/>
                <w:sz w:val="28"/>
                <w:szCs w:val="28"/>
              </w:rPr>
              <w:t>AI</w:t>
            </w:r>
            <w:r>
              <w:rPr>
                <w:rFonts w:eastAsia="方正仿宋_GBK"/>
                <w:bCs/>
                <w:sz w:val="28"/>
                <w:szCs w:val="28"/>
              </w:rPr>
              <w:t>算法和芯片设计及验证系统集成应用平台、江苏省中以产业技术研究院、江苏集萃碳纤维及复合材料应用技术研究院、江苏省汽车半导体智能照明产业技术创新中心、江苏省再生医学与干细胞技术创新中心、西太湖国际健康城、东方碳谷、龙城金谷、</w:t>
            </w:r>
            <w:proofErr w:type="gramStart"/>
            <w:r>
              <w:rPr>
                <w:rFonts w:eastAsia="方正仿宋_GBK"/>
                <w:bCs/>
                <w:sz w:val="28"/>
                <w:szCs w:val="28"/>
              </w:rPr>
              <w:t>常州固立高端</w:t>
            </w:r>
            <w:proofErr w:type="gramEnd"/>
            <w:r>
              <w:rPr>
                <w:rFonts w:eastAsia="方正仿宋_GBK"/>
                <w:bCs/>
                <w:sz w:val="28"/>
                <w:szCs w:val="28"/>
              </w:rPr>
              <w:t>装备创新中心、长三角化合物半导体产业创新基地、长三角建筑科技创新中心、西太湖细胞治疗前沿技术研究院、工业互联网研究院分院、常州集成电路产业创新研发中心、华罗庚产业科技创新中心等。</w:t>
            </w:r>
          </w:p>
        </w:tc>
      </w:tr>
    </w:tbl>
    <w:p w14:paraId="6E0910A0" w14:textId="77777777" w:rsidR="003010A7" w:rsidRDefault="00000000">
      <w:pPr>
        <w:spacing w:afterLines="50" w:after="156" w:line="570" w:lineRule="exact"/>
        <w:ind w:firstLineChars="200" w:firstLine="640"/>
        <w:rPr>
          <w:rFonts w:eastAsia="方正仿宋_GBK"/>
          <w:sz w:val="32"/>
          <w:szCs w:val="32"/>
        </w:rPr>
      </w:pPr>
      <w:r>
        <w:rPr>
          <w:rFonts w:eastAsia="方正仿宋_GBK"/>
          <w:sz w:val="32"/>
          <w:szCs w:val="32"/>
        </w:rPr>
        <w:lastRenderedPageBreak/>
        <w:t>推进高品质</w:t>
      </w:r>
      <w:r>
        <w:rPr>
          <w:rFonts w:eastAsia="方正仿宋_GBK"/>
          <w:sz w:val="32"/>
          <w:szCs w:val="32"/>
        </w:rPr>
        <w:t>“</w:t>
      </w:r>
      <w:r>
        <w:rPr>
          <w:rFonts w:eastAsia="方正仿宋_GBK"/>
          <w:sz w:val="32"/>
          <w:szCs w:val="32"/>
        </w:rPr>
        <w:t>双创</w:t>
      </w:r>
      <w:r>
        <w:rPr>
          <w:rFonts w:eastAsia="方正仿宋_GBK"/>
          <w:sz w:val="32"/>
          <w:szCs w:val="32"/>
        </w:rPr>
        <w:t>”</w:t>
      </w:r>
      <w:r>
        <w:rPr>
          <w:rFonts w:eastAsia="方正仿宋_GBK"/>
          <w:sz w:val="32"/>
          <w:szCs w:val="32"/>
        </w:rPr>
        <w:t>载体建设。科学合理布局创新创业载体，优化创新创业环境，吸引领军</w:t>
      </w:r>
      <w:proofErr w:type="gramStart"/>
      <w:r>
        <w:rPr>
          <w:rFonts w:eastAsia="方正仿宋_GBK"/>
          <w:sz w:val="32"/>
          <w:szCs w:val="32"/>
        </w:rPr>
        <w:t>型创业</w:t>
      </w:r>
      <w:proofErr w:type="gramEnd"/>
      <w:r>
        <w:rPr>
          <w:rFonts w:eastAsia="方正仿宋_GBK"/>
          <w:sz w:val="32"/>
          <w:szCs w:val="32"/>
        </w:rPr>
        <w:t>人才来常创业，提升载体服务水平，打造经济发展新引擎。高水平建设长三角青年创新创业港，深入推进武进国家双创示范基地建设，支持常州高新区、钟楼区创建国家级双创示范基地，鼓励建设一批特色鲜明、活力强劲</w:t>
      </w:r>
      <w:proofErr w:type="gramStart"/>
      <w:r>
        <w:rPr>
          <w:rFonts w:eastAsia="方正仿宋_GBK"/>
          <w:sz w:val="32"/>
          <w:szCs w:val="32"/>
        </w:rPr>
        <w:t>的众创社区</w:t>
      </w:r>
      <w:proofErr w:type="gramEnd"/>
      <w:r>
        <w:rPr>
          <w:rFonts w:eastAsia="方正仿宋_GBK"/>
          <w:sz w:val="32"/>
          <w:szCs w:val="32"/>
        </w:rPr>
        <w:t>（乡村）、创新街区。到</w:t>
      </w:r>
      <w:r>
        <w:rPr>
          <w:rFonts w:eastAsia="方正仿宋_GBK"/>
          <w:sz w:val="32"/>
          <w:szCs w:val="32"/>
        </w:rPr>
        <w:t>2025</w:t>
      </w:r>
      <w:r>
        <w:rPr>
          <w:rFonts w:eastAsia="方正仿宋_GBK"/>
          <w:sz w:val="32"/>
          <w:szCs w:val="32"/>
        </w:rPr>
        <w:t>年，新增省级</w:t>
      </w:r>
      <w:proofErr w:type="gramStart"/>
      <w:r>
        <w:rPr>
          <w:rFonts w:eastAsia="方正仿宋_GBK"/>
          <w:sz w:val="32"/>
          <w:szCs w:val="32"/>
        </w:rPr>
        <w:t>以上众创空间</w:t>
      </w:r>
      <w:proofErr w:type="gramEnd"/>
      <w:r>
        <w:rPr>
          <w:rFonts w:eastAsia="方正仿宋_GBK"/>
          <w:sz w:val="32"/>
          <w:szCs w:val="32"/>
        </w:rPr>
        <w:t>科技企业孵化器、企业加速器</w:t>
      </w:r>
      <w:r>
        <w:rPr>
          <w:rFonts w:eastAsia="方正仿宋_GBK"/>
          <w:sz w:val="32"/>
          <w:szCs w:val="32"/>
        </w:rPr>
        <w:t>70</w:t>
      </w:r>
      <w:r>
        <w:rPr>
          <w:rFonts w:eastAsia="方正仿宋_GBK"/>
          <w:sz w:val="32"/>
          <w:szCs w:val="32"/>
        </w:rPr>
        <w:t>家。</w:t>
      </w:r>
    </w:p>
    <w:tbl>
      <w:tblPr>
        <w:tblW w:w="8646"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8646"/>
      </w:tblGrid>
      <w:tr w:rsidR="003010A7" w14:paraId="7B552C34" w14:textId="77777777">
        <w:trPr>
          <w:trHeight w:val="3444"/>
          <w:jc w:val="center"/>
        </w:trPr>
        <w:tc>
          <w:tcPr>
            <w:tcW w:w="8646" w:type="dxa"/>
          </w:tcPr>
          <w:p w14:paraId="6CCFC53B" w14:textId="77777777" w:rsidR="003010A7" w:rsidRDefault="00000000">
            <w:pPr>
              <w:spacing w:line="560" w:lineRule="exact"/>
              <w:jc w:val="center"/>
              <w:rPr>
                <w:rFonts w:eastAsia="方正仿宋_GBK"/>
                <w:sz w:val="28"/>
                <w:szCs w:val="28"/>
              </w:rPr>
            </w:pPr>
            <w:r>
              <w:rPr>
                <w:rFonts w:eastAsia="方正仿宋_GBK"/>
                <w:sz w:val="28"/>
                <w:szCs w:val="28"/>
              </w:rPr>
              <w:t>专栏</w:t>
            </w:r>
            <w:r>
              <w:rPr>
                <w:rFonts w:eastAsia="方正仿宋_GBK"/>
                <w:sz w:val="28"/>
                <w:szCs w:val="28"/>
              </w:rPr>
              <w:t>5-4</w:t>
            </w:r>
            <w:r>
              <w:rPr>
                <w:rFonts w:eastAsia="方正仿宋_GBK" w:hint="eastAsia"/>
                <w:sz w:val="28"/>
                <w:szCs w:val="28"/>
              </w:rPr>
              <w:t xml:space="preserve">  </w:t>
            </w:r>
            <w:proofErr w:type="gramStart"/>
            <w:r>
              <w:rPr>
                <w:rFonts w:eastAsia="方正仿宋_GBK"/>
                <w:sz w:val="28"/>
                <w:szCs w:val="28"/>
              </w:rPr>
              <w:t>重点众创空间</w:t>
            </w:r>
            <w:proofErr w:type="gramEnd"/>
            <w:r>
              <w:rPr>
                <w:rFonts w:eastAsia="方正仿宋_GBK"/>
                <w:sz w:val="28"/>
                <w:szCs w:val="28"/>
              </w:rPr>
              <w:t>、科技企业孵化器（加速器）</w:t>
            </w:r>
          </w:p>
          <w:p w14:paraId="79CE530E" w14:textId="77777777" w:rsidR="003010A7" w:rsidRDefault="00000000">
            <w:pPr>
              <w:spacing w:line="440" w:lineRule="exact"/>
              <w:ind w:firstLineChars="200" w:firstLine="560"/>
              <w:rPr>
                <w:rFonts w:eastAsia="方正仿宋_GBK"/>
                <w:sz w:val="28"/>
                <w:szCs w:val="28"/>
              </w:rPr>
            </w:pPr>
            <w:r>
              <w:rPr>
                <w:rFonts w:eastAsia="方正仿宋_GBK"/>
                <w:bCs/>
                <w:sz w:val="28"/>
                <w:szCs w:val="28"/>
              </w:rPr>
              <w:t>长三角青年创新创业港、新一代移动通信孵化中心、苏高新南大创新园孵化器、江苏省石墨</w:t>
            </w:r>
            <w:proofErr w:type="gramStart"/>
            <w:r>
              <w:rPr>
                <w:rFonts w:eastAsia="方正仿宋_GBK"/>
                <w:bCs/>
                <w:sz w:val="28"/>
                <w:szCs w:val="28"/>
              </w:rPr>
              <w:t>烯</w:t>
            </w:r>
            <w:proofErr w:type="gramEnd"/>
            <w:r>
              <w:rPr>
                <w:rFonts w:eastAsia="方正仿宋_GBK"/>
                <w:bCs/>
                <w:sz w:val="28"/>
                <w:szCs w:val="28"/>
              </w:rPr>
              <w:t>创新中心、常州大数据产业园、常州人工智能</w:t>
            </w:r>
            <w:proofErr w:type="gramStart"/>
            <w:r>
              <w:rPr>
                <w:rFonts w:eastAsia="方正仿宋_GBK"/>
                <w:bCs/>
                <w:sz w:val="28"/>
                <w:szCs w:val="28"/>
              </w:rPr>
              <w:t>科创港</w:t>
            </w:r>
            <w:proofErr w:type="gramEnd"/>
            <w:r>
              <w:rPr>
                <w:rFonts w:eastAsia="方正仿宋_GBK"/>
                <w:bCs/>
                <w:sz w:val="28"/>
                <w:szCs w:val="28"/>
              </w:rPr>
              <w:t>、常州通信技术产业园、横山</w:t>
            </w:r>
            <w:proofErr w:type="gramStart"/>
            <w:r>
              <w:rPr>
                <w:rFonts w:eastAsia="方正仿宋_GBK"/>
                <w:bCs/>
                <w:sz w:val="28"/>
                <w:szCs w:val="28"/>
              </w:rPr>
              <w:t>桥科创</w:t>
            </w:r>
            <w:proofErr w:type="gramEnd"/>
            <w:r>
              <w:rPr>
                <w:rFonts w:eastAsia="方正仿宋_GBK"/>
                <w:bCs/>
                <w:sz w:val="28"/>
                <w:szCs w:val="28"/>
              </w:rPr>
              <w:t>中心、天宁双创中心、天宁直播产业园、江苏中关村孵化器研发中心、溧阳经开区北湖</w:t>
            </w:r>
            <w:proofErr w:type="gramStart"/>
            <w:r>
              <w:rPr>
                <w:rFonts w:eastAsia="方正仿宋_GBK"/>
                <w:bCs/>
                <w:sz w:val="28"/>
                <w:szCs w:val="28"/>
              </w:rPr>
              <w:t>科创园</w:t>
            </w:r>
            <w:proofErr w:type="gramEnd"/>
            <w:r>
              <w:rPr>
                <w:rFonts w:eastAsia="方正仿宋_GBK"/>
                <w:bCs/>
                <w:sz w:val="28"/>
                <w:szCs w:val="28"/>
              </w:rPr>
              <w:t>、华科</w:t>
            </w:r>
            <w:proofErr w:type="gramStart"/>
            <w:r>
              <w:rPr>
                <w:rFonts w:eastAsia="方正仿宋_GBK"/>
                <w:bCs/>
                <w:sz w:val="28"/>
                <w:szCs w:val="28"/>
              </w:rPr>
              <w:t>园通信产业</w:t>
            </w:r>
            <w:proofErr w:type="gramEnd"/>
            <w:r>
              <w:rPr>
                <w:rFonts w:eastAsia="方正仿宋_GBK"/>
                <w:bCs/>
                <w:sz w:val="28"/>
                <w:szCs w:val="28"/>
              </w:rPr>
              <w:t>孵化中心、蓝</w:t>
            </w:r>
            <w:r>
              <w:rPr>
                <w:rFonts w:eastAsia="方正仿宋_GBK"/>
                <w:bCs/>
                <w:sz w:val="28"/>
                <w:szCs w:val="28"/>
              </w:rPr>
              <w:t>·</w:t>
            </w:r>
            <w:r>
              <w:rPr>
                <w:rFonts w:eastAsia="方正仿宋_GBK"/>
                <w:bCs/>
                <w:sz w:val="28"/>
                <w:szCs w:val="28"/>
              </w:rPr>
              <w:t>科技文化创意产业园、中</w:t>
            </w:r>
            <w:proofErr w:type="gramStart"/>
            <w:r>
              <w:rPr>
                <w:rFonts w:eastAsia="方正仿宋_GBK"/>
                <w:bCs/>
                <w:sz w:val="28"/>
                <w:szCs w:val="28"/>
              </w:rPr>
              <w:t>科创新港</w:t>
            </w:r>
            <w:proofErr w:type="gramEnd"/>
            <w:r>
              <w:rPr>
                <w:rFonts w:eastAsia="方正仿宋_GBK"/>
                <w:bCs/>
                <w:sz w:val="28"/>
                <w:szCs w:val="28"/>
              </w:rPr>
              <w:t>、常州碳纤维及复合材料</w:t>
            </w:r>
            <w:proofErr w:type="gramStart"/>
            <w:r>
              <w:rPr>
                <w:rFonts w:eastAsia="方正仿宋_GBK"/>
                <w:bCs/>
                <w:sz w:val="28"/>
                <w:szCs w:val="28"/>
              </w:rPr>
              <w:t>科创港</w:t>
            </w:r>
            <w:proofErr w:type="gramEnd"/>
            <w:r>
              <w:rPr>
                <w:rFonts w:eastAsia="方正仿宋_GBK"/>
                <w:bCs/>
                <w:sz w:val="28"/>
                <w:szCs w:val="28"/>
              </w:rPr>
              <w:t>、大运河数字港。</w:t>
            </w:r>
          </w:p>
        </w:tc>
      </w:tr>
    </w:tbl>
    <w:p w14:paraId="0D8DCB4B" w14:textId="77777777" w:rsidR="003010A7" w:rsidRDefault="00000000">
      <w:pPr>
        <w:spacing w:before="240" w:after="240" w:line="570" w:lineRule="exact"/>
        <w:jc w:val="center"/>
        <w:rPr>
          <w:rFonts w:ascii="方正楷体_GBK" w:eastAsia="方正楷体_GBK"/>
          <w:sz w:val="32"/>
          <w:szCs w:val="32"/>
        </w:rPr>
      </w:pPr>
      <w:bookmarkStart w:id="47" w:name="_Toc55403948"/>
      <w:bookmarkStart w:id="48" w:name="_Toc58576643"/>
      <w:r>
        <w:rPr>
          <w:rFonts w:ascii="方正楷体_GBK" w:eastAsia="方正楷体_GBK"/>
          <w:sz w:val="32"/>
          <w:szCs w:val="32"/>
        </w:rPr>
        <w:lastRenderedPageBreak/>
        <w:t>第三节</w:t>
      </w:r>
      <w:r>
        <w:rPr>
          <w:rFonts w:ascii="方正楷体_GBK" w:eastAsia="方正楷体_GBK" w:hint="eastAsia"/>
          <w:sz w:val="32"/>
          <w:szCs w:val="32"/>
        </w:rPr>
        <w:t xml:space="preserve">  </w:t>
      </w:r>
      <w:r>
        <w:rPr>
          <w:rFonts w:ascii="方正楷体_GBK" w:eastAsia="方正楷体_GBK"/>
          <w:sz w:val="32"/>
          <w:szCs w:val="32"/>
        </w:rPr>
        <w:t>构建一流创新创业生态</w:t>
      </w:r>
      <w:bookmarkEnd w:id="47"/>
      <w:bookmarkEnd w:id="48"/>
    </w:p>
    <w:p w14:paraId="13BCAE3A" w14:textId="77777777" w:rsidR="003010A7" w:rsidRDefault="00000000">
      <w:pPr>
        <w:spacing w:line="560" w:lineRule="exact"/>
        <w:ind w:firstLineChars="200" w:firstLine="640"/>
        <w:rPr>
          <w:rFonts w:eastAsia="方正仿宋_GBK"/>
          <w:sz w:val="32"/>
          <w:szCs w:val="32"/>
        </w:rPr>
      </w:pPr>
      <w:r>
        <w:rPr>
          <w:rFonts w:eastAsia="方正仿宋_GBK"/>
          <w:sz w:val="32"/>
          <w:szCs w:val="32"/>
        </w:rPr>
        <w:t>优化创新政策环境。强化实施创新驱动战略顶层设计，制定实施一揽子提升创新核心地位的政策措施</w:t>
      </w:r>
      <w:r>
        <w:rPr>
          <w:rFonts w:eastAsia="方正仿宋_GBK" w:hint="eastAsia"/>
          <w:sz w:val="32"/>
          <w:szCs w:val="32"/>
        </w:rPr>
        <w:t>，市区两级设立</w:t>
      </w:r>
      <w:r>
        <w:rPr>
          <w:rFonts w:eastAsia="方正仿宋_GBK" w:hint="eastAsia"/>
          <w:sz w:val="32"/>
          <w:szCs w:val="32"/>
        </w:rPr>
        <w:t>400</w:t>
      </w:r>
      <w:r>
        <w:rPr>
          <w:rFonts w:eastAsia="方正仿宋_GBK" w:hint="eastAsia"/>
          <w:sz w:val="32"/>
          <w:szCs w:val="32"/>
        </w:rPr>
        <w:t>亿元创新发展资金，撬动形成</w:t>
      </w:r>
      <w:r>
        <w:rPr>
          <w:rFonts w:eastAsia="方正仿宋_GBK" w:hint="eastAsia"/>
          <w:sz w:val="32"/>
          <w:szCs w:val="32"/>
        </w:rPr>
        <w:t>2000</w:t>
      </w:r>
      <w:r>
        <w:rPr>
          <w:rFonts w:eastAsia="方正仿宋_GBK" w:hint="eastAsia"/>
          <w:sz w:val="32"/>
          <w:szCs w:val="32"/>
        </w:rPr>
        <w:t>亿元以上投资规模</w:t>
      </w:r>
      <w:r>
        <w:rPr>
          <w:rFonts w:eastAsia="方正仿宋_GBK"/>
          <w:sz w:val="32"/>
          <w:szCs w:val="32"/>
        </w:rPr>
        <w:t>。全面落实企业研究开发费用加计扣除、高新技术企业所得税及奖励、科研仪器设备加速折旧等政策，推动</w:t>
      </w:r>
      <w:proofErr w:type="gramStart"/>
      <w:r>
        <w:rPr>
          <w:rFonts w:eastAsia="方正仿宋_GBK"/>
          <w:sz w:val="32"/>
          <w:szCs w:val="32"/>
        </w:rPr>
        <w:t>创新链各环节</w:t>
      </w:r>
      <w:proofErr w:type="gramEnd"/>
      <w:r>
        <w:rPr>
          <w:rFonts w:eastAsia="方正仿宋_GBK"/>
          <w:sz w:val="32"/>
          <w:szCs w:val="32"/>
        </w:rPr>
        <w:t>各</w:t>
      </w:r>
      <w:proofErr w:type="gramStart"/>
      <w:r>
        <w:rPr>
          <w:rFonts w:eastAsia="方正仿宋_GBK"/>
          <w:sz w:val="32"/>
          <w:szCs w:val="32"/>
        </w:rPr>
        <w:t>类政策</w:t>
      </w:r>
      <w:proofErr w:type="gramEnd"/>
      <w:r>
        <w:rPr>
          <w:rFonts w:eastAsia="方正仿宋_GBK"/>
          <w:sz w:val="32"/>
          <w:szCs w:val="32"/>
        </w:rPr>
        <w:t>衔接配套。加强创新产品、创新服务公共采购、商业化前采购和消费激励等需求</w:t>
      </w:r>
      <w:proofErr w:type="gramStart"/>
      <w:r>
        <w:rPr>
          <w:rFonts w:eastAsia="方正仿宋_GBK"/>
          <w:sz w:val="32"/>
          <w:szCs w:val="32"/>
        </w:rPr>
        <w:t>侧政策</w:t>
      </w:r>
      <w:proofErr w:type="gramEnd"/>
      <w:r>
        <w:rPr>
          <w:rFonts w:eastAsia="方正仿宋_GBK"/>
          <w:sz w:val="32"/>
          <w:szCs w:val="32"/>
        </w:rPr>
        <w:t>的探索与应用。深化科技管理体制改革，建立创新政策法规的跨部门协调机制和综合评价机制。持续办好常州市创新创业大赛，探索网上远程创业大赛模式和社会化办赛模式。</w:t>
      </w:r>
    </w:p>
    <w:p w14:paraId="4874A077" w14:textId="77777777" w:rsidR="003010A7" w:rsidRDefault="00000000">
      <w:pPr>
        <w:spacing w:line="560" w:lineRule="exact"/>
        <w:ind w:firstLineChars="200" w:firstLine="640"/>
        <w:rPr>
          <w:rFonts w:eastAsia="方正仿宋_GBK"/>
          <w:sz w:val="32"/>
          <w:szCs w:val="32"/>
        </w:rPr>
      </w:pPr>
      <w:r>
        <w:rPr>
          <w:rFonts w:eastAsia="方正仿宋_GBK"/>
          <w:sz w:val="32"/>
          <w:szCs w:val="32"/>
        </w:rPr>
        <w:t>提升发展科技服务业。深入实施科技服务质效提升行动，精品打造一批科技服务骨干机构，推进科技服务业集聚区、示范区建设，打造一站式科技服务平台，形成集成化综合科技服务模式，建设高铁新城科技服务业特色基地，深化武进国家高新区国家科技服务业区域试点和江南石墨</w:t>
      </w:r>
      <w:proofErr w:type="gramStart"/>
      <w:r>
        <w:rPr>
          <w:rFonts w:eastAsia="方正仿宋_GBK"/>
          <w:sz w:val="32"/>
          <w:szCs w:val="32"/>
        </w:rPr>
        <w:t>烯</w:t>
      </w:r>
      <w:proofErr w:type="gramEnd"/>
      <w:r>
        <w:rPr>
          <w:rFonts w:eastAsia="方正仿宋_GBK"/>
          <w:sz w:val="32"/>
          <w:szCs w:val="32"/>
        </w:rPr>
        <w:t>研究院国家科技服务业行业试点，支持省科技资源统筹中心金坛分中心建设。创新科技服务机构发展模式，组建科技服务业联盟，推进</w:t>
      </w:r>
      <w:r>
        <w:rPr>
          <w:rFonts w:eastAsia="方正仿宋_GBK"/>
          <w:sz w:val="32"/>
          <w:szCs w:val="32"/>
        </w:rPr>
        <w:t>“</w:t>
      </w:r>
      <w:r>
        <w:rPr>
          <w:rFonts w:eastAsia="方正仿宋_GBK"/>
          <w:sz w:val="32"/>
          <w:szCs w:val="32"/>
        </w:rPr>
        <w:t>互联网</w:t>
      </w:r>
      <w:r>
        <w:rPr>
          <w:rFonts w:eastAsia="方正仿宋_GBK"/>
          <w:sz w:val="32"/>
          <w:szCs w:val="32"/>
        </w:rPr>
        <w:t>+</w:t>
      </w:r>
      <w:r>
        <w:rPr>
          <w:rFonts w:eastAsia="方正仿宋_GBK"/>
          <w:sz w:val="32"/>
          <w:szCs w:val="32"/>
        </w:rPr>
        <w:t>科技服务</w:t>
      </w:r>
      <w:r>
        <w:rPr>
          <w:rFonts w:eastAsia="方正仿宋_GBK"/>
          <w:sz w:val="32"/>
          <w:szCs w:val="32"/>
        </w:rPr>
        <w:t>”</w:t>
      </w:r>
      <w:r>
        <w:rPr>
          <w:rFonts w:eastAsia="方正仿宋_GBK"/>
          <w:sz w:val="32"/>
          <w:szCs w:val="32"/>
        </w:rPr>
        <w:t>融合发展。推动科技服务资源开放共享，完善科学仪器设备共享服务网络，鼓励重点实验室、高端研发检测平台等各</w:t>
      </w:r>
      <w:proofErr w:type="gramStart"/>
      <w:r>
        <w:rPr>
          <w:rFonts w:eastAsia="方正仿宋_GBK"/>
          <w:sz w:val="32"/>
          <w:szCs w:val="32"/>
        </w:rPr>
        <w:t>类创新</w:t>
      </w:r>
      <w:proofErr w:type="gramEnd"/>
      <w:r>
        <w:rPr>
          <w:rFonts w:eastAsia="方正仿宋_GBK"/>
          <w:sz w:val="32"/>
          <w:szCs w:val="32"/>
        </w:rPr>
        <w:t>平台向社会开放服务。</w:t>
      </w:r>
    </w:p>
    <w:p w14:paraId="3D3CD451" w14:textId="77777777" w:rsidR="003010A7" w:rsidRDefault="00000000">
      <w:pPr>
        <w:spacing w:line="560" w:lineRule="exact"/>
        <w:ind w:firstLineChars="200" w:firstLine="640"/>
        <w:rPr>
          <w:rFonts w:eastAsia="方正仿宋_GBK"/>
          <w:sz w:val="32"/>
          <w:szCs w:val="32"/>
        </w:rPr>
      </w:pPr>
      <w:r>
        <w:rPr>
          <w:rFonts w:eastAsia="方正仿宋_GBK"/>
          <w:sz w:val="32"/>
          <w:szCs w:val="32"/>
        </w:rPr>
        <w:t>完善科技金融体系。建立适应创新链需求、覆盖创新全生命周期的科技金融服务体系，积极发展种子投资、天使投资、风险</w:t>
      </w:r>
      <w:r>
        <w:rPr>
          <w:rFonts w:eastAsia="方正仿宋_GBK"/>
          <w:sz w:val="32"/>
          <w:szCs w:val="32"/>
        </w:rPr>
        <w:lastRenderedPageBreak/>
        <w:t>投资、产业投资基金等科技金融服务。支持符合条件的科技企业挂牌上市，发行公司债和直接债务融资工具。鼓励金融机构完善科技金融产品体系，</w:t>
      </w:r>
      <w:proofErr w:type="gramStart"/>
      <w:r>
        <w:rPr>
          <w:rFonts w:eastAsia="方正仿宋_GBK"/>
          <w:sz w:val="32"/>
          <w:szCs w:val="32"/>
        </w:rPr>
        <w:t>做优做大</w:t>
      </w:r>
      <w:proofErr w:type="gramEnd"/>
      <w:r>
        <w:rPr>
          <w:rFonts w:eastAsia="方正仿宋_GBK"/>
          <w:sz w:val="32"/>
          <w:szCs w:val="32"/>
        </w:rPr>
        <w:t>“</w:t>
      </w:r>
      <w:r>
        <w:rPr>
          <w:rFonts w:eastAsia="方正仿宋_GBK"/>
          <w:sz w:val="32"/>
          <w:szCs w:val="32"/>
        </w:rPr>
        <w:t>苏科贷</w:t>
      </w:r>
      <w:r>
        <w:rPr>
          <w:rFonts w:eastAsia="方正仿宋_GBK"/>
          <w:sz w:val="32"/>
          <w:szCs w:val="32"/>
        </w:rPr>
        <w:t>”</w:t>
      </w:r>
      <w:r>
        <w:rPr>
          <w:rFonts w:eastAsia="方正仿宋_GBK"/>
          <w:sz w:val="32"/>
          <w:szCs w:val="32"/>
        </w:rPr>
        <w:t>业务，拓展科技信用贷款、知识产权质押贷款等业务。支持科技金融专营机构面向科技型、初创型企业开展特色产品和金融服务创新。</w:t>
      </w:r>
    </w:p>
    <w:p w14:paraId="61A9EE28" w14:textId="77777777" w:rsidR="003010A7" w:rsidRDefault="00000000">
      <w:pPr>
        <w:spacing w:line="540" w:lineRule="exact"/>
        <w:ind w:firstLineChars="200" w:firstLine="640"/>
        <w:rPr>
          <w:rFonts w:eastAsia="方正仿宋_GBK"/>
          <w:sz w:val="32"/>
          <w:szCs w:val="32"/>
        </w:rPr>
      </w:pPr>
      <w:r>
        <w:rPr>
          <w:rFonts w:eastAsia="方正仿宋_GBK"/>
          <w:sz w:val="32"/>
          <w:szCs w:val="32"/>
        </w:rPr>
        <w:t>加强知识产权保护。深入推进国家知识产权示范城市建设，提升发展中国（常州</w:t>
      </w:r>
      <w:r>
        <w:rPr>
          <w:rFonts w:eastAsia="方正仿宋_GBK"/>
          <w:sz w:val="32"/>
          <w:szCs w:val="32"/>
        </w:rPr>
        <w:t>·</w:t>
      </w:r>
      <w:r>
        <w:rPr>
          <w:rFonts w:eastAsia="方正仿宋_GBK"/>
          <w:sz w:val="32"/>
          <w:szCs w:val="32"/>
        </w:rPr>
        <w:t>机器人及智能硬件）知识产权保护中心，争创国家知识产权试点和示范园区。</w:t>
      </w:r>
      <w:r>
        <w:rPr>
          <w:rFonts w:eastAsia="方正仿宋_GBK" w:hint="eastAsia"/>
          <w:sz w:val="32"/>
          <w:szCs w:val="32"/>
        </w:rPr>
        <w:t>引导企业建立健全知识产权管理体系，推动高新技术企业、规模以上企业、上市企业知识产权贯标全覆盖。实施企业知识产权战略推进计划，培育一批知识产权优势企业、示范企业。以行业龙头企业为重点，以高校院所优势学科专业、重点研发创新平台为依托，建设高价值专利培育示范中心。</w:t>
      </w:r>
      <w:r>
        <w:rPr>
          <w:rFonts w:eastAsia="方正仿宋_GBK"/>
          <w:sz w:val="32"/>
          <w:szCs w:val="32"/>
        </w:rPr>
        <w:t>健全知识产权服务体系，推动知识产权服务机构规模化、品牌化发展，鼓励市场化知识产权运营机构发展，完善知识产权质押融资公共服务平台建设。鼓励国外知识产权服务机构在</w:t>
      </w:r>
      <w:proofErr w:type="gramStart"/>
      <w:r>
        <w:rPr>
          <w:rFonts w:eastAsia="方正仿宋_GBK"/>
          <w:sz w:val="32"/>
          <w:szCs w:val="32"/>
        </w:rPr>
        <w:t>常依法</w:t>
      </w:r>
      <w:proofErr w:type="gramEnd"/>
      <w:r>
        <w:rPr>
          <w:rFonts w:eastAsia="方正仿宋_GBK"/>
          <w:sz w:val="32"/>
          <w:szCs w:val="32"/>
        </w:rPr>
        <w:t>设立办事机构，搭建一批国际知识产权服务合作平台，支持企业开展海外重点区域专利和商标战略布局，加强知识产权海外预警。实行最严格的知识产权保护制度，构建多元化国际化知识产权协同保护机制，完善知识产权非诉讼纠纷解决机制，建立知识产权侵权查处快速反应机制。</w:t>
      </w:r>
    </w:p>
    <w:p w14:paraId="4F22605A" w14:textId="77777777" w:rsidR="003010A7" w:rsidRDefault="00000000">
      <w:pPr>
        <w:spacing w:before="240" w:after="240" w:line="570" w:lineRule="exact"/>
        <w:jc w:val="center"/>
        <w:rPr>
          <w:rFonts w:ascii="方正黑体_GBK" w:eastAsia="方正黑体_GBK"/>
          <w:sz w:val="32"/>
          <w:szCs w:val="32"/>
        </w:rPr>
      </w:pPr>
      <w:bookmarkStart w:id="49" w:name="_Toc58576644"/>
      <w:bookmarkStart w:id="50" w:name="_Toc55403947"/>
      <w:r>
        <w:rPr>
          <w:rFonts w:ascii="方正黑体_GBK" w:eastAsia="方正黑体_GBK"/>
          <w:sz w:val="32"/>
          <w:szCs w:val="32"/>
        </w:rPr>
        <w:t>第六章</w:t>
      </w:r>
      <w:r>
        <w:rPr>
          <w:rFonts w:ascii="方正黑体_GBK" w:eastAsia="方正黑体_GBK" w:hint="eastAsia"/>
          <w:sz w:val="32"/>
          <w:szCs w:val="32"/>
        </w:rPr>
        <w:t xml:space="preserve">  </w:t>
      </w:r>
      <w:r>
        <w:rPr>
          <w:rFonts w:ascii="方正黑体_GBK" w:eastAsia="方正黑体_GBK"/>
          <w:sz w:val="32"/>
          <w:szCs w:val="32"/>
        </w:rPr>
        <w:t>打造长三角人才集聚新高地</w:t>
      </w:r>
      <w:bookmarkEnd w:id="49"/>
    </w:p>
    <w:p w14:paraId="74D74524" w14:textId="77777777" w:rsidR="003010A7" w:rsidRDefault="00000000">
      <w:pPr>
        <w:spacing w:line="580" w:lineRule="exact"/>
        <w:ind w:firstLineChars="200" w:firstLine="640"/>
        <w:rPr>
          <w:rFonts w:eastAsia="方正仿宋_GBK"/>
          <w:sz w:val="32"/>
          <w:szCs w:val="32"/>
        </w:rPr>
      </w:pPr>
      <w:r>
        <w:rPr>
          <w:rFonts w:eastAsia="方正仿宋_GBK"/>
          <w:sz w:val="32"/>
          <w:szCs w:val="32"/>
        </w:rPr>
        <w:t>深入实施人才强市战略，强化</w:t>
      </w:r>
      <w:r>
        <w:rPr>
          <w:rFonts w:eastAsia="方正仿宋_GBK"/>
          <w:sz w:val="32"/>
          <w:szCs w:val="32"/>
        </w:rPr>
        <w:t>“</w:t>
      </w:r>
      <w:r>
        <w:rPr>
          <w:rFonts w:eastAsia="方正仿宋_GBK"/>
          <w:sz w:val="32"/>
          <w:szCs w:val="32"/>
        </w:rPr>
        <w:t>人才是第一资源</w:t>
      </w:r>
      <w:r>
        <w:rPr>
          <w:rFonts w:eastAsia="方正仿宋_GBK"/>
          <w:sz w:val="32"/>
          <w:szCs w:val="32"/>
        </w:rPr>
        <w:t>”</w:t>
      </w:r>
      <w:r>
        <w:rPr>
          <w:rFonts w:eastAsia="方正仿宋_GBK"/>
          <w:sz w:val="32"/>
          <w:szCs w:val="32"/>
        </w:rPr>
        <w:t>地位和作用，</w:t>
      </w:r>
      <w:r>
        <w:rPr>
          <w:rFonts w:eastAsia="方正仿宋_GBK"/>
          <w:sz w:val="32"/>
          <w:szCs w:val="32"/>
        </w:rPr>
        <w:lastRenderedPageBreak/>
        <w:t>实施更加积极、更加开放、更加有效的</w:t>
      </w:r>
      <w:r>
        <w:rPr>
          <w:rFonts w:eastAsia="方正仿宋_GBK"/>
          <w:sz w:val="32"/>
          <w:szCs w:val="32"/>
        </w:rPr>
        <w:t>“</w:t>
      </w:r>
      <w:r>
        <w:rPr>
          <w:rFonts w:eastAsia="方正仿宋_GBK"/>
          <w:sz w:val="32"/>
          <w:szCs w:val="32"/>
        </w:rPr>
        <w:t>龙城英才计划</w:t>
      </w:r>
      <w:r>
        <w:rPr>
          <w:rFonts w:eastAsia="方正仿宋_GBK"/>
          <w:sz w:val="32"/>
          <w:szCs w:val="32"/>
        </w:rPr>
        <w:t>”</w:t>
      </w:r>
      <w:r>
        <w:rPr>
          <w:rFonts w:eastAsia="方正仿宋_GBK"/>
          <w:sz w:val="32"/>
          <w:szCs w:val="32"/>
        </w:rPr>
        <w:t>，深化人才发展体制机制改革，加大高端人才、技能人才和年轻人才引进力度，为各类人才在</w:t>
      </w:r>
      <w:proofErr w:type="gramStart"/>
      <w:r>
        <w:rPr>
          <w:rFonts w:eastAsia="方正仿宋_GBK"/>
          <w:sz w:val="32"/>
          <w:szCs w:val="32"/>
        </w:rPr>
        <w:t>常创新</w:t>
      </w:r>
      <w:proofErr w:type="gramEnd"/>
      <w:r>
        <w:rPr>
          <w:rFonts w:eastAsia="方正仿宋_GBK"/>
          <w:sz w:val="32"/>
          <w:szCs w:val="32"/>
        </w:rPr>
        <w:t>创业提供更优环境，积极打造长三角人才集聚新高地。</w:t>
      </w:r>
    </w:p>
    <w:p w14:paraId="01847E3A" w14:textId="77777777" w:rsidR="003010A7" w:rsidRDefault="00000000">
      <w:pPr>
        <w:spacing w:before="240" w:after="240" w:line="580" w:lineRule="exact"/>
        <w:jc w:val="center"/>
        <w:rPr>
          <w:rFonts w:ascii="方正楷体_GBK" w:eastAsia="方正楷体_GBK"/>
          <w:sz w:val="32"/>
          <w:szCs w:val="32"/>
        </w:rPr>
      </w:pPr>
      <w:bookmarkStart w:id="51" w:name="_Toc58576645"/>
      <w:r>
        <w:rPr>
          <w:rFonts w:ascii="方正楷体_GBK" w:eastAsia="方正楷体_GBK"/>
          <w:sz w:val="32"/>
          <w:szCs w:val="32"/>
        </w:rPr>
        <w:t>第一节</w:t>
      </w:r>
      <w:bookmarkEnd w:id="50"/>
      <w:r>
        <w:rPr>
          <w:rFonts w:ascii="方正楷体_GBK" w:eastAsia="方正楷体_GBK" w:hint="eastAsia"/>
          <w:sz w:val="32"/>
          <w:szCs w:val="32"/>
        </w:rPr>
        <w:t xml:space="preserve">  </w:t>
      </w:r>
      <w:r>
        <w:rPr>
          <w:rFonts w:ascii="方正楷体_GBK" w:eastAsia="方正楷体_GBK"/>
          <w:sz w:val="32"/>
          <w:szCs w:val="32"/>
        </w:rPr>
        <w:t>创新人才发展机制</w:t>
      </w:r>
      <w:bookmarkEnd w:id="51"/>
    </w:p>
    <w:p w14:paraId="52EB2C32" w14:textId="77777777" w:rsidR="003010A7" w:rsidRDefault="00000000">
      <w:pPr>
        <w:spacing w:line="580" w:lineRule="exact"/>
        <w:ind w:firstLineChars="200" w:firstLine="640"/>
        <w:rPr>
          <w:rFonts w:eastAsia="方正仿宋_GBK"/>
          <w:sz w:val="32"/>
          <w:szCs w:val="32"/>
        </w:rPr>
      </w:pPr>
      <w:r>
        <w:rPr>
          <w:rFonts w:eastAsia="方正仿宋_GBK"/>
          <w:sz w:val="32"/>
          <w:szCs w:val="32"/>
        </w:rPr>
        <w:t>创新人才培育招引机制。突出招才引智和招商引资并举，鼓励设置面向海外优秀人才的特聘岗位，探索新型引才机制和方式。突出高校人才源头培养，积极引进一批国内外知名高校，大力支持在常高校人才队伍建设和学科建设，着力提升在常</w:t>
      </w:r>
      <w:r>
        <w:rPr>
          <w:rFonts w:eastAsia="方正仿宋_GBK" w:hint="eastAsia"/>
          <w:sz w:val="32"/>
          <w:szCs w:val="32"/>
        </w:rPr>
        <w:t>院</w:t>
      </w:r>
      <w:r>
        <w:rPr>
          <w:rFonts w:eastAsia="方正仿宋_GBK"/>
          <w:sz w:val="32"/>
          <w:szCs w:val="32"/>
        </w:rPr>
        <w:t>校毕业生</w:t>
      </w:r>
      <w:proofErr w:type="gramStart"/>
      <w:r>
        <w:rPr>
          <w:rFonts w:eastAsia="方正仿宋_GBK"/>
          <w:sz w:val="32"/>
          <w:szCs w:val="32"/>
        </w:rPr>
        <w:t>留常率</w:t>
      </w:r>
      <w:proofErr w:type="gramEnd"/>
      <w:r>
        <w:rPr>
          <w:rFonts w:eastAsia="方正仿宋_GBK"/>
          <w:sz w:val="32"/>
          <w:szCs w:val="32"/>
        </w:rPr>
        <w:t>，</w:t>
      </w:r>
      <w:proofErr w:type="gramStart"/>
      <w:r>
        <w:rPr>
          <w:rFonts w:eastAsia="方正仿宋_GBK"/>
          <w:sz w:val="32"/>
          <w:szCs w:val="32"/>
        </w:rPr>
        <w:t>2025</w:t>
      </w:r>
      <w:r>
        <w:rPr>
          <w:rFonts w:eastAsia="方正仿宋_GBK"/>
          <w:sz w:val="32"/>
          <w:szCs w:val="32"/>
        </w:rPr>
        <w:t>年留常就业率</w:t>
      </w:r>
      <w:proofErr w:type="gramEnd"/>
      <w:r>
        <w:rPr>
          <w:rFonts w:eastAsia="方正仿宋_GBK"/>
          <w:sz w:val="32"/>
          <w:szCs w:val="32"/>
        </w:rPr>
        <w:t>提高到</w:t>
      </w:r>
      <w:r>
        <w:rPr>
          <w:rFonts w:eastAsia="方正仿宋_GBK"/>
          <w:sz w:val="32"/>
          <w:szCs w:val="32"/>
        </w:rPr>
        <w:t>50%</w:t>
      </w:r>
      <w:r>
        <w:rPr>
          <w:rFonts w:eastAsia="方正仿宋_GBK"/>
          <w:sz w:val="32"/>
          <w:szCs w:val="32"/>
        </w:rPr>
        <w:t>以上</w:t>
      </w:r>
      <w:r>
        <w:rPr>
          <w:rFonts w:eastAsia="方正仿宋_GBK" w:hint="eastAsia"/>
          <w:sz w:val="32"/>
          <w:szCs w:val="32"/>
        </w:rPr>
        <w:t>，引进高校毕业生</w:t>
      </w:r>
      <w:r>
        <w:rPr>
          <w:rFonts w:eastAsia="方正仿宋_GBK" w:hint="eastAsia"/>
          <w:sz w:val="32"/>
          <w:szCs w:val="32"/>
        </w:rPr>
        <w:t>30</w:t>
      </w:r>
      <w:r>
        <w:rPr>
          <w:rFonts w:eastAsia="方正仿宋_GBK" w:hint="eastAsia"/>
          <w:sz w:val="32"/>
          <w:szCs w:val="32"/>
        </w:rPr>
        <w:t>万名以上</w:t>
      </w:r>
      <w:r>
        <w:rPr>
          <w:rFonts w:eastAsia="方正仿宋_GBK"/>
          <w:sz w:val="32"/>
          <w:szCs w:val="32"/>
        </w:rPr>
        <w:t>；对列入双一流专业院系培养计划的重点专业，</w:t>
      </w:r>
      <w:r>
        <w:rPr>
          <w:rFonts w:eastAsia="方正仿宋_GBK" w:hint="eastAsia"/>
          <w:sz w:val="32"/>
          <w:szCs w:val="32"/>
        </w:rPr>
        <w:t>在院士等高层次人才和学科团队引进方面实施</w:t>
      </w:r>
      <w:r>
        <w:rPr>
          <w:rFonts w:eastAsia="方正仿宋_GBK"/>
          <w:sz w:val="32"/>
          <w:szCs w:val="32"/>
        </w:rPr>
        <w:t>“</w:t>
      </w:r>
      <w:r>
        <w:rPr>
          <w:rFonts w:eastAsia="方正仿宋_GBK" w:hint="eastAsia"/>
          <w:sz w:val="32"/>
          <w:szCs w:val="32"/>
        </w:rPr>
        <w:t>一事一议</w:t>
      </w:r>
      <w:r>
        <w:rPr>
          <w:rFonts w:eastAsia="方正仿宋_GBK"/>
          <w:sz w:val="32"/>
          <w:szCs w:val="32"/>
        </w:rPr>
        <w:t>”</w:t>
      </w:r>
      <w:r>
        <w:rPr>
          <w:rFonts w:eastAsia="方正仿宋_GBK"/>
          <w:sz w:val="32"/>
          <w:szCs w:val="32"/>
        </w:rPr>
        <w:t>。</w:t>
      </w:r>
    </w:p>
    <w:p w14:paraId="230B4BB0" w14:textId="77777777" w:rsidR="003010A7" w:rsidRDefault="00000000">
      <w:pPr>
        <w:spacing w:line="580" w:lineRule="exact"/>
        <w:ind w:firstLineChars="200" w:firstLine="640"/>
        <w:rPr>
          <w:rFonts w:eastAsia="方正仿宋_GBK"/>
          <w:sz w:val="32"/>
          <w:szCs w:val="32"/>
        </w:rPr>
      </w:pPr>
      <w:r>
        <w:rPr>
          <w:rFonts w:eastAsia="方正仿宋_GBK"/>
          <w:sz w:val="32"/>
          <w:szCs w:val="32"/>
        </w:rPr>
        <w:t>创新人才评价与激励机制。分类推进人才评价机制改革，建立健全以科研诚信为基础，以创新能力、质量、贡献、绩效为导向的科技人才评价机制，完善以职业能力为核心标准的技术技能评价制度。强化人才保障性激励，探索完善联盟制的科技成果合作共享机制，建立资金投入、知识产权权属和利益分配机制，实施与国际接轨的研发人员知识产权薪酬管理、科技成果收益分成、知识产权质押融资政策。完善人才奖励荣誉制度。</w:t>
      </w:r>
    </w:p>
    <w:p w14:paraId="036375DC" w14:textId="77777777" w:rsidR="003010A7" w:rsidRDefault="00000000">
      <w:pPr>
        <w:spacing w:line="560" w:lineRule="exact"/>
        <w:ind w:firstLineChars="200" w:firstLine="640"/>
        <w:rPr>
          <w:rFonts w:eastAsia="方正仿宋_GBK"/>
          <w:sz w:val="32"/>
          <w:szCs w:val="32"/>
        </w:rPr>
      </w:pPr>
      <w:r>
        <w:rPr>
          <w:rFonts w:eastAsia="方正仿宋_GBK"/>
          <w:sz w:val="32"/>
          <w:szCs w:val="32"/>
        </w:rPr>
        <w:t>完善创新创业人才服务体系。扩大特色产业</w:t>
      </w:r>
      <w:r>
        <w:rPr>
          <w:rFonts w:eastAsia="方正仿宋_GBK"/>
          <w:sz w:val="32"/>
          <w:szCs w:val="32"/>
        </w:rPr>
        <w:t>“</w:t>
      </w:r>
      <w:r>
        <w:rPr>
          <w:rFonts w:eastAsia="方正仿宋_GBK"/>
          <w:sz w:val="32"/>
          <w:szCs w:val="32"/>
        </w:rPr>
        <w:t>人才特区</w:t>
      </w:r>
      <w:r>
        <w:rPr>
          <w:rFonts w:eastAsia="方正仿宋_GBK"/>
          <w:sz w:val="32"/>
          <w:szCs w:val="32"/>
        </w:rPr>
        <w:t>”</w:t>
      </w:r>
      <w:r>
        <w:rPr>
          <w:rFonts w:eastAsia="方正仿宋_GBK"/>
          <w:sz w:val="32"/>
          <w:szCs w:val="32"/>
        </w:rPr>
        <w:t>试点，建立</w:t>
      </w:r>
      <w:r>
        <w:rPr>
          <w:rFonts w:eastAsia="方正仿宋_GBK"/>
          <w:sz w:val="32"/>
          <w:szCs w:val="32"/>
        </w:rPr>
        <w:t>“</w:t>
      </w:r>
      <w:r>
        <w:rPr>
          <w:rFonts w:eastAsia="方正仿宋_GBK"/>
          <w:sz w:val="32"/>
          <w:szCs w:val="32"/>
        </w:rPr>
        <w:t>人才链</w:t>
      </w:r>
      <w:r>
        <w:rPr>
          <w:rFonts w:eastAsia="方正仿宋_GBK"/>
          <w:sz w:val="32"/>
          <w:szCs w:val="32"/>
        </w:rPr>
        <w:t>”</w:t>
      </w:r>
      <w:r>
        <w:rPr>
          <w:rFonts w:eastAsia="方正仿宋_GBK"/>
          <w:sz w:val="32"/>
          <w:szCs w:val="32"/>
        </w:rPr>
        <w:t>工作推进机制。持续开展创业导师服务、科技创业</w:t>
      </w:r>
      <w:r>
        <w:rPr>
          <w:rFonts w:eastAsia="方正仿宋_GBK"/>
          <w:sz w:val="32"/>
          <w:szCs w:val="32"/>
        </w:rPr>
        <w:lastRenderedPageBreak/>
        <w:t>沙龙等，为科技人才团队创业提供专业化、全方位服务。搭建</w:t>
      </w:r>
      <w:r>
        <w:rPr>
          <w:rFonts w:eastAsia="方正仿宋_GBK"/>
          <w:sz w:val="32"/>
          <w:szCs w:val="32"/>
        </w:rPr>
        <w:t>“</w:t>
      </w:r>
      <w:r>
        <w:rPr>
          <w:rFonts w:eastAsia="方正仿宋_GBK"/>
          <w:sz w:val="32"/>
          <w:szCs w:val="32"/>
        </w:rPr>
        <w:t>一站式</w:t>
      </w:r>
      <w:r>
        <w:rPr>
          <w:rFonts w:eastAsia="方正仿宋_GBK"/>
          <w:sz w:val="32"/>
          <w:szCs w:val="32"/>
        </w:rPr>
        <w:t>”</w:t>
      </w:r>
      <w:r>
        <w:rPr>
          <w:rFonts w:eastAsia="方正仿宋_GBK"/>
          <w:sz w:val="32"/>
          <w:szCs w:val="32"/>
        </w:rPr>
        <w:t>人才服务平台载体，实行</w:t>
      </w:r>
      <w:r>
        <w:rPr>
          <w:rFonts w:eastAsia="方正仿宋_GBK"/>
          <w:sz w:val="32"/>
          <w:szCs w:val="32"/>
        </w:rPr>
        <w:t>“</w:t>
      </w:r>
      <w:r>
        <w:rPr>
          <w:rFonts w:eastAsia="方正仿宋_GBK"/>
          <w:sz w:val="32"/>
          <w:szCs w:val="32"/>
        </w:rPr>
        <w:t>窗口受理、系统推送、部门审批、一窗通办</w:t>
      </w:r>
      <w:r>
        <w:rPr>
          <w:rFonts w:eastAsia="方正仿宋_GBK"/>
          <w:sz w:val="32"/>
          <w:szCs w:val="32"/>
        </w:rPr>
        <w:t>”</w:t>
      </w:r>
      <w:r>
        <w:rPr>
          <w:rFonts w:eastAsia="方正仿宋_GBK"/>
          <w:sz w:val="32"/>
          <w:szCs w:val="32"/>
        </w:rPr>
        <w:t>，为高层次人才提供</w:t>
      </w:r>
      <w:r>
        <w:rPr>
          <w:rFonts w:eastAsia="方正仿宋_GBK"/>
          <w:sz w:val="32"/>
          <w:szCs w:val="32"/>
        </w:rPr>
        <w:t>“</w:t>
      </w:r>
      <w:r>
        <w:rPr>
          <w:rFonts w:eastAsia="方正仿宋_GBK"/>
          <w:sz w:val="32"/>
          <w:szCs w:val="32"/>
        </w:rPr>
        <w:t>保姆式</w:t>
      </w:r>
      <w:r>
        <w:rPr>
          <w:rFonts w:eastAsia="方正仿宋_GBK"/>
          <w:sz w:val="32"/>
          <w:szCs w:val="32"/>
        </w:rPr>
        <w:t>”“</w:t>
      </w:r>
      <w:r>
        <w:rPr>
          <w:rFonts w:eastAsia="方正仿宋_GBK"/>
          <w:sz w:val="32"/>
          <w:szCs w:val="32"/>
        </w:rPr>
        <w:t>管家式</w:t>
      </w:r>
      <w:r>
        <w:rPr>
          <w:rFonts w:eastAsia="方正仿宋_GBK"/>
          <w:sz w:val="32"/>
          <w:szCs w:val="32"/>
        </w:rPr>
        <w:t>”</w:t>
      </w:r>
      <w:r>
        <w:rPr>
          <w:rFonts w:eastAsia="方正仿宋_GBK"/>
          <w:sz w:val="32"/>
          <w:szCs w:val="32"/>
        </w:rPr>
        <w:t>服务。探索开通高层次紧缺型人才</w:t>
      </w:r>
      <w:r>
        <w:rPr>
          <w:rFonts w:eastAsia="方正仿宋_GBK"/>
          <w:sz w:val="32"/>
          <w:szCs w:val="32"/>
        </w:rPr>
        <w:t>“</w:t>
      </w:r>
      <w:r>
        <w:rPr>
          <w:rFonts w:eastAsia="方正仿宋_GBK"/>
          <w:sz w:val="32"/>
          <w:szCs w:val="32"/>
        </w:rPr>
        <w:t>绿色通道</w:t>
      </w:r>
      <w:r>
        <w:rPr>
          <w:rFonts w:eastAsia="方正仿宋_GBK"/>
          <w:sz w:val="32"/>
          <w:szCs w:val="32"/>
        </w:rPr>
        <w:t>”</w:t>
      </w:r>
      <w:r>
        <w:rPr>
          <w:rFonts w:eastAsia="方正仿宋_GBK"/>
          <w:sz w:val="32"/>
          <w:szCs w:val="32"/>
        </w:rPr>
        <w:t>，深化落实高层次人才配偶就业、子女入托入学绿色通道等优惠政策，争取国内外专业资格互认、外籍高层次人才出入境便利化等先行先试。实行普惠性人才购房政策，积极推进人才公寓建设。加强青年科技人才联盟建设，广泛吸收优秀高层次青年人才，完善青年科技人才服务卡普惠功能。</w:t>
      </w:r>
    </w:p>
    <w:p w14:paraId="19AD2103" w14:textId="77777777" w:rsidR="003010A7" w:rsidRDefault="00000000">
      <w:pPr>
        <w:spacing w:before="240" w:after="240" w:line="580" w:lineRule="exact"/>
        <w:jc w:val="center"/>
        <w:rPr>
          <w:rFonts w:ascii="方正楷体_GBK" w:eastAsia="方正楷体_GBK"/>
          <w:sz w:val="32"/>
          <w:szCs w:val="32"/>
        </w:rPr>
      </w:pPr>
      <w:bookmarkStart w:id="52" w:name="_Toc58576646"/>
      <w:r>
        <w:rPr>
          <w:rFonts w:ascii="方正楷体_GBK" w:eastAsia="方正楷体_GBK"/>
          <w:sz w:val="32"/>
          <w:szCs w:val="32"/>
        </w:rPr>
        <w:t>第二节</w:t>
      </w:r>
      <w:r>
        <w:rPr>
          <w:rFonts w:ascii="方正楷体_GBK" w:eastAsia="方正楷体_GBK" w:hint="eastAsia"/>
          <w:sz w:val="32"/>
          <w:szCs w:val="32"/>
        </w:rPr>
        <w:t xml:space="preserve">  </w:t>
      </w:r>
      <w:r>
        <w:rPr>
          <w:rFonts w:ascii="方正楷体_GBK" w:eastAsia="方正楷体_GBK"/>
          <w:sz w:val="32"/>
          <w:szCs w:val="32"/>
        </w:rPr>
        <w:t>实施十大人才工程</w:t>
      </w:r>
      <w:bookmarkEnd w:id="52"/>
    </w:p>
    <w:p w14:paraId="21D82A63" w14:textId="77777777" w:rsidR="003010A7" w:rsidRDefault="00000000">
      <w:pPr>
        <w:spacing w:line="570" w:lineRule="exact"/>
        <w:ind w:firstLineChars="200" w:firstLine="640"/>
        <w:rPr>
          <w:rFonts w:eastAsia="方正仿宋_GBK"/>
          <w:sz w:val="32"/>
          <w:szCs w:val="32"/>
        </w:rPr>
      </w:pPr>
      <w:r>
        <w:rPr>
          <w:rFonts w:eastAsia="方正仿宋_GBK"/>
          <w:sz w:val="32"/>
          <w:szCs w:val="32"/>
        </w:rPr>
        <w:t>实施顶尖人才工程。聚焦解决</w:t>
      </w:r>
      <w:r>
        <w:rPr>
          <w:rFonts w:eastAsia="方正仿宋_GBK"/>
          <w:sz w:val="32"/>
          <w:szCs w:val="32"/>
        </w:rPr>
        <w:t>“</w:t>
      </w:r>
      <w:r>
        <w:rPr>
          <w:rFonts w:eastAsia="方正仿宋_GBK"/>
          <w:sz w:val="32"/>
          <w:szCs w:val="32"/>
        </w:rPr>
        <w:t>卡脖子</w:t>
      </w:r>
      <w:r>
        <w:rPr>
          <w:rFonts w:eastAsia="方正仿宋_GBK"/>
          <w:sz w:val="32"/>
          <w:szCs w:val="32"/>
        </w:rPr>
        <w:t>”</w:t>
      </w:r>
      <w:r>
        <w:rPr>
          <w:rFonts w:eastAsia="方正仿宋_GBK"/>
          <w:sz w:val="32"/>
          <w:szCs w:val="32"/>
        </w:rPr>
        <w:t>问题，聚焦自主可控技术，重点引进掌握关键核心技术、拥有核心竞争力，能填补国内空白或达到国内顶尖水平的战略科学家、学术带头人、卓越管理者等国内外顶尖人才团队。到</w:t>
      </w:r>
      <w:r>
        <w:rPr>
          <w:rFonts w:eastAsia="方正仿宋_GBK"/>
          <w:sz w:val="32"/>
          <w:szCs w:val="32"/>
        </w:rPr>
        <w:t>2025</w:t>
      </w:r>
      <w:r>
        <w:rPr>
          <w:rFonts w:eastAsia="方正仿宋_GBK"/>
          <w:sz w:val="32"/>
          <w:szCs w:val="32"/>
        </w:rPr>
        <w:t>年，新引进顶尖人才（团队）</w:t>
      </w:r>
      <w:r>
        <w:rPr>
          <w:rFonts w:eastAsia="方正仿宋_GBK"/>
          <w:sz w:val="32"/>
          <w:szCs w:val="32"/>
        </w:rPr>
        <w:t>50</w:t>
      </w:r>
      <w:r>
        <w:rPr>
          <w:rFonts w:eastAsia="方正仿宋_GBK"/>
          <w:sz w:val="32"/>
          <w:szCs w:val="32"/>
        </w:rPr>
        <w:t>个，领军型创新创业人才项目</w:t>
      </w:r>
      <w:r>
        <w:rPr>
          <w:rFonts w:eastAsia="方正仿宋_GBK"/>
          <w:sz w:val="32"/>
          <w:szCs w:val="32"/>
        </w:rPr>
        <w:t>1000</w:t>
      </w:r>
      <w:r>
        <w:rPr>
          <w:rFonts w:eastAsia="方正仿宋_GBK"/>
          <w:sz w:val="32"/>
          <w:szCs w:val="32"/>
        </w:rPr>
        <w:t>个。</w:t>
      </w:r>
    </w:p>
    <w:p w14:paraId="7CDED793" w14:textId="77777777" w:rsidR="003010A7" w:rsidRDefault="00000000">
      <w:pPr>
        <w:spacing w:line="570" w:lineRule="exact"/>
        <w:ind w:firstLineChars="200" w:firstLine="640"/>
        <w:rPr>
          <w:rFonts w:eastAsia="方正仿宋_GBK"/>
          <w:sz w:val="32"/>
          <w:szCs w:val="32"/>
        </w:rPr>
      </w:pPr>
      <w:r>
        <w:rPr>
          <w:rFonts w:eastAsia="方正仿宋_GBK"/>
          <w:sz w:val="32"/>
          <w:szCs w:val="32"/>
        </w:rPr>
        <w:t>实施创业人才工程。强化以贡献为主要评价依据的产业人才扶持体系，实施创业项目备案制，根据创业企业的税收、就业、阶段性成果等</w:t>
      </w:r>
      <w:r>
        <w:rPr>
          <w:rFonts w:eastAsia="方正仿宋_GBK"/>
          <w:sz w:val="32"/>
          <w:szCs w:val="32"/>
        </w:rPr>
        <w:t>“</w:t>
      </w:r>
      <w:r>
        <w:rPr>
          <w:rFonts w:eastAsia="方正仿宋_GBK"/>
          <w:sz w:val="32"/>
          <w:szCs w:val="32"/>
        </w:rPr>
        <w:t>综合性贡献</w:t>
      </w:r>
      <w:r>
        <w:rPr>
          <w:rFonts w:eastAsia="方正仿宋_GBK"/>
          <w:sz w:val="32"/>
          <w:szCs w:val="32"/>
        </w:rPr>
        <w:t>”</w:t>
      </w:r>
      <w:r>
        <w:rPr>
          <w:rFonts w:eastAsia="方正仿宋_GBK"/>
          <w:sz w:val="32"/>
          <w:szCs w:val="32"/>
        </w:rPr>
        <w:t>给予创业资助。更多运用活动引才、以赛引才、资本引才、以才引才等方式遴选人才项目。</w:t>
      </w:r>
    </w:p>
    <w:p w14:paraId="0C012AC6" w14:textId="77777777" w:rsidR="003010A7" w:rsidRDefault="00000000">
      <w:pPr>
        <w:spacing w:line="570" w:lineRule="exact"/>
        <w:ind w:firstLineChars="200" w:firstLine="640"/>
        <w:rPr>
          <w:rFonts w:eastAsia="方正仿宋_GBK"/>
          <w:sz w:val="32"/>
          <w:szCs w:val="32"/>
        </w:rPr>
      </w:pPr>
      <w:r>
        <w:rPr>
          <w:rFonts w:eastAsia="方正仿宋_GBK"/>
          <w:sz w:val="32"/>
          <w:szCs w:val="32"/>
        </w:rPr>
        <w:t>实施创新人才工程。突出科技项目与人才项目协同发力，依托科技成果转化项目实施，在创新实践中识别和培养科技创新人才、创新团队。持续办好</w:t>
      </w:r>
      <w:r>
        <w:rPr>
          <w:rFonts w:eastAsia="方正仿宋_GBK"/>
          <w:sz w:val="32"/>
          <w:szCs w:val="32"/>
        </w:rPr>
        <w:t>“</w:t>
      </w:r>
      <w:r>
        <w:rPr>
          <w:rFonts w:eastAsia="方正仿宋_GBK"/>
          <w:sz w:val="32"/>
          <w:szCs w:val="32"/>
        </w:rPr>
        <w:t>万名硕博常州行</w:t>
      </w:r>
      <w:r>
        <w:rPr>
          <w:rFonts w:eastAsia="方正仿宋_GBK"/>
          <w:sz w:val="32"/>
          <w:szCs w:val="32"/>
        </w:rPr>
        <w:t>”</w:t>
      </w:r>
      <w:r>
        <w:rPr>
          <w:rFonts w:eastAsia="方正仿宋_GBK"/>
          <w:sz w:val="32"/>
          <w:szCs w:val="32"/>
        </w:rPr>
        <w:t>等活动，推进国家博</w:t>
      </w:r>
      <w:r>
        <w:rPr>
          <w:rFonts w:eastAsia="方正仿宋_GBK"/>
          <w:sz w:val="32"/>
          <w:szCs w:val="32"/>
        </w:rPr>
        <w:lastRenderedPageBreak/>
        <w:t>士后工作站、省博士后创新实践基地建设，储备能够产生颠覆性技术变革、引领未来创新发展的人才资源和人才集群。</w:t>
      </w:r>
    </w:p>
    <w:p w14:paraId="23D2B7E3" w14:textId="77777777" w:rsidR="003010A7" w:rsidRDefault="00000000">
      <w:pPr>
        <w:spacing w:line="570" w:lineRule="exact"/>
        <w:ind w:firstLineChars="200" w:firstLine="640"/>
        <w:rPr>
          <w:rFonts w:eastAsia="方正仿宋_GBK"/>
          <w:sz w:val="32"/>
          <w:szCs w:val="32"/>
        </w:rPr>
      </w:pPr>
      <w:r>
        <w:rPr>
          <w:rFonts w:eastAsia="方正仿宋_GBK"/>
          <w:sz w:val="32"/>
          <w:szCs w:val="32"/>
        </w:rPr>
        <w:t>实施技能人才工程。深入推进新时代常州产业工人队伍建设，实施</w:t>
      </w:r>
      <w:r>
        <w:rPr>
          <w:rFonts w:eastAsia="方正仿宋_GBK"/>
          <w:sz w:val="32"/>
          <w:szCs w:val="32"/>
        </w:rPr>
        <w:t>“</w:t>
      </w:r>
      <w:r>
        <w:rPr>
          <w:rFonts w:eastAsia="方正仿宋_GBK"/>
          <w:sz w:val="32"/>
          <w:szCs w:val="32"/>
        </w:rPr>
        <w:t>技能龙城</w:t>
      </w:r>
      <w:r>
        <w:rPr>
          <w:rFonts w:eastAsia="方正仿宋_GBK"/>
          <w:sz w:val="32"/>
          <w:szCs w:val="32"/>
        </w:rPr>
        <w:t>”</w:t>
      </w:r>
      <w:r>
        <w:rPr>
          <w:rFonts w:eastAsia="方正仿宋_GBK"/>
          <w:sz w:val="32"/>
          <w:szCs w:val="32"/>
        </w:rPr>
        <w:t>建设行动和高技能领军人才倍增计划，打造高技能人才队伍。深入推进产教融合发展，推进</w:t>
      </w:r>
      <w:proofErr w:type="gramStart"/>
      <w:r>
        <w:rPr>
          <w:rFonts w:eastAsia="方正仿宋_GBK"/>
          <w:sz w:val="32"/>
          <w:szCs w:val="32"/>
        </w:rPr>
        <w:t>校企双制</w:t>
      </w:r>
      <w:proofErr w:type="gramEnd"/>
      <w:r>
        <w:rPr>
          <w:rFonts w:eastAsia="方正仿宋_GBK"/>
          <w:sz w:val="32"/>
          <w:szCs w:val="32"/>
        </w:rPr>
        <w:t>、工学一体培养模式，</w:t>
      </w:r>
      <w:proofErr w:type="gramStart"/>
      <w:r>
        <w:rPr>
          <w:rFonts w:eastAsia="方正仿宋_GBK"/>
          <w:sz w:val="32"/>
          <w:szCs w:val="32"/>
        </w:rPr>
        <w:t>建设国</w:t>
      </w:r>
      <w:proofErr w:type="gramEnd"/>
      <w:r>
        <w:rPr>
          <w:rFonts w:eastAsia="方正仿宋_GBK"/>
          <w:sz w:val="32"/>
          <w:szCs w:val="32"/>
        </w:rPr>
        <w:t>家产教融合示范城市。</w:t>
      </w:r>
    </w:p>
    <w:p w14:paraId="65E53DA7" w14:textId="77777777" w:rsidR="003010A7" w:rsidRDefault="00000000">
      <w:pPr>
        <w:spacing w:line="570" w:lineRule="exact"/>
        <w:ind w:firstLineChars="200" w:firstLine="640"/>
        <w:rPr>
          <w:rFonts w:eastAsia="方正仿宋_GBK"/>
          <w:sz w:val="32"/>
          <w:szCs w:val="32"/>
        </w:rPr>
      </w:pPr>
      <w:r>
        <w:rPr>
          <w:rFonts w:eastAsia="方正仿宋_GBK"/>
          <w:sz w:val="32"/>
          <w:szCs w:val="32"/>
        </w:rPr>
        <w:t>实施青年人才工程。加大青年人才集聚力度，降低人才落户门槛，培育城市新生力量，建设数量充足、结构合理、素质优良、具有竞争力的青年人才队伍。提高企业引进博士支持力度，提高青年硕士、世界一流大学建设高校本科生购房补贴标准。赋予开发区、规模企业、重大项目、</w:t>
      </w:r>
      <w:r>
        <w:rPr>
          <w:rFonts w:eastAsia="方正仿宋_GBK"/>
          <w:sz w:val="32"/>
          <w:szCs w:val="32"/>
        </w:rPr>
        <w:t>30</w:t>
      </w:r>
      <w:r>
        <w:rPr>
          <w:rFonts w:eastAsia="方正仿宋_GBK"/>
          <w:sz w:val="32"/>
          <w:szCs w:val="32"/>
        </w:rPr>
        <w:t>亿元以上的辖市（区）重点项目紧缺人才推荐权。</w:t>
      </w:r>
    </w:p>
    <w:p w14:paraId="267B26BB" w14:textId="77777777" w:rsidR="003010A7" w:rsidRDefault="00000000">
      <w:pPr>
        <w:spacing w:line="570" w:lineRule="exact"/>
        <w:ind w:firstLineChars="200" w:firstLine="640"/>
        <w:rPr>
          <w:rFonts w:eastAsia="方正仿宋_GBK"/>
          <w:sz w:val="32"/>
          <w:szCs w:val="32"/>
        </w:rPr>
      </w:pPr>
      <w:r>
        <w:rPr>
          <w:rFonts w:eastAsia="方正仿宋_GBK"/>
          <w:sz w:val="32"/>
          <w:szCs w:val="32"/>
        </w:rPr>
        <w:t>实施民生人才工程。深化教育人才发展体制机制改革，实施</w:t>
      </w:r>
      <w:r>
        <w:rPr>
          <w:rFonts w:eastAsia="方正仿宋_GBK"/>
          <w:sz w:val="32"/>
          <w:szCs w:val="32"/>
        </w:rPr>
        <w:t>“</w:t>
      </w:r>
      <w:r>
        <w:rPr>
          <w:rFonts w:eastAsia="方正仿宋_GBK"/>
          <w:sz w:val="32"/>
          <w:szCs w:val="32"/>
        </w:rPr>
        <w:t>三名一好</w:t>
      </w:r>
      <w:r>
        <w:rPr>
          <w:rFonts w:eastAsia="方正仿宋_GBK"/>
          <w:sz w:val="32"/>
          <w:szCs w:val="32"/>
        </w:rPr>
        <w:t>”</w:t>
      </w:r>
      <w:r>
        <w:rPr>
          <w:rFonts w:eastAsia="方正仿宋_GBK"/>
          <w:sz w:val="32"/>
          <w:szCs w:val="32"/>
        </w:rPr>
        <w:t>工程，加强</w:t>
      </w:r>
      <w:r>
        <w:rPr>
          <w:rFonts w:eastAsia="方正仿宋_GBK"/>
          <w:sz w:val="32"/>
          <w:szCs w:val="32"/>
        </w:rPr>
        <w:t>“</w:t>
      </w:r>
      <w:r>
        <w:rPr>
          <w:rFonts w:eastAsia="方正仿宋_GBK"/>
          <w:sz w:val="32"/>
          <w:szCs w:val="32"/>
        </w:rPr>
        <w:t>五级梯队</w:t>
      </w:r>
      <w:r>
        <w:rPr>
          <w:rFonts w:eastAsia="方正仿宋_GBK"/>
          <w:sz w:val="32"/>
          <w:szCs w:val="32"/>
        </w:rPr>
        <w:t>”</w:t>
      </w:r>
      <w:r>
        <w:rPr>
          <w:rFonts w:eastAsia="方正仿宋_GBK"/>
          <w:sz w:val="32"/>
          <w:szCs w:val="32"/>
        </w:rPr>
        <w:t>建设，全面推进高素质专业化创新型教育人才队伍建设。系统整合卫生人才引进、培养政策，着重加强对卫生重点学科、领军人才和优秀医学博士的培养和引进，大力实施卫生青苗人才工程，滚动培养卫生潜力人才。</w:t>
      </w:r>
    </w:p>
    <w:p w14:paraId="5D899F76" w14:textId="77777777" w:rsidR="003010A7" w:rsidRDefault="00000000">
      <w:pPr>
        <w:spacing w:line="570" w:lineRule="exact"/>
        <w:ind w:firstLineChars="200" w:firstLine="640"/>
        <w:rPr>
          <w:rFonts w:eastAsia="方正仿宋_GBK"/>
          <w:sz w:val="32"/>
          <w:szCs w:val="32"/>
        </w:rPr>
      </w:pPr>
      <w:r>
        <w:rPr>
          <w:rFonts w:eastAsia="方正仿宋_GBK"/>
          <w:sz w:val="32"/>
          <w:szCs w:val="32"/>
        </w:rPr>
        <w:t>实施金融人才工程。制定金融专业人才引进支持政策，鼓励载体整体引进、团队集体引进、核心人才带动引进等多种方式。深化在职金融人才的教育培养，加强多梯队复合型金融人才培养。</w:t>
      </w:r>
    </w:p>
    <w:p w14:paraId="03B74F4F" w14:textId="77777777" w:rsidR="003010A7" w:rsidRDefault="00000000">
      <w:pPr>
        <w:spacing w:line="570" w:lineRule="exact"/>
        <w:ind w:firstLineChars="200" w:firstLine="640"/>
        <w:rPr>
          <w:rFonts w:eastAsia="方正仿宋_GBK"/>
          <w:sz w:val="32"/>
          <w:szCs w:val="32"/>
        </w:rPr>
      </w:pPr>
      <w:r>
        <w:rPr>
          <w:rFonts w:eastAsia="方正仿宋_GBK"/>
          <w:sz w:val="32"/>
          <w:szCs w:val="32"/>
        </w:rPr>
        <w:t>实施乡土人才工程。创新乡土人才职称评价方式，开辟</w:t>
      </w:r>
      <w:r>
        <w:rPr>
          <w:rFonts w:eastAsia="方正仿宋_GBK"/>
          <w:sz w:val="32"/>
          <w:szCs w:val="32"/>
        </w:rPr>
        <w:t>“</w:t>
      </w:r>
      <w:r>
        <w:rPr>
          <w:rFonts w:eastAsia="方正仿宋_GBK"/>
          <w:sz w:val="32"/>
          <w:szCs w:val="32"/>
        </w:rPr>
        <w:t>乡村振兴技艺师</w:t>
      </w:r>
      <w:r>
        <w:rPr>
          <w:rFonts w:eastAsia="方正仿宋_GBK"/>
          <w:sz w:val="32"/>
          <w:szCs w:val="32"/>
        </w:rPr>
        <w:t>”</w:t>
      </w:r>
      <w:r>
        <w:rPr>
          <w:rFonts w:eastAsia="方正仿宋_GBK"/>
          <w:sz w:val="32"/>
          <w:szCs w:val="32"/>
        </w:rPr>
        <w:t>等专业技术职称评审</w:t>
      </w:r>
      <w:r>
        <w:rPr>
          <w:rFonts w:eastAsia="方正仿宋_GBK"/>
          <w:sz w:val="32"/>
          <w:szCs w:val="32"/>
        </w:rPr>
        <w:t>“</w:t>
      </w:r>
      <w:r>
        <w:rPr>
          <w:rFonts w:eastAsia="方正仿宋_GBK"/>
          <w:sz w:val="32"/>
          <w:szCs w:val="32"/>
        </w:rPr>
        <w:t>绿色通道</w:t>
      </w:r>
      <w:r>
        <w:rPr>
          <w:rFonts w:eastAsia="方正仿宋_GBK"/>
          <w:sz w:val="32"/>
          <w:szCs w:val="32"/>
        </w:rPr>
        <w:t>”</w:t>
      </w:r>
      <w:r>
        <w:rPr>
          <w:rFonts w:eastAsia="方正仿宋_GBK"/>
          <w:sz w:val="32"/>
          <w:szCs w:val="32"/>
        </w:rPr>
        <w:t>，支持长期活跃</w:t>
      </w:r>
      <w:r>
        <w:rPr>
          <w:rFonts w:eastAsia="方正仿宋_GBK"/>
          <w:sz w:val="32"/>
          <w:szCs w:val="32"/>
        </w:rPr>
        <w:lastRenderedPageBreak/>
        <w:t>在乡村建设一线的</w:t>
      </w:r>
      <w:r>
        <w:rPr>
          <w:rFonts w:eastAsia="方正仿宋_GBK"/>
          <w:sz w:val="32"/>
          <w:szCs w:val="32"/>
        </w:rPr>
        <w:t>“</w:t>
      </w:r>
      <w:r>
        <w:rPr>
          <w:rFonts w:eastAsia="方正仿宋_GBK"/>
          <w:sz w:val="32"/>
          <w:szCs w:val="32"/>
        </w:rPr>
        <w:t>土专家</w:t>
      </w:r>
      <w:r>
        <w:rPr>
          <w:rFonts w:eastAsia="方正仿宋_GBK"/>
          <w:sz w:val="32"/>
          <w:szCs w:val="32"/>
        </w:rPr>
        <w:t>”“</w:t>
      </w:r>
      <w:r>
        <w:rPr>
          <w:rFonts w:eastAsia="方正仿宋_GBK"/>
          <w:sz w:val="32"/>
          <w:szCs w:val="32"/>
        </w:rPr>
        <w:t>田秀才</w:t>
      </w:r>
      <w:r>
        <w:rPr>
          <w:rFonts w:eastAsia="方正仿宋_GBK"/>
          <w:sz w:val="32"/>
          <w:szCs w:val="32"/>
        </w:rPr>
        <w:t>”</w:t>
      </w:r>
      <w:r>
        <w:rPr>
          <w:rFonts w:eastAsia="方正仿宋_GBK"/>
          <w:sz w:val="32"/>
          <w:szCs w:val="32"/>
        </w:rPr>
        <w:t>申报副高、正高级职称。</w:t>
      </w:r>
    </w:p>
    <w:p w14:paraId="2A6A2A38" w14:textId="77777777" w:rsidR="003010A7" w:rsidRDefault="00000000">
      <w:pPr>
        <w:spacing w:line="570" w:lineRule="exact"/>
        <w:ind w:firstLineChars="200" w:firstLine="640"/>
        <w:rPr>
          <w:rFonts w:eastAsia="方正仿宋_GBK"/>
          <w:sz w:val="32"/>
          <w:szCs w:val="32"/>
        </w:rPr>
      </w:pPr>
      <w:r>
        <w:rPr>
          <w:rFonts w:eastAsia="方正仿宋_GBK"/>
          <w:sz w:val="32"/>
          <w:szCs w:val="32"/>
        </w:rPr>
        <w:t>实施服务人才工程。加大引进培养文旅人才力度，建立完善本土文化旅游人才整体培养模式，柔性引进旅游规划、创意策划、市场营销、智慧旅游等</w:t>
      </w:r>
      <w:proofErr w:type="gramStart"/>
      <w:r>
        <w:rPr>
          <w:rFonts w:eastAsia="方正仿宋_GBK"/>
          <w:sz w:val="32"/>
          <w:szCs w:val="32"/>
        </w:rPr>
        <w:t>文旅专业</w:t>
      </w:r>
      <w:proofErr w:type="gramEnd"/>
      <w:r>
        <w:rPr>
          <w:rFonts w:eastAsia="方正仿宋_GBK"/>
          <w:sz w:val="32"/>
          <w:szCs w:val="32"/>
        </w:rPr>
        <w:t>人才，加快建立一支懂文化、熟产业、善经营的文旅人才队伍。积极开展市工业美术大师评选和工艺美术大师示范工作室建设。</w:t>
      </w:r>
    </w:p>
    <w:p w14:paraId="45E279BD" w14:textId="77777777" w:rsidR="003010A7" w:rsidRDefault="00000000">
      <w:pPr>
        <w:spacing w:line="570" w:lineRule="exact"/>
        <w:ind w:firstLineChars="200" w:firstLine="640"/>
        <w:rPr>
          <w:rFonts w:eastAsia="方正仿宋_GBK"/>
          <w:sz w:val="32"/>
          <w:szCs w:val="32"/>
        </w:rPr>
      </w:pPr>
      <w:r>
        <w:rPr>
          <w:rFonts w:eastAsia="方正仿宋_GBK"/>
          <w:sz w:val="32"/>
          <w:szCs w:val="32"/>
        </w:rPr>
        <w:t>实施管理人才工程。围绕重点产业、重点企业发展，加快培育和造就一批掌握现代管理知识、熟悉行业专业技术、适应高质量发展需要的职业化、现代化、国际化的复合型企业经营管理人才队伍。坚持企业用人主体地位，充分发挥市场配置经营管理人才的决定性作用，积极参与全球经营管理人才竞争，全面提升企业经营管理人才的素质和水平。</w:t>
      </w:r>
    </w:p>
    <w:p w14:paraId="1C6527DF" w14:textId="77777777" w:rsidR="003010A7" w:rsidRDefault="00000000">
      <w:pPr>
        <w:spacing w:line="580" w:lineRule="exact"/>
        <w:jc w:val="center"/>
        <w:rPr>
          <w:rFonts w:ascii="方正黑体_GBK" w:eastAsia="方正黑体_GBK"/>
          <w:sz w:val="32"/>
          <w:szCs w:val="32"/>
        </w:rPr>
      </w:pPr>
      <w:r>
        <w:rPr>
          <w:rFonts w:eastAsia="仿宋_GB2312"/>
          <w:sz w:val="32"/>
          <w:szCs w:val="32"/>
        </w:rPr>
        <w:br w:type="page"/>
      </w:r>
    </w:p>
    <w:p w14:paraId="6FB7522D" w14:textId="77777777" w:rsidR="003010A7" w:rsidRDefault="00000000">
      <w:pPr>
        <w:spacing w:line="580" w:lineRule="exact"/>
        <w:jc w:val="center"/>
        <w:rPr>
          <w:rFonts w:ascii="方正小标宋_GBK" w:eastAsia="方正小标宋_GBK"/>
          <w:sz w:val="44"/>
          <w:szCs w:val="44"/>
        </w:rPr>
      </w:pPr>
      <w:bookmarkStart w:id="53" w:name="_Toc55403966"/>
      <w:bookmarkStart w:id="54" w:name="_Toc58576647"/>
      <w:bookmarkStart w:id="55" w:name="_Hlk53684835"/>
      <w:r>
        <w:rPr>
          <w:rFonts w:ascii="方正小标宋_GBK" w:eastAsia="方正小标宋_GBK" w:hint="eastAsia"/>
          <w:sz w:val="44"/>
          <w:szCs w:val="44"/>
        </w:rPr>
        <w:lastRenderedPageBreak/>
        <w:t>第三篇  建设长三角中轴枢纽</w:t>
      </w:r>
      <w:bookmarkEnd w:id="53"/>
      <w:bookmarkEnd w:id="54"/>
    </w:p>
    <w:p w14:paraId="66D88314" w14:textId="77777777" w:rsidR="003010A7" w:rsidRDefault="003010A7">
      <w:pPr>
        <w:spacing w:line="580" w:lineRule="exact"/>
        <w:jc w:val="center"/>
        <w:rPr>
          <w:rFonts w:ascii="方正小标宋_GBK" w:eastAsia="方正小标宋_GBK"/>
          <w:b/>
          <w:sz w:val="44"/>
          <w:szCs w:val="44"/>
        </w:rPr>
      </w:pPr>
    </w:p>
    <w:p w14:paraId="1B29847D" w14:textId="77777777" w:rsidR="003010A7" w:rsidRDefault="00000000">
      <w:pPr>
        <w:spacing w:after="240" w:line="580" w:lineRule="exact"/>
        <w:jc w:val="center"/>
        <w:rPr>
          <w:rFonts w:ascii="方正黑体_GBK" w:eastAsia="方正黑体_GBK"/>
          <w:sz w:val="32"/>
          <w:szCs w:val="32"/>
        </w:rPr>
      </w:pPr>
      <w:bookmarkStart w:id="56" w:name="_Toc58576648"/>
      <w:bookmarkStart w:id="57" w:name="_Toc55403967"/>
      <w:bookmarkStart w:id="58" w:name="_Hlk54949579"/>
      <w:r>
        <w:rPr>
          <w:rFonts w:ascii="方正黑体_GBK" w:eastAsia="方正黑体_GBK"/>
          <w:sz w:val="32"/>
          <w:szCs w:val="32"/>
        </w:rPr>
        <w:t>第七章</w:t>
      </w:r>
      <w:r>
        <w:rPr>
          <w:rFonts w:ascii="方正黑体_GBK" w:eastAsia="方正黑体_GBK" w:hint="eastAsia"/>
          <w:sz w:val="32"/>
          <w:szCs w:val="32"/>
        </w:rPr>
        <w:t xml:space="preserve">  </w:t>
      </w:r>
      <w:r>
        <w:rPr>
          <w:rFonts w:ascii="方正黑体_GBK" w:eastAsia="方正黑体_GBK"/>
          <w:sz w:val="32"/>
          <w:szCs w:val="32"/>
        </w:rPr>
        <w:t>打造区域综合交通枢纽城市</w:t>
      </w:r>
      <w:bookmarkEnd w:id="56"/>
    </w:p>
    <w:p w14:paraId="22CC6A4E" w14:textId="77777777" w:rsidR="003010A7" w:rsidRDefault="00000000">
      <w:pPr>
        <w:spacing w:line="570" w:lineRule="exact"/>
        <w:ind w:firstLineChars="200" w:firstLine="640"/>
        <w:rPr>
          <w:rFonts w:eastAsia="方正仿宋_GBK"/>
          <w:sz w:val="32"/>
          <w:szCs w:val="32"/>
        </w:rPr>
      </w:pPr>
      <w:bookmarkStart w:id="59" w:name="_Toc55403968"/>
      <w:bookmarkEnd w:id="57"/>
      <w:r>
        <w:rPr>
          <w:rFonts w:eastAsia="方正仿宋_GBK"/>
          <w:sz w:val="32"/>
          <w:szCs w:val="32"/>
        </w:rPr>
        <w:t>全力推进干线铁路、高速公路、高等级航道等通道能力建设和城际交通网络体系建设，着力提升城市枢纽能级和区域辐射带动力。</w:t>
      </w:r>
    </w:p>
    <w:p w14:paraId="17170356" w14:textId="77777777" w:rsidR="003010A7" w:rsidRDefault="00000000">
      <w:pPr>
        <w:spacing w:before="240" w:after="240" w:line="580" w:lineRule="exact"/>
        <w:jc w:val="center"/>
        <w:rPr>
          <w:rFonts w:ascii="方正楷体_GBK" w:eastAsia="方正楷体_GBK"/>
          <w:sz w:val="32"/>
          <w:szCs w:val="32"/>
        </w:rPr>
      </w:pPr>
      <w:bookmarkStart w:id="60" w:name="_Toc58576649"/>
      <w:r>
        <w:rPr>
          <w:rFonts w:ascii="方正楷体_GBK" w:eastAsia="方正楷体_GBK"/>
          <w:sz w:val="32"/>
          <w:szCs w:val="32"/>
        </w:rPr>
        <w:t>第一节</w:t>
      </w:r>
      <w:bookmarkEnd w:id="59"/>
      <w:r>
        <w:rPr>
          <w:rFonts w:ascii="方正楷体_GBK" w:eastAsia="方正楷体_GBK" w:hint="eastAsia"/>
          <w:sz w:val="32"/>
          <w:szCs w:val="32"/>
        </w:rPr>
        <w:t xml:space="preserve">  </w:t>
      </w:r>
      <w:r>
        <w:rPr>
          <w:rFonts w:ascii="方正楷体_GBK" w:eastAsia="方正楷体_GBK"/>
          <w:sz w:val="32"/>
          <w:szCs w:val="32"/>
        </w:rPr>
        <w:t>强化中轴干线通道能力</w:t>
      </w:r>
      <w:bookmarkEnd w:id="60"/>
    </w:p>
    <w:p w14:paraId="68E7BB47" w14:textId="77777777" w:rsidR="003010A7" w:rsidRDefault="00000000">
      <w:pPr>
        <w:spacing w:line="570" w:lineRule="exact"/>
        <w:ind w:firstLineChars="200" w:firstLine="640"/>
        <w:rPr>
          <w:rFonts w:eastAsia="方正仿宋_GBK"/>
          <w:sz w:val="32"/>
          <w:szCs w:val="32"/>
        </w:rPr>
      </w:pPr>
      <w:r>
        <w:rPr>
          <w:rFonts w:eastAsia="方正仿宋_GBK"/>
          <w:sz w:val="32"/>
          <w:szCs w:val="32"/>
        </w:rPr>
        <w:t>加快干线铁路规划建设。建成常泰过江通道，开工建设</w:t>
      </w:r>
      <w:r>
        <w:rPr>
          <w:rFonts w:eastAsia="方正仿宋_GBK" w:hint="eastAsia"/>
          <w:sz w:val="32"/>
          <w:szCs w:val="32"/>
        </w:rPr>
        <w:t>常泰</w:t>
      </w:r>
      <w:r>
        <w:rPr>
          <w:rFonts w:eastAsia="方正仿宋_GBK"/>
          <w:sz w:val="32"/>
          <w:szCs w:val="32"/>
        </w:rPr>
        <w:t>城际铁路；建成南沿江铁路常州段，</w:t>
      </w:r>
      <w:r>
        <w:rPr>
          <w:rFonts w:eastAsia="方正仿宋_GBK" w:hint="eastAsia"/>
          <w:sz w:val="32"/>
          <w:szCs w:val="32"/>
        </w:rPr>
        <w:t>开工建设</w:t>
      </w:r>
      <w:proofErr w:type="gramStart"/>
      <w:r>
        <w:rPr>
          <w:rFonts w:eastAsia="方正仿宋_GBK" w:hint="eastAsia"/>
          <w:sz w:val="32"/>
          <w:szCs w:val="32"/>
        </w:rPr>
        <w:t>盐泰锡</w:t>
      </w:r>
      <w:proofErr w:type="gramEnd"/>
      <w:r>
        <w:rPr>
          <w:rFonts w:eastAsia="方正仿宋_GBK" w:hint="eastAsia"/>
          <w:sz w:val="32"/>
          <w:szCs w:val="32"/>
        </w:rPr>
        <w:t>常宜铁路常州段，推进连镇铁路南延工程前期研究，加快构建</w:t>
      </w:r>
      <w:r>
        <w:rPr>
          <w:rFonts w:eastAsia="方正仿宋_GBK"/>
          <w:sz w:val="32"/>
          <w:szCs w:val="32"/>
        </w:rPr>
        <w:t>“</w:t>
      </w:r>
      <w:r>
        <w:rPr>
          <w:rFonts w:eastAsia="方正仿宋_GBK" w:hint="eastAsia"/>
          <w:sz w:val="32"/>
          <w:szCs w:val="32"/>
        </w:rPr>
        <w:t>三纵四横</w:t>
      </w:r>
      <w:r>
        <w:rPr>
          <w:rFonts w:eastAsia="方正仿宋_GBK"/>
          <w:sz w:val="32"/>
          <w:szCs w:val="32"/>
        </w:rPr>
        <w:t>”</w:t>
      </w:r>
      <w:r>
        <w:rPr>
          <w:rFonts w:eastAsia="方正仿宋_GBK" w:hint="eastAsia"/>
          <w:sz w:val="32"/>
          <w:szCs w:val="32"/>
        </w:rPr>
        <w:t>高速铁路网络。到</w:t>
      </w:r>
      <w:r>
        <w:rPr>
          <w:rFonts w:eastAsia="方正仿宋_GBK"/>
          <w:sz w:val="32"/>
          <w:szCs w:val="32"/>
        </w:rPr>
        <w:t>2025</w:t>
      </w:r>
      <w:r>
        <w:rPr>
          <w:rFonts w:eastAsia="方正仿宋_GBK" w:hint="eastAsia"/>
          <w:sz w:val="32"/>
          <w:szCs w:val="32"/>
        </w:rPr>
        <w:t>年，干线铁路网里程达到</w:t>
      </w:r>
      <w:r>
        <w:rPr>
          <w:rFonts w:eastAsia="方正仿宋_GBK"/>
          <w:sz w:val="32"/>
          <w:szCs w:val="32"/>
        </w:rPr>
        <w:t>273</w:t>
      </w:r>
      <w:r>
        <w:rPr>
          <w:rFonts w:eastAsia="方正仿宋_GBK" w:hint="eastAsia"/>
          <w:sz w:val="32"/>
          <w:szCs w:val="32"/>
        </w:rPr>
        <w:t>公里，实现辖市（区）全部通高铁。</w:t>
      </w:r>
    </w:p>
    <w:p w14:paraId="1D08861C" w14:textId="77777777" w:rsidR="003010A7" w:rsidRDefault="00000000">
      <w:pPr>
        <w:spacing w:line="570" w:lineRule="exact"/>
        <w:ind w:firstLineChars="200" w:firstLine="640"/>
        <w:rPr>
          <w:rFonts w:eastAsia="方正仿宋_GBK"/>
          <w:sz w:val="32"/>
          <w:szCs w:val="32"/>
        </w:rPr>
      </w:pPr>
      <w:r>
        <w:rPr>
          <w:rFonts w:eastAsia="方正仿宋_GBK"/>
          <w:sz w:val="32"/>
          <w:szCs w:val="32"/>
        </w:rPr>
        <w:t>加密高速公路网络。完善</w:t>
      </w:r>
      <w:r>
        <w:rPr>
          <w:rFonts w:eastAsia="方正仿宋_GBK"/>
          <w:sz w:val="32"/>
          <w:szCs w:val="32"/>
        </w:rPr>
        <w:t>“</w:t>
      </w:r>
      <w:r>
        <w:rPr>
          <w:rFonts w:eastAsia="方正仿宋_GBK"/>
          <w:sz w:val="32"/>
          <w:szCs w:val="32"/>
        </w:rPr>
        <w:t>三环十九射</w:t>
      </w:r>
      <w:r>
        <w:rPr>
          <w:rFonts w:eastAsia="方正仿宋_GBK"/>
          <w:sz w:val="32"/>
          <w:szCs w:val="32"/>
        </w:rPr>
        <w:t>”</w:t>
      </w:r>
      <w:r>
        <w:rPr>
          <w:rFonts w:eastAsia="方正仿宋_GBK"/>
          <w:sz w:val="32"/>
          <w:szCs w:val="32"/>
        </w:rPr>
        <w:t>高速公路网，建成溧阳至宁德公路江苏段、苏锡常南部高速常州段、常泰长江大桥及连接线工程、</w:t>
      </w:r>
      <w:proofErr w:type="gramStart"/>
      <w:r>
        <w:rPr>
          <w:rFonts w:eastAsia="方正仿宋_GBK"/>
          <w:sz w:val="32"/>
          <w:szCs w:val="32"/>
        </w:rPr>
        <w:t>丹金高速</w:t>
      </w:r>
      <w:proofErr w:type="gramEnd"/>
      <w:r>
        <w:rPr>
          <w:rFonts w:eastAsia="方正仿宋_GBK"/>
          <w:sz w:val="32"/>
          <w:szCs w:val="32"/>
        </w:rPr>
        <w:t>、金宜高速，开工建设宁常高速西林至导</w:t>
      </w:r>
      <w:proofErr w:type="gramStart"/>
      <w:r>
        <w:rPr>
          <w:rFonts w:eastAsia="方正仿宋_GBK"/>
          <w:sz w:val="32"/>
          <w:szCs w:val="32"/>
        </w:rPr>
        <w:t>墅</w:t>
      </w:r>
      <w:proofErr w:type="gramEnd"/>
      <w:r>
        <w:rPr>
          <w:rFonts w:eastAsia="方正仿宋_GBK"/>
          <w:sz w:val="32"/>
          <w:szCs w:val="32"/>
        </w:rPr>
        <w:t>段、</w:t>
      </w:r>
      <w:proofErr w:type="gramStart"/>
      <w:r>
        <w:rPr>
          <w:rFonts w:eastAsia="方正仿宋_GBK"/>
          <w:sz w:val="32"/>
          <w:szCs w:val="32"/>
        </w:rPr>
        <w:t>靖澄常宜</w:t>
      </w:r>
      <w:proofErr w:type="gramEnd"/>
      <w:r>
        <w:rPr>
          <w:rFonts w:eastAsia="方正仿宋_GBK"/>
          <w:sz w:val="32"/>
          <w:szCs w:val="32"/>
        </w:rPr>
        <w:t>高速（</w:t>
      </w:r>
      <w:r>
        <w:rPr>
          <w:rFonts w:eastAsia="方正仿宋_GBK"/>
          <w:sz w:val="32"/>
          <w:szCs w:val="32"/>
        </w:rPr>
        <w:t>S90</w:t>
      </w:r>
      <w:r>
        <w:rPr>
          <w:rFonts w:eastAsia="方正仿宋_GBK"/>
          <w:sz w:val="32"/>
          <w:szCs w:val="32"/>
        </w:rPr>
        <w:t>南延）常州段、沪武</w:t>
      </w:r>
      <w:proofErr w:type="gramStart"/>
      <w:r>
        <w:rPr>
          <w:rFonts w:eastAsia="方正仿宋_GBK"/>
          <w:sz w:val="32"/>
          <w:szCs w:val="32"/>
        </w:rPr>
        <w:t>及锡宜高速</w:t>
      </w:r>
      <w:proofErr w:type="gramEnd"/>
      <w:r>
        <w:rPr>
          <w:rFonts w:eastAsia="方正仿宋_GBK"/>
          <w:sz w:val="32"/>
          <w:szCs w:val="32"/>
        </w:rPr>
        <w:t>常州段改扩建工程。开展苏锡常南部高速西延、滨江高速等前期研究工作，力争开工。到</w:t>
      </w:r>
      <w:r>
        <w:rPr>
          <w:rFonts w:eastAsia="方正仿宋_GBK"/>
          <w:sz w:val="32"/>
          <w:szCs w:val="32"/>
        </w:rPr>
        <w:t>2025</w:t>
      </w:r>
      <w:r>
        <w:rPr>
          <w:rFonts w:eastAsia="方正仿宋_GBK"/>
          <w:sz w:val="32"/>
          <w:szCs w:val="32"/>
        </w:rPr>
        <w:t>年</w:t>
      </w:r>
      <w:r>
        <w:rPr>
          <w:rFonts w:eastAsia="方正仿宋_GBK" w:hint="eastAsia"/>
          <w:sz w:val="32"/>
          <w:szCs w:val="32"/>
        </w:rPr>
        <w:t>，</w:t>
      </w:r>
      <w:r>
        <w:rPr>
          <w:rFonts w:eastAsia="方正仿宋_GBK"/>
          <w:sz w:val="32"/>
          <w:szCs w:val="32"/>
        </w:rPr>
        <w:t>高速公路里程达到</w:t>
      </w:r>
      <w:r>
        <w:rPr>
          <w:rFonts w:eastAsia="方正仿宋_GBK"/>
          <w:sz w:val="32"/>
          <w:szCs w:val="32"/>
        </w:rPr>
        <w:t>394</w:t>
      </w:r>
      <w:r>
        <w:rPr>
          <w:rFonts w:eastAsia="方正仿宋_GBK"/>
          <w:sz w:val="32"/>
          <w:szCs w:val="32"/>
        </w:rPr>
        <w:t>公里，覆盖密度达到</w:t>
      </w:r>
      <w:r>
        <w:rPr>
          <w:rFonts w:eastAsia="方正仿宋_GBK" w:hint="eastAsia"/>
          <w:sz w:val="32"/>
          <w:szCs w:val="32"/>
        </w:rPr>
        <w:t>9</w:t>
      </w:r>
      <w:r>
        <w:rPr>
          <w:rFonts w:eastAsia="方正仿宋_GBK"/>
          <w:sz w:val="32"/>
          <w:szCs w:val="32"/>
        </w:rPr>
        <w:t>公里</w:t>
      </w:r>
      <w:r>
        <w:rPr>
          <w:rFonts w:eastAsia="方正仿宋_GBK"/>
          <w:sz w:val="32"/>
          <w:szCs w:val="32"/>
        </w:rPr>
        <w:t>/</w:t>
      </w:r>
      <w:proofErr w:type="gramStart"/>
      <w:r>
        <w:rPr>
          <w:rFonts w:eastAsia="方正仿宋_GBK"/>
          <w:sz w:val="32"/>
          <w:szCs w:val="32"/>
        </w:rPr>
        <w:t>百平方公里</w:t>
      </w:r>
      <w:proofErr w:type="gramEnd"/>
      <w:r>
        <w:rPr>
          <w:rFonts w:eastAsia="方正仿宋_GBK"/>
          <w:sz w:val="32"/>
          <w:szCs w:val="32"/>
        </w:rPr>
        <w:t>。</w:t>
      </w:r>
    </w:p>
    <w:p w14:paraId="6B0DA88D" w14:textId="77777777" w:rsidR="003010A7" w:rsidRDefault="00000000">
      <w:pPr>
        <w:spacing w:line="570" w:lineRule="exact"/>
        <w:ind w:firstLineChars="200" w:firstLine="640"/>
        <w:rPr>
          <w:rFonts w:eastAsia="方正仿宋_GBK"/>
          <w:sz w:val="32"/>
          <w:szCs w:val="32"/>
        </w:rPr>
      </w:pPr>
      <w:r>
        <w:rPr>
          <w:rFonts w:eastAsia="方正仿宋_GBK"/>
          <w:sz w:val="32"/>
          <w:szCs w:val="32"/>
        </w:rPr>
        <w:t>完善内河航运网络。完成</w:t>
      </w:r>
      <w:proofErr w:type="gramStart"/>
      <w:r>
        <w:rPr>
          <w:rFonts w:eastAsia="方正仿宋_GBK"/>
          <w:sz w:val="32"/>
          <w:szCs w:val="32"/>
        </w:rPr>
        <w:t>芜</w:t>
      </w:r>
      <w:proofErr w:type="gramEnd"/>
      <w:r>
        <w:rPr>
          <w:rFonts w:eastAsia="方正仿宋_GBK"/>
          <w:sz w:val="32"/>
          <w:szCs w:val="32"/>
        </w:rPr>
        <w:t>申运河航道整治，加快推进</w:t>
      </w:r>
      <w:proofErr w:type="gramStart"/>
      <w:r>
        <w:rPr>
          <w:rFonts w:eastAsia="方正仿宋_GBK"/>
          <w:sz w:val="32"/>
          <w:szCs w:val="32"/>
        </w:rPr>
        <w:t>德胜河</w:t>
      </w:r>
      <w:r>
        <w:rPr>
          <w:rFonts w:eastAsia="方正仿宋_GBK"/>
          <w:sz w:val="32"/>
          <w:szCs w:val="32"/>
        </w:rPr>
        <w:t>“</w:t>
      </w:r>
      <w:r>
        <w:rPr>
          <w:rFonts w:eastAsia="方正仿宋_GBK"/>
          <w:sz w:val="32"/>
          <w:szCs w:val="32"/>
        </w:rPr>
        <w:t>六改三</w:t>
      </w:r>
      <w:r>
        <w:rPr>
          <w:rFonts w:eastAsia="方正仿宋_GBK"/>
          <w:sz w:val="32"/>
          <w:szCs w:val="32"/>
        </w:rPr>
        <w:t>”</w:t>
      </w:r>
      <w:proofErr w:type="gramEnd"/>
      <w:r>
        <w:rPr>
          <w:rFonts w:eastAsia="方正仿宋_GBK"/>
          <w:sz w:val="32"/>
          <w:szCs w:val="32"/>
        </w:rPr>
        <w:t>项目，</w:t>
      </w:r>
      <w:proofErr w:type="gramStart"/>
      <w:r>
        <w:rPr>
          <w:rFonts w:eastAsia="方正仿宋_GBK"/>
          <w:sz w:val="32"/>
          <w:szCs w:val="32"/>
        </w:rPr>
        <w:t>优化市</w:t>
      </w:r>
      <w:proofErr w:type="gramEnd"/>
      <w:r>
        <w:rPr>
          <w:rFonts w:eastAsia="方正仿宋_GBK"/>
          <w:sz w:val="32"/>
          <w:szCs w:val="32"/>
        </w:rPr>
        <w:t>域</w:t>
      </w:r>
      <w:r>
        <w:rPr>
          <w:rFonts w:eastAsia="方正仿宋_GBK"/>
          <w:sz w:val="32"/>
          <w:szCs w:val="32"/>
        </w:rPr>
        <w:t>“</w:t>
      </w:r>
      <w:r>
        <w:rPr>
          <w:rFonts w:eastAsia="方正仿宋_GBK"/>
          <w:sz w:val="32"/>
          <w:szCs w:val="32"/>
        </w:rPr>
        <w:t>通江达海</w:t>
      </w:r>
      <w:r>
        <w:rPr>
          <w:rFonts w:eastAsia="方正仿宋_GBK"/>
          <w:sz w:val="32"/>
          <w:szCs w:val="32"/>
        </w:rPr>
        <w:t>”</w:t>
      </w:r>
      <w:r>
        <w:rPr>
          <w:rFonts w:eastAsia="方正仿宋_GBK"/>
          <w:sz w:val="32"/>
          <w:szCs w:val="32"/>
        </w:rPr>
        <w:t>的内河航道体系。整合内</w:t>
      </w:r>
      <w:r>
        <w:rPr>
          <w:rFonts w:eastAsia="方正仿宋_GBK"/>
          <w:sz w:val="32"/>
          <w:szCs w:val="32"/>
        </w:rPr>
        <w:lastRenderedPageBreak/>
        <w:t>河岸线资源，</w:t>
      </w:r>
      <w:proofErr w:type="gramStart"/>
      <w:r>
        <w:rPr>
          <w:rFonts w:eastAsia="方正仿宋_GBK"/>
          <w:sz w:val="32"/>
          <w:szCs w:val="32"/>
        </w:rPr>
        <w:t>优化市</w:t>
      </w:r>
      <w:proofErr w:type="gramEnd"/>
      <w:r>
        <w:rPr>
          <w:rFonts w:eastAsia="方正仿宋_GBK"/>
          <w:sz w:val="32"/>
          <w:szCs w:val="32"/>
        </w:rPr>
        <w:t>域内河码头布局，推动内河公用码头建设，培育内河货运市场，加强内河码头与太仓港、上海港之间联动发展，鼓励开设</w:t>
      </w:r>
      <w:r>
        <w:rPr>
          <w:rFonts w:eastAsia="方正仿宋_GBK"/>
          <w:sz w:val="32"/>
          <w:szCs w:val="32"/>
        </w:rPr>
        <w:t>“</w:t>
      </w:r>
      <w:r>
        <w:rPr>
          <w:rFonts w:eastAsia="方正仿宋_GBK"/>
          <w:sz w:val="32"/>
          <w:szCs w:val="32"/>
        </w:rPr>
        <w:t>水</w:t>
      </w:r>
      <w:r>
        <w:rPr>
          <w:rFonts w:eastAsia="方正仿宋_GBK" w:hint="eastAsia"/>
          <w:sz w:val="32"/>
          <w:szCs w:val="32"/>
        </w:rPr>
        <w:t>—</w:t>
      </w:r>
      <w:r>
        <w:rPr>
          <w:rFonts w:eastAsia="方正仿宋_GBK"/>
          <w:sz w:val="32"/>
          <w:szCs w:val="32"/>
        </w:rPr>
        <w:t>水</w:t>
      </w:r>
      <w:r>
        <w:rPr>
          <w:rFonts w:eastAsia="方正仿宋_GBK"/>
          <w:sz w:val="32"/>
          <w:szCs w:val="32"/>
        </w:rPr>
        <w:t>”</w:t>
      </w:r>
      <w:r>
        <w:rPr>
          <w:rFonts w:eastAsia="方正仿宋_GBK"/>
          <w:sz w:val="32"/>
          <w:szCs w:val="32"/>
        </w:rPr>
        <w:t>转运班船。</w:t>
      </w:r>
    </w:p>
    <w:p w14:paraId="060814E6" w14:textId="77777777" w:rsidR="003010A7" w:rsidRDefault="00000000">
      <w:pPr>
        <w:spacing w:before="240" w:after="240" w:line="580" w:lineRule="exact"/>
        <w:jc w:val="center"/>
        <w:rPr>
          <w:rFonts w:ascii="方正楷体_GBK" w:eastAsia="方正楷体_GBK"/>
          <w:sz w:val="32"/>
          <w:szCs w:val="32"/>
        </w:rPr>
      </w:pPr>
      <w:bookmarkStart w:id="61" w:name="_Toc58576650"/>
      <w:r>
        <w:rPr>
          <w:rFonts w:ascii="方正楷体_GBK" w:eastAsia="方正楷体_GBK"/>
          <w:sz w:val="32"/>
          <w:szCs w:val="32"/>
        </w:rPr>
        <w:t>第二节</w:t>
      </w:r>
      <w:r>
        <w:rPr>
          <w:rFonts w:ascii="方正楷体_GBK" w:eastAsia="方正楷体_GBK" w:hint="eastAsia"/>
          <w:sz w:val="32"/>
          <w:szCs w:val="32"/>
        </w:rPr>
        <w:t xml:space="preserve">  </w:t>
      </w:r>
      <w:r>
        <w:rPr>
          <w:rFonts w:ascii="方正楷体_GBK" w:eastAsia="方正楷体_GBK"/>
          <w:sz w:val="32"/>
          <w:szCs w:val="32"/>
        </w:rPr>
        <w:t>提升中轴综合枢纽能级</w:t>
      </w:r>
      <w:bookmarkEnd w:id="61"/>
    </w:p>
    <w:p w14:paraId="7F166FC7" w14:textId="77777777" w:rsidR="003010A7" w:rsidRDefault="00000000">
      <w:pPr>
        <w:spacing w:line="570" w:lineRule="exact"/>
        <w:ind w:firstLineChars="200" w:firstLine="640"/>
        <w:rPr>
          <w:rFonts w:eastAsia="方正仿宋_GBK"/>
          <w:sz w:val="32"/>
          <w:szCs w:val="32"/>
        </w:rPr>
      </w:pPr>
      <w:r>
        <w:rPr>
          <w:rFonts w:eastAsia="方正仿宋_GBK"/>
          <w:sz w:val="32"/>
          <w:szCs w:val="32"/>
        </w:rPr>
        <w:t>建设华东干线机场。完成常州国际机场航站区改扩建工程，系统推进机场空地、</w:t>
      </w:r>
      <w:proofErr w:type="gramStart"/>
      <w:r>
        <w:rPr>
          <w:rFonts w:eastAsia="方正仿宋_GBK"/>
          <w:sz w:val="32"/>
          <w:szCs w:val="32"/>
        </w:rPr>
        <w:t>空铁一体化</w:t>
      </w:r>
      <w:proofErr w:type="gramEnd"/>
      <w:r>
        <w:rPr>
          <w:rFonts w:eastAsia="方正仿宋_GBK"/>
          <w:sz w:val="32"/>
          <w:szCs w:val="32"/>
        </w:rPr>
        <w:t>综合交通体系建设，保障年</w:t>
      </w:r>
      <w:r>
        <w:rPr>
          <w:rFonts w:eastAsia="方正仿宋_GBK"/>
          <w:sz w:val="32"/>
          <w:szCs w:val="32"/>
        </w:rPr>
        <w:t>750</w:t>
      </w:r>
      <w:r>
        <w:rPr>
          <w:rFonts w:eastAsia="方正仿宋_GBK"/>
          <w:sz w:val="32"/>
          <w:szCs w:val="32"/>
        </w:rPr>
        <w:t>万人次旅客吞吐量。提升航空枢纽客运服务水平，加密京津冀、粤港澳、成渝等城市圈骨干航线频次，完善中短途国际航线网络，推进东航基地二期建设，积极引入新的基地航空公司。建设航空物流集散中心，完善国内货运网络体系建设，开辟国际全货机航线，建设国际快递分拣中心、境外生鲜水果冷链配送基地。推动通用机场发展建设，建成江苏天目湖通用机场，开工建设武</w:t>
      </w:r>
      <w:proofErr w:type="gramStart"/>
      <w:r>
        <w:rPr>
          <w:rFonts w:eastAsia="方正仿宋_GBK"/>
          <w:sz w:val="32"/>
          <w:szCs w:val="32"/>
        </w:rPr>
        <w:t>进前黄</w:t>
      </w:r>
      <w:proofErr w:type="gramEnd"/>
      <w:r>
        <w:rPr>
          <w:rFonts w:eastAsia="方正仿宋_GBK"/>
          <w:sz w:val="32"/>
          <w:szCs w:val="32"/>
        </w:rPr>
        <w:t>通用机场。</w:t>
      </w:r>
    </w:p>
    <w:p w14:paraId="1ACB164A" w14:textId="77777777" w:rsidR="003010A7" w:rsidRDefault="00000000">
      <w:pPr>
        <w:spacing w:line="570" w:lineRule="exact"/>
        <w:ind w:firstLineChars="200" w:firstLine="640"/>
        <w:rPr>
          <w:rFonts w:eastAsia="方正仿宋_GBK"/>
          <w:sz w:val="32"/>
          <w:szCs w:val="32"/>
        </w:rPr>
      </w:pPr>
      <w:r>
        <w:rPr>
          <w:rFonts w:eastAsia="方正仿宋_GBK"/>
          <w:sz w:val="32"/>
          <w:szCs w:val="32"/>
        </w:rPr>
        <w:t>建设智慧港口。加快港口转型发展，</w:t>
      </w:r>
      <w:proofErr w:type="gramStart"/>
      <w:r>
        <w:rPr>
          <w:rFonts w:eastAsia="方正仿宋_GBK"/>
          <w:sz w:val="32"/>
          <w:szCs w:val="32"/>
        </w:rPr>
        <w:t>整合录安洲</w:t>
      </w:r>
      <w:proofErr w:type="gramEnd"/>
      <w:r>
        <w:rPr>
          <w:rFonts w:eastAsia="方正仿宋_GBK"/>
          <w:sz w:val="32"/>
          <w:szCs w:val="32"/>
        </w:rPr>
        <w:t>、建</w:t>
      </w:r>
      <w:proofErr w:type="gramStart"/>
      <w:r>
        <w:rPr>
          <w:rFonts w:eastAsia="方正仿宋_GBK"/>
          <w:sz w:val="32"/>
          <w:szCs w:val="32"/>
        </w:rPr>
        <w:t>滔</w:t>
      </w:r>
      <w:proofErr w:type="gramEnd"/>
      <w:r>
        <w:rPr>
          <w:rFonts w:eastAsia="方正仿宋_GBK"/>
          <w:sz w:val="32"/>
          <w:szCs w:val="32"/>
        </w:rPr>
        <w:t>、新长江码头岸线资源，推动</w:t>
      </w:r>
      <w:r>
        <w:rPr>
          <w:rFonts w:eastAsia="方正仿宋_GBK"/>
          <w:sz w:val="32"/>
          <w:szCs w:val="32"/>
        </w:rPr>
        <w:t>“</w:t>
      </w:r>
      <w:r>
        <w:rPr>
          <w:rFonts w:eastAsia="方正仿宋_GBK"/>
          <w:sz w:val="32"/>
          <w:szCs w:val="32"/>
        </w:rPr>
        <w:t>专业化分工、一体化运营</w:t>
      </w:r>
      <w:r>
        <w:rPr>
          <w:rFonts w:eastAsia="方正仿宋_GBK"/>
          <w:sz w:val="32"/>
          <w:szCs w:val="32"/>
        </w:rPr>
        <w:t>”</w:t>
      </w:r>
      <w:r>
        <w:rPr>
          <w:rFonts w:eastAsia="方正仿宋_GBK"/>
          <w:sz w:val="32"/>
          <w:szCs w:val="32"/>
        </w:rPr>
        <w:t>。</w:t>
      </w:r>
      <w:proofErr w:type="gramStart"/>
      <w:r>
        <w:rPr>
          <w:rFonts w:eastAsia="方正仿宋_GBK"/>
          <w:sz w:val="32"/>
          <w:szCs w:val="32"/>
        </w:rPr>
        <w:t>提升录安洲</w:t>
      </w:r>
      <w:proofErr w:type="gramEnd"/>
      <w:r>
        <w:rPr>
          <w:rFonts w:eastAsia="方正仿宋_GBK"/>
          <w:sz w:val="32"/>
          <w:szCs w:val="32"/>
        </w:rPr>
        <w:t>码头专业化水平，加快推进</w:t>
      </w:r>
      <w:r>
        <w:rPr>
          <w:rFonts w:eastAsia="方正仿宋_GBK"/>
          <w:sz w:val="32"/>
          <w:szCs w:val="32"/>
        </w:rPr>
        <w:t>5</w:t>
      </w:r>
      <w:r>
        <w:rPr>
          <w:rFonts w:eastAsia="方正仿宋_GBK"/>
          <w:sz w:val="32"/>
          <w:szCs w:val="32"/>
        </w:rPr>
        <w:t>、</w:t>
      </w:r>
      <w:r>
        <w:rPr>
          <w:rFonts w:eastAsia="方正仿宋_GBK"/>
          <w:sz w:val="32"/>
          <w:szCs w:val="32"/>
        </w:rPr>
        <w:t>6</w:t>
      </w:r>
      <w:r>
        <w:rPr>
          <w:rFonts w:eastAsia="方正仿宋_GBK"/>
          <w:sz w:val="32"/>
          <w:szCs w:val="32"/>
        </w:rPr>
        <w:t>号等沿江泊位工程前期工作，</w:t>
      </w:r>
      <w:proofErr w:type="gramStart"/>
      <w:r>
        <w:rPr>
          <w:rFonts w:eastAsia="方正仿宋_GBK"/>
          <w:sz w:val="32"/>
          <w:szCs w:val="32"/>
        </w:rPr>
        <w:t>完成录安洲</w:t>
      </w:r>
      <w:proofErr w:type="gramEnd"/>
      <w:r>
        <w:rPr>
          <w:rFonts w:eastAsia="方正仿宋_GBK"/>
          <w:sz w:val="32"/>
          <w:szCs w:val="32"/>
        </w:rPr>
        <w:t>码头</w:t>
      </w:r>
      <w:r>
        <w:rPr>
          <w:rFonts w:eastAsia="方正仿宋_GBK" w:hint="eastAsia"/>
          <w:sz w:val="32"/>
          <w:szCs w:val="32"/>
        </w:rPr>
        <w:t>环保</w:t>
      </w:r>
      <w:r>
        <w:rPr>
          <w:rFonts w:eastAsia="方正仿宋_GBK"/>
          <w:sz w:val="32"/>
          <w:szCs w:val="32"/>
        </w:rPr>
        <w:t>转型升级、新长江码头改扩建工程、建</w:t>
      </w:r>
      <w:proofErr w:type="gramStart"/>
      <w:r>
        <w:rPr>
          <w:rFonts w:eastAsia="方正仿宋_GBK"/>
          <w:sz w:val="32"/>
          <w:szCs w:val="32"/>
        </w:rPr>
        <w:t>滔</w:t>
      </w:r>
      <w:proofErr w:type="gramEnd"/>
      <w:r>
        <w:rPr>
          <w:rFonts w:eastAsia="方正仿宋_GBK"/>
          <w:sz w:val="32"/>
          <w:szCs w:val="32"/>
        </w:rPr>
        <w:t>码头</w:t>
      </w:r>
      <w:r>
        <w:rPr>
          <w:rFonts w:eastAsia="方正仿宋_GBK" w:hint="eastAsia"/>
          <w:sz w:val="32"/>
          <w:szCs w:val="32"/>
        </w:rPr>
        <w:t>转型</w:t>
      </w:r>
      <w:r>
        <w:rPr>
          <w:rFonts w:eastAsia="方正仿宋_GBK"/>
          <w:sz w:val="32"/>
          <w:szCs w:val="32"/>
        </w:rPr>
        <w:t>改造工程。对德</w:t>
      </w:r>
      <w:proofErr w:type="gramStart"/>
      <w:r>
        <w:rPr>
          <w:rFonts w:eastAsia="方正仿宋_GBK"/>
          <w:sz w:val="32"/>
          <w:szCs w:val="32"/>
        </w:rPr>
        <w:t>胜河船闸</w:t>
      </w:r>
      <w:proofErr w:type="gramEnd"/>
      <w:r>
        <w:rPr>
          <w:rFonts w:eastAsia="方正仿宋_GBK"/>
          <w:sz w:val="32"/>
          <w:szCs w:val="32"/>
        </w:rPr>
        <w:t>及水利枢纽内迁后德胜河口两侧用地进行控制，开展德胜河港区多式联运集散中心规划研究工作。积极开展</w:t>
      </w:r>
      <w:r>
        <w:rPr>
          <w:rFonts w:eastAsia="方正仿宋_GBK"/>
          <w:sz w:val="32"/>
          <w:szCs w:val="32"/>
        </w:rPr>
        <w:t>“</w:t>
      </w:r>
      <w:r>
        <w:rPr>
          <w:rFonts w:eastAsia="方正仿宋_GBK"/>
          <w:sz w:val="32"/>
          <w:szCs w:val="32"/>
        </w:rPr>
        <w:t>沪常通</w:t>
      </w:r>
      <w:r>
        <w:rPr>
          <w:rFonts w:eastAsia="方正仿宋_GBK"/>
          <w:sz w:val="32"/>
          <w:szCs w:val="32"/>
        </w:rPr>
        <w:t>”</w:t>
      </w:r>
      <w:r>
        <w:rPr>
          <w:rFonts w:eastAsia="方正仿宋_GBK"/>
          <w:sz w:val="32"/>
          <w:szCs w:val="32"/>
        </w:rPr>
        <w:t>试点，建设综合保税区奔牛新片区，开展保税与非保税物流业务的整合联动，打造</w:t>
      </w:r>
      <w:r>
        <w:rPr>
          <w:rFonts w:eastAsia="方正仿宋_GBK"/>
          <w:sz w:val="32"/>
          <w:szCs w:val="32"/>
        </w:rPr>
        <w:t>“</w:t>
      </w:r>
      <w:r>
        <w:rPr>
          <w:rFonts w:eastAsia="方正仿宋_GBK"/>
          <w:sz w:val="32"/>
          <w:szCs w:val="32"/>
        </w:rPr>
        <w:t>上海</w:t>
      </w:r>
      <w:r>
        <w:rPr>
          <w:rFonts w:eastAsia="方正仿宋_GBK" w:hint="eastAsia"/>
          <w:sz w:val="32"/>
          <w:szCs w:val="32"/>
        </w:rPr>
        <w:t>—</w:t>
      </w:r>
      <w:r>
        <w:rPr>
          <w:rFonts w:eastAsia="方正仿宋_GBK"/>
          <w:sz w:val="32"/>
          <w:szCs w:val="32"/>
        </w:rPr>
        <w:t>常州</w:t>
      </w:r>
      <w:r>
        <w:rPr>
          <w:rFonts w:eastAsia="方正仿宋_GBK"/>
          <w:sz w:val="32"/>
          <w:szCs w:val="32"/>
        </w:rPr>
        <w:t>”</w:t>
      </w:r>
      <w:r>
        <w:rPr>
          <w:rFonts w:eastAsia="方正仿宋_GBK"/>
          <w:sz w:val="32"/>
          <w:szCs w:val="32"/>
        </w:rPr>
        <w:t>组合港，创新</w:t>
      </w:r>
      <w:proofErr w:type="gramStart"/>
      <w:r>
        <w:rPr>
          <w:rFonts w:eastAsia="方正仿宋_GBK"/>
          <w:sz w:val="32"/>
          <w:szCs w:val="32"/>
        </w:rPr>
        <w:lastRenderedPageBreak/>
        <w:t>沪常快速</w:t>
      </w:r>
      <w:proofErr w:type="gramEnd"/>
      <w:r>
        <w:rPr>
          <w:rFonts w:eastAsia="方正仿宋_GBK"/>
          <w:sz w:val="32"/>
          <w:szCs w:val="32"/>
        </w:rPr>
        <w:t>通关模式，</w:t>
      </w:r>
      <w:proofErr w:type="gramStart"/>
      <w:r>
        <w:rPr>
          <w:rFonts w:eastAsia="方正仿宋_GBK"/>
          <w:sz w:val="32"/>
          <w:szCs w:val="32"/>
        </w:rPr>
        <w:t>推进沪常两地</w:t>
      </w:r>
      <w:proofErr w:type="gramEnd"/>
      <w:r>
        <w:rPr>
          <w:rFonts w:eastAsia="方正仿宋_GBK"/>
          <w:sz w:val="32"/>
          <w:szCs w:val="32"/>
        </w:rPr>
        <w:t>物流服务一体化。加快常州运河西港西迁的前期研究和项目实施。</w:t>
      </w:r>
    </w:p>
    <w:p w14:paraId="7C22C50F" w14:textId="77777777" w:rsidR="003010A7" w:rsidRDefault="00000000">
      <w:pPr>
        <w:spacing w:line="570" w:lineRule="exact"/>
        <w:ind w:firstLineChars="200" w:firstLine="640"/>
        <w:rPr>
          <w:rFonts w:eastAsia="方正仿宋_GBK"/>
          <w:sz w:val="32"/>
          <w:szCs w:val="32"/>
        </w:rPr>
      </w:pPr>
      <w:r>
        <w:rPr>
          <w:rFonts w:eastAsia="方正仿宋_GBK"/>
          <w:sz w:val="32"/>
          <w:szCs w:val="32"/>
        </w:rPr>
        <w:t>建设</w:t>
      </w:r>
      <w:proofErr w:type="gramStart"/>
      <w:r>
        <w:rPr>
          <w:rFonts w:eastAsia="方正仿宋_GBK"/>
          <w:sz w:val="32"/>
          <w:szCs w:val="32"/>
        </w:rPr>
        <w:t>站城一体</w:t>
      </w:r>
      <w:proofErr w:type="gramEnd"/>
      <w:r>
        <w:rPr>
          <w:rFonts w:eastAsia="方正仿宋_GBK"/>
          <w:sz w:val="32"/>
          <w:szCs w:val="32"/>
        </w:rPr>
        <w:t>综合客运枢纽。完成常州北站</w:t>
      </w:r>
      <w:proofErr w:type="gramStart"/>
      <w:r>
        <w:rPr>
          <w:rFonts w:eastAsia="方正仿宋_GBK"/>
          <w:sz w:val="32"/>
          <w:szCs w:val="32"/>
        </w:rPr>
        <w:t>站</w:t>
      </w:r>
      <w:proofErr w:type="gramEnd"/>
      <w:r>
        <w:rPr>
          <w:rFonts w:eastAsia="方正仿宋_GBK"/>
          <w:sz w:val="32"/>
          <w:szCs w:val="32"/>
        </w:rPr>
        <w:t>城一体综合枢纽建设，新建常州西站、常州南站、溧阳北站。建成金坛站、武进站综合枢纽。</w:t>
      </w:r>
    </w:p>
    <w:p w14:paraId="5CEEC8C8" w14:textId="77777777" w:rsidR="003010A7" w:rsidRDefault="00000000">
      <w:pPr>
        <w:spacing w:before="240" w:after="240" w:line="580" w:lineRule="exact"/>
        <w:jc w:val="center"/>
        <w:rPr>
          <w:rFonts w:ascii="方正楷体_GBK" w:eastAsia="方正楷体_GBK"/>
          <w:sz w:val="32"/>
          <w:szCs w:val="32"/>
        </w:rPr>
      </w:pPr>
      <w:bookmarkStart w:id="62" w:name="_Toc58576651"/>
      <w:r>
        <w:rPr>
          <w:rFonts w:ascii="方正楷体_GBK" w:eastAsia="方正楷体_GBK"/>
          <w:sz w:val="32"/>
          <w:szCs w:val="32"/>
        </w:rPr>
        <w:t>第三节</w:t>
      </w:r>
      <w:r>
        <w:rPr>
          <w:rFonts w:ascii="方正楷体_GBK" w:eastAsia="方正楷体_GBK" w:hint="eastAsia"/>
          <w:sz w:val="32"/>
          <w:szCs w:val="32"/>
        </w:rPr>
        <w:t xml:space="preserve">  </w:t>
      </w:r>
      <w:r>
        <w:rPr>
          <w:rFonts w:ascii="方正楷体_GBK" w:eastAsia="方正楷体_GBK"/>
          <w:sz w:val="32"/>
          <w:szCs w:val="32"/>
        </w:rPr>
        <w:t>完善城际综合交通网络</w:t>
      </w:r>
      <w:bookmarkEnd w:id="62"/>
    </w:p>
    <w:p w14:paraId="4F999611" w14:textId="77777777" w:rsidR="003010A7" w:rsidRDefault="00000000">
      <w:pPr>
        <w:spacing w:line="570" w:lineRule="exact"/>
        <w:ind w:firstLineChars="200" w:firstLine="640"/>
        <w:rPr>
          <w:rFonts w:eastAsia="方正仿宋_GBK"/>
          <w:sz w:val="32"/>
          <w:szCs w:val="32"/>
        </w:rPr>
      </w:pPr>
      <w:r>
        <w:rPr>
          <w:rFonts w:eastAsia="方正仿宋_GBK"/>
          <w:sz w:val="32"/>
          <w:szCs w:val="32"/>
        </w:rPr>
        <w:t>共建都市圈城际铁路网络。开工建设苏锡常都市快线及金坛连接线。开展苏锡常都市快线金坛连接线西延至句容、常州（机场）至丹阳至镇江至扬州都市快线、常州至溧阳至溧水都市圈连接线、沿江快线常州至江阴段等都市圈城际铁路规划研究。</w:t>
      </w:r>
    </w:p>
    <w:p w14:paraId="521EFC37" w14:textId="77777777" w:rsidR="003010A7" w:rsidRDefault="00000000">
      <w:pPr>
        <w:spacing w:line="570" w:lineRule="exact"/>
        <w:ind w:firstLineChars="200" w:firstLine="640"/>
        <w:rPr>
          <w:rFonts w:eastAsia="方正仿宋_GBK"/>
          <w:sz w:val="32"/>
          <w:szCs w:val="32"/>
        </w:rPr>
      </w:pPr>
      <w:r>
        <w:rPr>
          <w:rFonts w:eastAsia="方正仿宋_GBK"/>
          <w:sz w:val="32"/>
          <w:szCs w:val="32"/>
        </w:rPr>
        <w:t>共建都市圈快速路系统。建成沪宁快速通道（</w:t>
      </w:r>
      <w:r>
        <w:rPr>
          <w:rFonts w:eastAsia="方正仿宋_GBK"/>
          <w:sz w:val="32"/>
          <w:szCs w:val="32"/>
        </w:rPr>
        <w:t>G312</w:t>
      </w:r>
      <w:r>
        <w:rPr>
          <w:rFonts w:eastAsia="方正仿宋_GBK"/>
          <w:sz w:val="32"/>
          <w:szCs w:val="32"/>
        </w:rPr>
        <w:t>横</w:t>
      </w:r>
      <w:proofErr w:type="gramStart"/>
      <w:r>
        <w:rPr>
          <w:rFonts w:eastAsia="方正仿宋_GBK"/>
          <w:sz w:val="32"/>
          <w:szCs w:val="32"/>
        </w:rPr>
        <w:t>林至湖塘</w:t>
      </w:r>
      <w:proofErr w:type="gramEnd"/>
      <w:r>
        <w:rPr>
          <w:rFonts w:eastAsia="方正仿宋_GBK"/>
          <w:sz w:val="32"/>
          <w:szCs w:val="32"/>
        </w:rPr>
        <w:t>东段）、青洋路二期工程，开工建设常</w:t>
      </w:r>
      <w:proofErr w:type="gramStart"/>
      <w:r>
        <w:rPr>
          <w:rFonts w:eastAsia="方正仿宋_GBK"/>
          <w:sz w:val="32"/>
          <w:szCs w:val="32"/>
        </w:rPr>
        <w:t>溧</w:t>
      </w:r>
      <w:proofErr w:type="gramEnd"/>
      <w:r>
        <w:rPr>
          <w:rFonts w:eastAsia="方正仿宋_GBK"/>
          <w:sz w:val="32"/>
          <w:szCs w:val="32"/>
        </w:rPr>
        <w:t>（</w:t>
      </w:r>
      <w:r>
        <w:rPr>
          <w:rFonts w:eastAsia="方正仿宋_GBK"/>
          <w:sz w:val="32"/>
          <w:szCs w:val="32"/>
        </w:rPr>
        <w:t>S239</w:t>
      </w:r>
      <w:r>
        <w:rPr>
          <w:rFonts w:eastAsia="方正仿宋_GBK"/>
          <w:sz w:val="32"/>
          <w:szCs w:val="32"/>
        </w:rPr>
        <w:t>）、</w:t>
      </w:r>
      <w:proofErr w:type="gramStart"/>
      <w:r>
        <w:rPr>
          <w:rFonts w:eastAsia="方正仿宋_GBK"/>
          <w:sz w:val="32"/>
          <w:szCs w:val="32"/>
        </w:rPr>
        <w:t>靖澄常</w:t>
      </w:r>
      <w:proofErr w:type="gramEnd"/>
      <w:r>
        <w:rPr>
          <w:rFonts w:eastAsia="方正仿宋_GBK"/>
          <w:sz w:val="32"/>
          <w:szCs w:val="32"/>
        </w:rPr>
        <w:t>（</w:t>
      </w:r>
      <w:r>
        <w:rPr>
          <w:rFonts w:eastAsia="方正仿宋_GBK"/>
          <w:sz w:val="32"/>
          <w:szCs w:val="32"/>
        </w:rPr>
        <w:t>S232</w:t>
      </w:r>
      <w:r>
        <w:rPr>
          <w:rFonts w:eastAsia="方正仿宋_GBK"/>
          <w:sz w:val="32"/>
          <w:szCs w:val="32"/>
        </w:rPr>
        <w:t>）、常宜（</w:t>
      </w:r>
      <w:r>
        <w:rPr>
          <w:rFonts w:eastAsia="方正仿宋_GBK"/>
          <w:sz w:val="32"/>
          <w:szCs w:val="32"/>
        </w:rPr>
        <w:t>S262</w:t>
      </w:r>
      <w:r>
        <w:rPr>
          <w:rFonts w:eastAsia="方正仿宋_GBK"/>
          <w:sz w:val="32"/>
          <w:szCs w:val="32"/>
        </w:rPr>
        <w:t>）、</w:t>
      </w:r>
      <w:proofErr w:type="gramStart"/>
      <w:r>
        <w:rPr>
          <w:rFonts w:eastAsia="方正仿宋_GBK"/>
          <w:sz w:val="32"/>
          <w:szCs w:val="32"/>
        </w:rPr>
        <w:t>丹常澄</w:t>
      </w:r>
      <w:proofErr w:type="gramEnd"/>
      <w:r>
        <w:rPr>
          <w:rFonts w:eastAsia="方正仿宋_GBK"/>
          <w:sz w:val="32"/>
          <w:szCs w:val="32"/>
        </w:rPr>
        <w:t>（</w:t>
      </w:r>
      <w:r>
        <w:rPr>
          <w:rFonts w:eastAsia="方正仿宋_GBK"/>
          <w:sz w:val="32"/>
          <w:szCs w:val="32"/>
        </w:rPr>
        <w:t>S122</w:t>
      </w:r>
      <w:r>
        <w:rPr>
          <w:rFonts w:eastAsia="方正仿宋_GBK"/>
          <w:sz w:val="32"/>
          <w:szCs w:val="32"/>
        </w:rPr>
        <w:t>）</w:t>
      </w:r>
      <w:r>
        <w:rPr>
          <w:rFonts w:eastAsia="方正仿宋_GBK" w:hint="eastAsia"/>
          <w:sz w:val="32"/>
          <w:szCs w:val="32"/>
        </w:rPr>
        <w:t>等快速化改造项目</w:t>
      </w:r>
      <w:r>
        <w:rPr>
          <w:rFonts w:eastAsia="方正仿宋_GBK"/>
          <w:sz w:val="32"/>
          <w:szCs w:val="32"/>
        </w:rPr>
        <w:t>，积极推进丹金</w:t>
      </w:r>
      <w:proofErr w:type="gramStart"/>
      <w:r>
        <w:rPr>
          <w:rFonts w:eastAsia="方正仿宋_GBK"/>
          <w:sz w:val="32"/>
          <w:szCs w:val="32"/>
        </w:rPr>
        <w:t>溧</w:t>
      </w:r>
      <w:proofErr w:type="gramEnd"/>
      <w:r>
        <w:rPr>
          <w:rFonts w:eastAsia="方正仿宋_GBK"/>
          <w:sz w:val="32"/>
          <w:szCs w:val="32"/>
        </w:rPr>
        <w:t>快速、</w:t>
      </w:r>
      <w:r>
        <w:rPr>
          <w:rFonts w:eastAsia="方正仿宋_GBK"/>
          <w:sz w:val="32"/>
          <w:szCs w:val="32"/>
        </w:rPr>
        <w:t>S357</w:t>
      </w:r>
      <w:r>
        <w:rPr>
          <w:rFonts w:eastAsia="方正仿宋_GBK"/>
          <w:sz w:val="32"/>
          <w:szCs w:val="32"/>
        </w:rPr>
        <w:t>快速化、</w:t>
      </w:r>
      <w:proofErr w:type="gramStart"/>
      <w:r>
        <w:rPr>
          <w:rFonts w:eastAsia="方正仿宋_GBK"/>
          <w:sz w:val="32"/>
          <w:szCs w:val="32"/>
        </w:rPr>
        <w:t>龙江高架北延</w:t>
      </w:r>
      <w:proofErr w:type="gramEnd"/>
      <w:r>
        <w:rPr>
          <w:rFonts w:eastAsia="方正仿宋_GBK"/>
          <w:sz w:val="32"/>
          <w:szCs w:val="32"/>
        </w:rPr>
        <w:t>段项目，构建</w:t>
      </w:r>
      <w:r>
        <w:rPr>
          <w:rFonts w:eastAsia="方正仿宋_GBK"/>
          <w:sz w:val="32"/>
          <w:szCs w:val="32"/>
        </w:rPr>
        <w:t>“</w:t>
      </w:r>
      <w:r>
        <w:rPr>
          <w:rFonts w:eastAsia="方正仿宋_GBK"/>
          <w:sz w:val="32"/>
          <w:szCs w:val="32"/>
        </w:rPr>
        <w:t>四环二十一射</w:t>
      </w:r>
      <w:r>
        <w:rPr>
          <w:rFonts w:eastAsia="方正仿宋_GBK"/>
          <w:sz w:val="32"/>
          <w:szCs w:val="32"/>
        </w:rPr>
        <w:t>”</w:t>
      </w:r>
      <w:r>
        <w:rPr>
          <w:rFonts w:eastAsia="方正仿宋_GBK"/>
          <w:sz w:val="32"/>
          <w:szCs w:val="32"/>
        </w:rPr>
        <w:t>快速路网。</w:t>
      </w:r>
    </w:p>
    <w:tbl>
      <w:tblPr>
        <w:tblW w:w="8646"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8646"/>
      </w:tblGrid>
      <w:tr w:rsidR="003010A7" w14:paraId="5AA4B1B3" w14:textId="77777777">
        <w:trPr>
          <w:jc w:val="center"/>
        </w:trPr>
        <w:tc>
          <w:tcPr>
            <w:tcW w:w="8646" w:type="dxa"/>
          </w:tcPr>
          <w:p w14:paraId="09BEB55B" w14:textId="77777777" w:rsidR="003010A7" w:rsidRDefault="00000000">
            <w:pPr>
              <w:spacing w:line="420" w:lineRule="exact"/>
              <w:jc w:val="center"/>
              <w:rPr>
                <w:rFonts w:eastAsia="方正仿宋_GBK"/>
                <w:bCs/>
                <w:sz w:val="28"/>
                <w:szCs w:val="28"/>
              </w:rPr>
            </w:pPr>
            <w:r>
              <w:rPr>
                <w:rFonts w:eastAsia="方正仿宋_GBK"/>
                <w:bCs/>
                <w:sz w:val="28"/>
                <w:szCs w:val="28"/>
              </w:rPr>
              <w:t>专栏</w:t>
            </w:r>
            <w:r>
              <w:rPr>
                <w:rFonts w:eastAsia="方正仿宋_GBK"/>
                <w:bCs/>
                <w:sz w:val="28"/>
                <w:szCs w:val="28"/>
              </w:rPr>
              <w:t>7-1</w:t>
            </w:r>
            <w:r>
              <w:rPr>
                <w:rFonts w:eastAsia="方正仿宋_GBK" w:hint="eastAsia"/>
                <w:bCs/>
                <w:sz w:val="28"/>
                <w:szCs w:val="28"/>
              </w:rPr>
              <w:t xml:space="preserve">  </w:t>
            </w:r>
            <w:r>
              <w:rPr>
                <w:rFonts w:eastAsia="方正仿宋_GBK"/>
                <w:bCs/>
                <w:sz w:val="28"/>
                <w:szCs w:val="28"/>
              </w:rPr>
              <w:t>交通基础设施建设重点工程（项目）</w:t>
            </w:r>
          </w:p>
          <w:p w14:paraId="744022B2" w14:textId="77777777" w:rsidR="003010A7" w:rsidRDefault="00000000">
            <w:pPr>
              <w:spacing w:line="420" w:lineRule="exact"/>
              <w:ind w:firstLineChars="200" w:firstLine="560"/>
              <w:rPr>
                <w:rFonts w:eastAsia="方正仿宋_GBK"/>
                <w:bCs/>
                <w:sz w:val="28"/>
                <w:szCs w:val="28"/>
              </w:rPr>
            </w:pPr>
            <w:r>
              <w:rPr>
                <w:rFonts w:eastAsia="方正仿宋_GBK"/>
                <w:bCs/>
                <w:sz w:val="28"/>
                <w:szCs w:val="28"/>
              </w:rPr>
              <w:t>铁路：南沿江城际铁路常州段、常泰公铁两用桥、常泰铁路常州段、</w:t>
            </w:r>
            <w:proofErr w:type="gramStart"/>
            <w:r>
              <w:rPr>
                <w:rFonts w:eastAsia="方正仿宋_GBK"/>
                <w:bCs/>
                <w:sz w:val="28"/>
                <w:szCs w:val="28"/>
              </w:rPr>
              <w:t>盐泰锡</w:t>
            </w:r>
            <w:proofErr w:type="gramEnd"/>
            <w:r>
              <w:rPr>
                <w:rFonts w:eastAsia="方正仿宋_GBK"/>
                <w:bCs/>
                <w:sz w:val="28"/>
                <w:szCs w:val="28"/>
              </w:rPr>
              <w:t>常宜铁路常州段、苏锡常都市快线常州段、连镇铁路南延镇江</w:t>
            </w:r>
            <w:r>
              <w:rPr>
                <w:rFonts w:eastAsia="方正仿宋_GBK"/>
                <w:bCs/>
                <w:sz w:val="28"/>
                <w:szCs w:val="28"/>
              </w:rPr>
              <w:t>-</w:t>
            </w:r>
            <w:r>
              <w:rPr>
                <w:rFonts w:eastAsia="方正仿宋_GBK"/>
                <w:bCs/>
                <w:sz w:val="28"/>
                <w:szCs w:val="28"/>
              </w:rPr>
              <w:t>溧阳段、常州至金坛至句容都市圈连接线、常州至溧阳至溧水都市圈连接线、沿江快线常州至江阴段、常州（机场）至丹阳至镇江至扬州都市快线等。</w:t>
            </w:r>
          </w:p>
          <w:p w14:paraId="5B80012C" w14:textId="77777777" w:rsidR="003010A7" w:rsidRDefault="00000000">
            <w:pPr>
              <w:spacing w:line="420" w:lineRule="exact"/>
              <w:ind w:firstLineChars="200" w:firstLine="560"/>
              <w:rPr>
                <w:rFonts w:eastAsia="方正仿宋_GBK"/>
                <w:bCs/>
                <w:sz w:val="28"/>
                <w:szCs w:val="28"/>
              </w:rPr>
            </w:pPr>
            <w:r>
              <w:rPr>
                <w:rFonts w:eastAsia="方正仿宋_GBK"/>
                <w:bCs/>
                <w:sz w:val="28"/>
                <w:szCs w:val="28"/>
              </w:rPr>
              <w:t>航道：</w:t>
            </w:r>
            <w:proofErr w:type="gramStart"/>
            <w:r>
              <w:rPr>
                <w:rFonts w:eastAsia="方正仿宋_GBK"/>
                <w:bCs/>
                <w:sz w:val="28"/>
                <w:szCs w:val="28"/>
              </w:rPr>
              <w:t>芜申线</w:t>
            </w:r>
            <w:proofErr w:type="gramEnd"/>
            <w:r>
              <w:rPr>
                <w:rFonts w:eastAsia="方正仿宋_GBK"/>
                <w:bCs/>
                <w:sz w:val="28"/>
                <w:szCs w:val="28"/>
              </w:rPr>
              <w:t>溧阳城区段、</w:t>
            </w:r>
            <w:proofErr w:type="gramStart"/>
            <w:r>
              <w:rPr>
                <w:rFonts w:eastAsia="方正仿宋_GBK"/>
                <w:bCs/>
                <w:sz w:val="28"/>
                <w:szCs w:val="28"/>
              </w:rPr>
              <w:t>德胜河整治工程</w:t>
            </w:r>
            <w:proofErr w:type="gramEnd"/>
            <w:r>
              <w:rPr>
                <w:rFonts w:eastAsia="方正仿宋_GBK"/>
                <w:bCs/>
                <w:sz w:val="28"/>
                <w:szCs w:val="28"/>
              </w:rPr>
              <w:t>，锡</w:t>
            </w:r>
            <w:proofErr w:type="gramStart"/>
            <w:r>
              <w:rPr>
                <w:rFonts w:eastAsia="方正仿宋_GBK"/>
                <w:bCs/>
                <w:sz w:val="28"/>
                <w:szCs w:val="28"/>
              </w:rPr>
              <w:t>溧</w:t>
            </w:r>
            <w:proofErr w:type="gramEnd"/>
            <w:r>
              <w:rPr>
                <w:rFonts w:eastAsia="方正仿宋_GBK"/>
                <w:bCs/>
                <w:sz w:val="28"/>
                <w:szCs w:val="28"/>
              </w:rPr>
              <w:t>漕河前黄枢纽工程、魏村枢纽扩容改建工程等。</w:t>
            </w:r>
          </w:p>
          <w:p w14:paraId="58B9CE39" w14:textId="77777777" w:rsidR="003010A7" w:rsidRDefault="00000000">
            <w:pPr>
              <w:spacing w:line="420" w:lineRule="exact"/>
              <w:ind w:firstLineChars="200" w:firstLine="560"/>
              <w:rPr>
                <w:rFonts w:eastAsia="方正仿宋_GBK"/>
                <w:bCs/>
                <w:sz w:val="28"/>
                <w:szCs w:val="28"/>
              </w:rPr>
            </w:pPr>
            <w:r>
              <w:rPr>
                <w:rFonts w:eastAsia="方正仿宋_GBK"/>
                <w:bCs/>
                <w:sz w:val="28"/>
                <w:szCs w:val="28"/>
              </w:rPr>
              <w:lastRenderedPageBreak/>
              <w:t>港口：</w:t>
            </w:r>
            <w:proofErr w:type="gramStart"/>
            <w:r>
              <w:rPr>
                <w:rFonts w:eastAsia="方正仿宋_GBK"/>
                <w:bCs/>
                <w:sz w:val="28"/>
                <w:szCs w:val="28"/>
              </w:rPr>
              <w:t>圩塘港区</w:t>
            </w:r>
            <w:proofErr w:type="gramEnd"/>
            <w:r>
              <w:rPr>
                <w:rFonts w:eastAsia="方正仿宋_GBK"/>
                <w:bCs/>
                <w:sz w:val="28"/>
                <w:szCs w:val="28"/>
              </w:rPr>
              <w:t>新长江码头改扩建工程，溧阳港区</w:t>
            </w:r>
            <w:proofErr w:type="gramStart"/>
            <w:r>
              <w:rPr>
                <w:rFonts w:eastAsia="方正仿宋_GBK"/>
                <w:bCs/>
                <w:sz w:val="28"/>
                <w:szCs w:val="28"/>
              </w:rPr>
              <w:t>溧</w:t>
            </w:r>
            <w:proofErr w:type="gramEnd"/>
            <w:r>
              <w:rPr>
                <w:rFonts w:eastAsia="方正仿宋_GBK"/>
                <w:bCs/>
                <w:sz w:val="28"/>
                <w:szCs w:val="28"/>
              </w:rPr>
              <w:t>城西作业区码头工程，市区港区运河东港集装箱堆场工程，市区港区德胜作业区、高新作业区，</w:t>
            </w:r>
            <w:proofErr w:type="gramStart"/>
            <w:r>
              <w:rPr>
                <w:rFonts w:eastAsia="方正仿宋_GBK"/>
                <w:bCs/>
                <w:sz w:val="28"/>
                <w:szCs w:val="28"/>
              </w:rPr>
              <w:t>录安洲</w:t>
            </w:r>
            <w:proofErr w:type="gramEnd"/>
            <w:r>
              <w:rPr>
                <w:rFonts w:eastAsia="方正仿宋_GBK"/>
                <w:bCs/>
                <w:sz w:val="28"/>
                <w:szCs w:val="28"/>
              </w:rPr>
              <w:t>港区</w:t>
            </w:r>
            <w:r>
              <w:rPr>
                <w:rFonts w:eastAsia="方正仿宋_GBK"/>
                <w:bCs/>
                <w:sz w:val="28"/>
                <w:szCs w:val="28"/>
              </w:rPr>
              <w:t>5</w:t>
            </w:r>
            <w:r>
              <w:rPr>
                <w:rFonts w:eastAsia="方正仿宋_GBK"/>
                <w:bCs/>
                <w:sz w:val="28"/>
                <w:szCs w:val="28"/>
              </w:rPr>
              <w:t>、</w:t>
            </w:r>
            <w:r>
              <w:rPr>
                <w:rFonts w:eastAsia="方正仿宋_GBK"/>
                <w:bCs/>
                <w:sz w:val="28"/>
                <w:szCs w:val="28"/>
              </w:rPr>
              <w:t>6</w:t>
            </w:r>
            <w:r>
              <w:rPr>
                <w:rFonts w:eastAsia="方正仿宋_GBK"/>
                <w:bCs/>
                <w:sz w:val="28"/>
                <w:szCs w:val="28"/>
              </w:rPr>
              <w:t>号泊位工程；</w:t>
            </w:r>
            <w:proofErr w:type="gramStart"/>
            <w:r>
              <w:rPr>
                <w:rFonts w:eastAsia="方正仿宋_GBK"/>
                <w:bCs/>
                <w:sz w:val="28"/>
                <w:szCs w:val="28"/>
              </w:rPr>
              <w:t>录安洲</w:t>
            </w:r>
            <w:proofErr w:type="gramEnd"/>
            <w:r>
              <w:rPr>
                <w:rFonts w:eastAsia="方正仿宋_GBK"/>
                <w:bCs/>
                <w:sz w:val="28"/>
                <w:szCs w:val="28"/>
              </w:rPr>
              <w:t>码头、新长江码头、国电码头、建</w:t>
            </w:r>
            <w:proofErr w:type="gramStart"/>
            <w:r>
              <w:rPr>
                <w:rFonts w:eastAsia="方正仿宋_GBK"/>
                <w:bCs/>
                <w:sz w:val="28"/>
                <w:szCs w:val="28"/>
              </w:rPr>
              <w:t>滔</w:t>
            </w:r>
            <w:proofErr w:type="gramEnd"/>
            <w:r>
              <w:rPr>
                <w:rFonts w:eastAsia="方正仿宋_GBK"/>
                <w:bCs/>
                <w:sz w:val="28"/>
                <w:szCs w:val="28"/>
              </w:rPr>
              <w:t>码头改造升级。</w:t>
            </w:r>
          </w:p>
          <w:p w14:paraId="6B29475B" w14:textId="77777777" w:rsidR="003010A7" w:rsidRDefault="00000000">
            <w:pPr>
              <w:spacing w:line="440" w:lineRule="exact"/>
              <w:ind w:firstLineChars="200" w:firstLine="560"/>
              <w:rPr>
                <w:rFonts w:eastAsia="方正仿宋_GBK"/>
                <w:bCs/>
                <w:sz w:val="28"/>
                <w:szCs w:val="28"/>
              </w:rPr>
            </w:pPr>
            <w:r>
              <w:rPr>
                <w:rFonts w:eastAsia="方正仿宋_GBK"/>
                <w:bCs/>
                <w:sz w:val="28"/>
                <w:szCs w:val="28"/>
              </w:rPr>
              <w:t>高速公路：溧阳至宁德公路江苏段、苏锡常南部高速常州段、宁常高速西林至导</w:t>
            </w:r>
            <w:proofErr w:type="gramStart"/>
            <w:r>
              <w:rPr>
                <w:rFonts w:eastAsia="方正仿宋_GBK"/>
                <w:bCs/>
                <w:sz w:val="28"/>
                <w:szCs w:val="28"/>
              </w:rPr>
              <w:t>墅</w:t>
            </w:r>
            <w:proofErr w:type="gramEnd"/>
            <w:r>
              <w:rPr>
                <w:rFonts w:eastAsia="方正仿宋_GBK"/>
                <w:bCs/>
                <w:sz w:val="28"/>
                <w:szCs w:val="28"/>
              </w:rPr>
              <w:t>段，</w:t>
            </w:r>
            <w:proofErr w:type="gramStart"/>
            <w:r>
              <w:rPr>
                <w:rFonts w:eastAsia="方正仿宋_GBK"/>
                <w:bCs/>
                <w:sz w:val="28"/>
                <w:szCs w:val="28"/>
              </w:rPr>
              <w:t>丹金高速</w:t>
            </w:r>
            <w:proofErr w:type="gramEnd"/>
            <w:r>
              <w:rPr>
                <w:rFonts w:eastAsia="方正仿宋_GBK"/>
                <w:bCs/>
                <w:sz w:val="28"/>
                <w:szCs w:val="28"/>
              </w:rPr>
              <w:t>、金宜高速、</w:t>
            </w:r>
            <w:proofErr w:type="gramStart"/>
            <w:r>
              <w:rPr>
                <w:rFonts w:eastAsia="方正仿宋_GBK"/>
                <w:bCs/>
                <w:sz w:val="28"/>
                <w:szCs w:val="28"/>
              </w:rPr>
              <w:t>靖澄常宜</w:t>
            </w:r>
            <w:proofErr w:type="gramEnd"/>
            <w:r>
              <w:rPr>
                <w:rFonts w:eastAsia="方正仿宋_GBK"/>
                <w:bCs/>
                <w:sz w:val="28"/>
                <w:szCs w:val="28"/>
              </w:rPr>
              <w:t>高速（</w:t>
            </w:r>
            <w:r>
              <w:rPr>
                <w:rFonts w:eastAsia="方正仿宋_GBK"/>
                <w:bCs/>
                <w:sz w:val="28"/>
                <w:szCs w:val="28"/>
              </w:rPr>
              <w:t>S90</w:t>
            </w:r>
            <w:r>
              <w:rPr>
                <w:rFonts w:eastAsia="方正仿宋_GBK"/>
                <w:bCs/>
                <w:sz w:val="28"/>
                <w:szCs w:val="28"/>
              </w:rPr>
              <w:t>南延）常州段，沪武</w:t>
            </w:r>
            <w:proofErr w:type="gramStart"/>
            <w:r>
              <w:rPr>
                <w:rFonts w:eastAsia="方正仿宋_GBK"/>
                <w:bCs/>
                <w:sz w:val="28"/>
                <w:szCs w:val="28"/>
              </w:rPr>
              <w:t>及锡宜高速</w:t>
            </w:r>
            <w:proofErr w:type="gramEnd"/>
            <w:r>
              <w:rPr>
                <w:rFonts w:eastAsia="方正仿宋_GBK"/>
                <w:bCs/>
                <w:sz w:val="28"/>
                <w:szCs w:val="28"/>
              </w:rPr>
              <w:t>常州段改扩建、江宜高速常州北段局部拓宽、长深高速溧水至溧阳段扩建、</w:t>
            </w:r>
            <w:proofErr w:type="gramStart"/>
            <w:r>
              <w:rPr>
                <w:rFonts w:eastAsia="方正仿宋_GBK"/>
                <w:bCs/>
                <w:sz w:val="28"/>
                <w:szCs w:val="28"/>
              </w:rPr>
              <w:t>沪蓉高速</w:t>
            </w:r>
            <w:proofErr w:type="gramEnd"/>
            <w:r>
              <w:rPr>
                <w:rFonts w:eastAsia="方正仿宋_GBK"/>
                <w:bCs/>
                <w:sz w:val="28"/>
                <w:szCs w:val="28"/>
              </w:rPr>
              <w:t>高铁新城段改建，常泰长江大桥常州段，长深高速溧阳水西互通，</w:t>
            </w:r>
            <w:proofErr w:type="gramStart"/>
            <w:r>
              <w:rPr>
                <w:rFonts w:eastAsia="方正仿宋_GBK"/>
                <w:bCs/>
                <w:sz w:val="28"/>
                <w:szCs w:val="28"/>
              </w:rPr>
              <w:t>茅麓</w:t>
            </w:r>
            <w:proofErr w:type="gramEnd"/>
            <w:r>
              <w:rPr>
                <w:rFonts w:eastAsia="方正仿宋_GBK"/>
                <w:bCs/>
                <w:sz w:val="28"/>
                <w:szCs w:val="28"/>
              </w:rPr>
              <w:t>、江宜高速孟河镇小黄山、扬</w:t>
            </w:r>
            <w:proofErr w:type="gramStart"/>
            <w:r>
              <w:rPr>
                <w:rFonts w:eastAsia="方正仿宋_GBK"/>
                <w:bCs/>
                <w:sz w:val="28"/>
                <w:szCs w:val="28"/>
              </w:rPr>
              <w:t>溧</w:t>
            </w:r>
            <w:proofErr w:type="gramEnd"/>
            <w:r>
              <w:rPr>
                <w:rFonts w:eastAsia="方正仿宋_GBK"/>
                <w:bCs/>
                <w:sz w:val="28"/>
                <w:szCs w:val="28"/>
              </w:rPr>
              <w:t>高速金坛茅山东、瓦屋山、前马互通及连接线等。</w:t>
            </w:r>
          </w:p>
          <w:p w14:paraId="29A3686B" w14:textId="77777777" w:rsidR="003010A7" w:rsidRDefault="00000000">
            <w:pPr>
              <w:spacing w:line="440" w:lineRule="exact"/>
              <w:ind w:firstLineChars="200" w:firstLine="560"/>
              <w:rPr>
                <w:rFonts w:eastAsia="方正仿宋_GBK"/>
                <w:bCs/>
                <w:sz w:val="28"/>
                <w:szCs w:val="28"/>
              </w:rPr>
            </w:pPr>
            <w:r>
              <w:rPr>
                <w:rFonts w:eastAsia="方正仿宋_GBK"/>
                <w:bCs/>
                <w:sz w:val="28"/>
                <w:szCs w:val="28"/>
              </w:rPr>
              <w:t>普通干线公路：青洋路二期工程，</w:t>
            </w:r>
            <w:r>
              <w:rPr>
                <w:rFonts w:eastAsia="方正仿宋_GBK"/>
                <w:bCs/>
                <w:sz w:val="28"/>
                <w:szCs w:val="28"/>
              </w:rPr>
              <w:t>S232</w:t>
            </w:r>
            <w:r>
              <w:rPr>
                <w:rFonts w:eastAsia="方正仿宋_GBK"/>
                <w:bCs/>
                <w:sz w:val="28"/>
                <w:szCs w:val="28"/>
              </w:rPr>
              <w:t>、</w:t>
            </w:r>
            <w:r>
              <w:rPr>
                <w:rFonts w:eastAsia="方正仿宋_GBK"/>
                <w:bCs/>
                <w:sz w:val="28"/>
                <w:szCs w:val="28"/>
              </w:rPr>
              <w:t>G312</w:t>
            </w:r>
            <w:r>
              <w:rPr>
                <w:rFonts w:eastAsia="方正仿宋_GBK"/>
                <w:bCs/>
                <w:sz w:val="28"/>
                <w:szCs w:val="28"/>
              </w:rPr>
              <w:t>、</w:t>
            </w:r>
            <w:r>
              <w:rPr>
                <w:rFonts w:eastAsia="方正仿宋_GBK"/>
                <w:bCs/>
                <w:sz w:val="28"/>
                <w:szCs w:val="28"/>
              </w:rPr>
              <w:t>S239</w:t>
            </w:r>
            <w:r>
              <w:rPr>
                <w:rFonts w:eastAsia="方正仿宋_GBK"/>
                <w:bCs/>
                <w:sz w:val="28"/>
                <w:szCs w:val="28"/>
              </w:rPr>
              <w:t>、</w:t>
            </w:r>
            <w:r>
              <w:rPr>
                <w:rFonts w:eastAsia="方正仿宋_GBK"/>
                <w:bCs/>
                <w:sz w:val="28"/>
                <w:szCs w:val="28"/>
              </w:rPr>
              <w:t>S122</w:t>
            </w:r>
            <w:r>
              <w:rPr>
                <w:rFonts w:eastAsia="方正仿宋_GBK"/>
                <w:bCs/>
                <w:sz w:val="28"/>
                <w:szCs w:val="28"/>
              </w:rPr>
              <w:t>、龙江路北延、溧阳至南沿江高铁金坛站快速通道、丹金</w:t>
            </w:r>
            <w:proofErr w:type="gramStart"/>
            <w:r>
              <w:rPr>
                <w:rFonts w:eastAsia="方正仿宋_GBK"/>
                <w:bCs/>
                <w:sz w:val="28"/>
                <w:szCs w:val="28"/>
              </w:rPr>
              <w:t>溧</w:t>
            </w:r>
            <w:proofErr w:type="gramEnd"/>
            <w:r>
              <w:rPr>
                <w:rFonts w:eastAsia="方正仿宋_GBK"/>
                <w:bCs/>
                <w:sz w:val="28"/>
                <w:szCs w:val="28"/>
              </w:rPr>
              <w:t>快速路等快速化工程。</w:t>
            </w:r>
            <w:r>
              <w:rPr>
                <w:rFonts w:eastAsia="方正仿宋_GBK"/>
                <w:bCs/>
                <w:sz w:val="28"/>
                <w:szCs w:val="28"/>
              </w:rPr>
              <w:t>S265</w:t>
            </w:r>
            <w:r>
              <w:rPr>
                <w:rFonts w:eastAsia="方正仿宋_GBK"/>
                <w:bCs/>
                <w:sz w:val="28"/>
                <w:szCs w:val="28"/>
              </w:rPr>
              <w:t>溧阳段、</w:t>
            </w:r>
            <w:r>
              <w:rPr>
                <w:rFonts w:eastAsia="方正仿宋_GBK"/>
                <w:bCs/>
                <w:sz w:val="28"/>
                <w:szCs w:val="28"/>
              </w:rPr>
              <w:t>S261</w:t>
            </w:r>
            <w:r>
              <w:rPr>
                <w:rFonts w:eastAsia="方正仿宋_GBK"/>
                <w:bCs/>
                <w:sz w:val="28"/>
                <w:szCs w:val="28"/>
              </w:rPr>
              <w:t>常州段、</w:t>
            </w:r>
            <w:r>
              <w:rPr>
                <w:rFonts w:eastAsia="方正仿宋_GBK"/>
                <w:bCs/>
                <w:sz w:val="28"/>
                <w:szCs w:val="28"/>
              </w:rPr>
              <w:t>S340</w:t>
            </w:r>
            <w:proofErr w:type="gramStart"/>
            <w:r>
              <w:rPr>
                <w:rFonts w:eastAsia="方正仿宋_GBK"/>
                <w:bCs/>
                <w:sz w:val="28"/>
                <w:szCs w:val="28"/>
              </w:rPr>
              <w:t>武进牛塘至</w:t>
            </w:r>
            <w:proofErr w:type="gramEnd"/>
            <w:r>
              <w:rPr>
                <w:rFonts w:eastAsia="方正仿宋_GBK"/>
                <w:bCs/>
                <w:sz w:val="28"/>
                <w:szCs w:val="28"/>
              </w:rPr>
              <w:t>金坛开发区段、</w:t>
            </w:r>
            <w:r>
              <w:rPr>
                <w:rFonts w:eastAsia="方正仿宋_GBK"/>
                <w:bCs/>
                <w:sz w:val="28"/>
                <w:szCs w:val="28"/>
              </w:rPr>
              <w:t>S341</w:t>
            </w:r>
            <w:r>
              <w:rPr>
                <w:rFonts w:eastAsia="方正仿宋_GBK"/>
                <w:bCs/>
                <w:sz w:val="28"/>
                <w:szCs w:val="28"/>
              </w:rPr>
              <w:t>溧阳段、</w:t>
            </w:r>
            <w:r>
              <w:rPr>
                <w:rFonts w:eastAsia="方正仿宋_GBK"/>
                <w:bCs/>
                <w:sz w:val="28"/>
                <w:szCs w:val="28"/>
              </w:rPr>
              <w:t>G104</w:t>
            </w:r>
            <w:r>
              <w:rPr>
                <w:rFonts w:eastAsia="方正仿宋_GBK"/>
                <w:bCs/>
                <w:sz w:val="28"/>
                <w:szCs w:val="28"/>
              </w:rPr>
              <w:t>溧阳段、</w:t>
            </w:r>
            <w:r>
              <w:rPr>
                <w:rFonts w:eastAsia="方正仿宋_GBK"/>
                <w:bCs/>
                <w:sz w:val="28"/>
                <w:szCs w:val="28"/>
              </w:rPr>
              <w:t>S240</w:t>
            </w:r>
            <w:r>
              <w:rPr>
                <w:rFonts w:eastAsia="方正仿宋_GBK"/>
                <w:bCs/>
                <w:sz w:val="28"/>
                <w:szCs w:val="28"/>
              </w:rPr>
              <w:t>金坛段等新建和改线工程。</w:t>
            </w:r>
            <w:r>
              <w:rPr>
                <w:rFonts w:eastAsia="方正仿宋_GBK"/>
                <w:bCs/>
                <w:sz w:val="28"/>
                <w:szCs w:val="28"/>
              </w:rPr>
              <w:t>S239</w:t>
            </w:r>
            <w:r>
              <w:rPr>
                <w:rFonts w:eastAsia="方正仿宋_GBK"/>
                <w:bCs/>
                <w:sz w:val="28"/>
                <w:szCs w:val="28"/>
              </w:rPr>
              <w:t>溧阳南段、</w:t>
            </w:r>
            <w:r>
              <w:rPr>
                <w:rFonts w:eastAsia="方正仿宋_GBK"/>
                <w:bCs/>
                <w:sz w:val="28"/>
                <w:szCs w:val="28"/>
              </w:rPr>
              <w:t>S456</w:t>
            </w:r>
            <w:r>
              <w:rPr>
                <w:rFonts w:eastAsia="方正仿宋_GBK"/>
                <w:bCs/>
                <w:sz w:val="28"/>
                <w:szCs w:val="28"/>
              </w:rPr>
              <w:t>溧阳段、</w:t>
            </w:r>
            <w:r>
              <w:rPr>
                <w:rFonts w:eastAsia="方正仿宋_GBK"/>
                <w:bCs/>
                <w:sz w:val="28"/>
                <w:szCs w:val="28"/>
              </w:rPr>
              <w:t>S357</w:t>
            </w:r>
            <w:r>
              <w:rPr>
                <w:rFonts w:eastAsia="方正仿宋_GBK"/>
                <w:bCs/>
                <w:sz w:val="28"/>
                <w:szCs w:val="28"/>
              </w:rPr>
              <w:t>常州段、</w:t>
            </w:r>
            <w:r>
              <w:rPr>
                <w:rFonts w:eastAsia="方正仿宋_GBK"/>
                <w:bCs/>
                <w:sz w:val="28"/>
                <w:szCs w:val="28"/>
              </w:rPr>
              <w:t>G233</w:t>
            </w:r>
            <w:r>
              <w:rPr>
                <w:rFonts w:eastAsia="方正仿宋_GBK"/>
                <w:bCs/>
                <w:sz w:val="28"/>
                <w:szCs w:val="28"/>
              </w:rPr>
              <w:t>溧阳段、老常金线、</w:t>
            </w:r>
            <w:r>
              <w:rPr>
                <w:rFonts w:eastAsia="方正仿宋_GBK"/>
                <w:bCs/>
                <w:sz w:val="28"/>
                <w:szCs w:val="28"/>
              </w:rPr>
              <w:t>S340</w:t>
            </w:r>
            <w:r>
              <w:rPr>
                <w:rFonts w:eastAsia="方正仿宋_GBK"/>
                <w:bCs/>
                <w:sz w:val="28"/>
                <w:szCs w:val="28"/>
              </w:rPr>
              <w:t>武进东段、</w:t>
            </w:r>
            <w:r>
              <w:rPr>
                <w:rFonts w:eastAsia="方正仿宋_GBK"/>
                <w:bCs/>
                <w:sz w:val="28"/>
                <w:szCs w:val="28"/>
              </w:rPr>
              <w:t>S238</w:t>
            </w:r>
            <w:r>
              <w:rPr>
                <w:rFonts w:eastAsia="方正仿宋_GBK"/>
                <w:bCs/>
                <w:sz w:val="28"/>
                <w:szCs w:val="28"/>
              </w:rPr>
              <w:t>腾龙路段等改扩建工程。</w:t>
            </w:r>
            <w:proofErr w:type="gramStart"/>
            <w:r>
              <w:rPr>
                <w:rFonts w:eastAsia="方正仿宋_GBK"/>
                <w:bCs/>
                <w:sz w:val="28"/>
                <w:szCs w:val="28"/>
              </w:rPr>
              <w:t>沪蓉高速公路</w:t>
            </w:r>
            <w:proofErr w:type="gramEnd"/>
            <w:r>
              <w:rPr>
                <w:rFonts w:eastAsia="方正仿宋_GBK"/>
                <w:bCs/>
                <w:sz w:val="28"/>
                <w:szCs w:val="28"/>
              </w:rPr>
              <w:t>青龙互通</w:t>
            </w:r>
            <w:proofErr w:type="gramStart"/>
            <w:r>
              <w:rPr>
                <w:rFonts w:eastAsia="方正仿宋_GBK"/>
                <w:bCs/>
                <w:sz w:val="28"/>
                <w:szCs w:val="28"/>
              </w:rPr>
              <w:t>至焦溪古镇</w:t>
            </w:r>
            <w:proofErr w:type="gramEnd"/>
            <w:r>
              <w:rPr>
                <w:rFonts w:eastAsia="方正仿宋_GBK"/>
                <w:bCs/>
                <w:sz w:val="28"/>
                <w:szCs w:val="28"/>
              </w:rPr>
              <w:t>连接线（工业大道）、邹区农业</w:t>
            </w:r>
            <w:proofErr w:type="gramStart"/>
            <w:r>
              <w:rPr>
                <w:rFonts w:eastAsia="方正仿宋_GBK"/>
                <w:bCs/>
                <w:sz w:val="28"/>
                <w:szCs w:val="28"/>
              </w:rPr>
              <w:t>产业园至江宜</w:t>
            </w:r>
            <w:proofErr w:type="gramEnd"/>
            <w:r>
              <w:rPr>
                <w:rFonts w:eastAsia="方正仿宋_GBK"/>
                <w:bCs/>
                <w:sz w:val="28"/>
                <w:szCs w:val="28"/>
              </w:rPr>
              <w:t>高速邹区互通连接工程（振</w:t>
            </w:r>
            <w:proofErr w:type="gramStart"/>
            <w:r>
              <w:rPr>
                <w:rFonts w:eastAsia="方正仿宋_GBK"/>
                <w:bCs/>
                <w:sz w:val="28"/>
                <w:szCs w:val="28"/>
              </w:rPr>
              <w:t>中路及跨大运河桥</w:t>
            </w:r>
            <w:proofErr w:type="gramEnd"/>
            <w:r>
              <w:rPr>
                <w:rFonts w:eastAsia="方正仿宋_GBK"/>
                <w:bCs/>
                <w:sz w:val="28"/>
                <w:szCs w:val="28"/>
              </w:rPr>
              <w:t>）等连接线工程。</w:t>
            </w:r>
          </w:p>
          <w:p w14:paraId="7CE99C2C" w14:textId="77777777" w:rsidR="003010A7" w:rsidRDefault="00000000">
            <w:pPr>
              <w:spacing w:line="440" w:lineRule="exact"/>
              <w:ind w:firstLineChars="200" w:firstLine="560"/>
              <w:rPr>
                <w:rFonts w:eastAsia="方正仿宋_GBK"/>
                <w:bCs/>
                <w:sz w:val="28"/>
                <w:szCs w:val="28"/>
              </w:rPr>
            </w:pPr>
            <w:r>
              <w:rPr>
                <w:rFonts w:eastAsia="方正仿宋_GBK"/>
                <w:bCs/>
                <w:sz w:val="28"/>
                <w:szCs w:val="28"/>
              </w:rPr>
              <w:t>民航：常州新北、常州武进、常州金坛、常州经开区通用机场，常州国际机场航站区改扩建工程等。</w:t>
            </w:r>
          </w:p>
          <w:p w14:paraId="291932E1" w14:textId="77777777" w:rsidR="003010A7" w:rsidRDefault="00000000">
            <w:pPr>
              <w:spacing w:line="440" w:lineRule="exact"/>
              <w:ind w:firstLineChars="200" w:firstLine="560"/>
              <w:rPr>
                <w:rFonts w:eastAsia="方正仿宋_GBK"/>
                <w:bCs/>
                <w:sz w:val="28"/>
                <w:szCs w:val="28"/>
              </w:rPr>
            </w:pPr>
            <w:r>
              <w:rPr>
                <w:rFonts w:eastAsia="方正仿宋_GBK"/>
                <w:bCs/>
                <w:sz w:val="28"/>
                <w:szCs w:val="28"/>
              </w:rPr>
              <w:t>综合客运枢纽：南沿江城际铁路金坛站、南沿江城际铁路武进站、常泰铁路常州西站、</w:t>
            </w:r>
            <w:proofErr w:type="gramStart"/>
            <w:r>
              <w:rPr>
                <w:rFonts w:eastAsia="方正仿宋_GBK"/>
                <w:bCs/>
                <w:sz w:val="28"/>
                <w:szCs w:val="28"/>
              </w:rPr>
              <w:t>盐泰锡</w:t>
            </w:r>
            <w:proofErr w:type="gramEnd"/>
            <w:r>
              <w:rPr>
                <w:rFonts w:eastAsia="方正仿宋_GBK"/>
                <w:bCs/>
                <w:sz w:val="28"/>
                <w:szCs w:val="28"/>
              </w:rPr>
              <w:t>常宜铁路常州南站、连镇铁路南延溧阳北站、奔</w:t>
            </w:r>
            <w:proofErr w:type="gramStart"/>
            <w:r>
              <w:rPr>
                <w:rFonts w:eastAsia="方正仿宋_GBK"/>
                <w:bCs/>
                <w:sz w:val="28"/>
                <w:szCs w:val="28"/>
              </w:rPr>
              <w:t>牛机场</w:t>
            </w:r>
            <w:proofErr w:type="gramEnd"/>
            <w:r>
              <w:rPr>
                <w:rFonts w:eastAsia="方正仿宋_GBK"/>
                <w:bCs/>
                <w:sz w:val="28"/>
                <w:szCs w:val="28"/>
              </w:rPr>
              <w:t>综合枢纽、京沪高铁常州北站综合枢纽等；宁杭高铁溧阳</w:t>
            </w:r>
            <w:proofErr w:type="gramStart"/>
            <w:r>
              <w:rPr>
                <w:rFonts w:eastAsia="方正仿宋_GBK"/>
                <w:bCs/>
                <w:sz w:val="28"/>
                <w:szCs w:val="28"/>
              </w:rPr>
              <w:t>站综合</w:t>
            </w:r>
            <w:proofErr w:type="gramEnd"/>
            <w:r>
              <w:rPr>
                <w:rFonts w:eastAsia="方正仿宋_GBK"/>
                <w:bCs/>
                <w:sz w:val="28"/>
                <w:szCs w:val="28"/>
              </w:rPr>
              <w:t>客运枢纽。</w:t>
            </w:r>
          </w:p>
          <w:p w14:paraId="46C1B4FC" w14:textId="77777777" w:rsidR="003010A7" w:rsidRDefault="00000000">
            <w:pPr>
              <w:spacing w:line="440" w:lineRule="exact"/>
              <w:ind w:firstLineChars="200" w:firstLine="560"/>
              <w:rPr>
                <w:rFonts w:eastAsia="方正仿宋_GBK"/>
                <w:bCs/>
                <w:sz w:val="28"/>
                <w:szCs w:val="28"/>
              </w:rPr>
            </w:pPr>
            <w:r>
              <w:rPr>
                <w:rFonts w:eastAsia="方正仿宋_GBK"/>
                <w:bCs/>
                <w:sz w:val="28"/>
                <w:szCs w:val="28"/>
              </w:rPr>
              <w:t>综合货运枢纽：常州机场保税仓库和国际快件监管中心、常州奔</w:t>
            </w:r>
            <w:proofErr w:type="gramStart"/>
            <w:r>
              <w:rPr>
                <w:rFonts w:eastAsia="方正仿宋_GBK"/>
                <w:bCs/>
                <w:sz w:val="28"/>
                <w:szCs w:val="28"/>
              </w:rPr>
              <w:t>牛铁路</w:t>
            </w:r>
            <w:proofErr w:type="gramEnd"/>
            <w:r>
              <w:rPr>
                <w:rFonts w:eastAsia="方正仿宋_GBK"/>
                <w:bCs/>
                <w:sz w:val="28"/>
                <w:szCs w:val="28"/>
              </w:rPr>
              <w:t>货运物流基地、滨江铁路物流基地、戚</w:t>
            </w:r>
            <w:proofErr w:type="gramStart"/>
            <w:r>
              <w:rPr>
                <w:rFonts w:eastAsia="方正仿宋_GBK"/>
                <w:bCs/>
                <w:sz w:val="28"/>
                <w:szCs w:val="28"/>
              </w:rPr>
              <w:t>墅</w:t>
            </w:r>
            <w:proofErr w:type="gramEnd"/>
            <w:r>
              <w:rPr>
                <w:rFonts w:eastAsia="方正仿宋_GBK"/>
                <w:bCs/>
                <w:sz w:val="28"/>
                <w:szCs w:val="28"/>
              </w:rPr>
              <w:t>堰货场环保配套工程等。</w:t>
            </w:r>
          </w:p>
          <w:p w14:paraId="1048F9D2" w14:textId="77777777" w:rsidR="003010A7" w:rsidRDefault="003010A7">
            <w:pPr>
              <w:spacing w:line="440" w:lineRule="exact"/>
              <w:ind w:firstLineChars="200" w:firstLine="560"/>
              <w:rPr>
                <w:rFonts w:eastAsia="方正仿宋_GBK"/>
                <w:bCs/>
                <w:sz w:val="28"/>
                <w:szCs w:val="28"/>
              </w:rPr>
            </w:pPr>
          </w:p>
        </w:tc>
      </w:tr>
    </w:tbl>
    <w:p w14:paraId="7B41F3A5" w14:textId="77777777" w:rsidR="003010A7" w:rsidRDefault="00000000">
      <w:pPr>
        <w:spacing w:after="240" w:line="580" w:lineRule="exact"/>
        <w:jc w:val="center"/>
        <w:rPr>
          <w:rFonts w:ascii="方正黑体_GBK" w:eastAsia="方正黑体_GBK"/>
          <w:sz w:val="32"/>
          <w:szCs w:val="32"/>
        </w:rPr>
      </w:pPr>
      <w:bookmarkStart w:id="63" w:name="_Toc55403971"/>
      <w:bookmarkStart w:id="64" w:name="_Toc58576652"/>
      <w:bookmarkEnd w:id="55"/>
      <w:bookmarkEnd w:id="58"/>
      <w:r>
        <w:rPr>
          <w:rFonts w:ascii="方正黑体_GBK" w:eastAsia="方正黑体_GBK"/>
          <w:sz w:val="32"/>
          <w:szCs w:val="32"/>
        </w:rPr>
        <w:lastRenderedPageBreak/>
        <w:t>第八章</w:t>
      </w:r>
      <w:r>
        <w:rPr>
          <w:rFonts w:ascii="方正黑体_GBK" w:eastAsia="方正黑体_GBK" w:hint="eastAsia"/>
          <w:sz w:val="32"/>
          <w:szCs w:val="32"/>
        </w:rPr>
        <w:t xml:space="preserve">  </w:t>
      </w:r>
      <w:r>
        <w:rPr>
          <w:rFonts w:ascii="方正黑体_GBK" w:eastAsia="方正黑体_GBK"/>
          <w:sz w:val="32"/>
          <w:szCs w:val="32"/>
        </w:rPr>
        <w:t>提升中心城市能级</w:t>
      </w:r>
      <w:bookmarkEnd w:id="63"/>
      <w:bookmarkEnd w:id="64"/>
    </w:p>
    <w:p w14:paraId="2C2CF60E" w14:textId="77777777" w:rsidR="003010A7" w:rsidRDefault="00000000">
      <w:pPr>
        <w:spacing w:line="600" w:lineRule="exact"/>
        <w:ind w:firstLineChars="200" w:firstLine="640"/>
        <w:rPr>
          <w:rFonts w:eastAsia="方正仿宋_GBK"/>
          <w:sz w:val="32"/>
          <w:szCs w:val="32"/>
        </w:rPr>
      </w:pPr>
      <w:r>
        <w:rPr>
          <w:rFonts w:eastAsia="方正仿宋_GBK"/>
          <w:sz w:val="32"/>
          <w:szCs w:val="32"/>
        </w:rPr>
        <w:t>坚持功能引领，聚力品质内涵，突出资源要素配置功能，加快城市服务经济集聚发展，精心塑造城市特色风貌，全面提升中轴枢纽城市发展质量与发展能级。</w:t>
      </w:r>
    </w:p>
    <w:p w14:paraId="53E84D54" w14:textId="77777777" w:rsidR="003010A7" w:rsidRDefault="00000000">
      <w:pPr>
        <w:spacing w:before="240" w:after="240" w:line="600" w:lineRule="exact"/>
        <w:jc w:val="center"/>
        <w:rPr>
          <w:rFonts w:ascii="方正楷体_GBK" w:eastAsia="方正楷体_GBK"/>
          <w:sz w:val="32"/>
          <w:szCs w:val="32"/>
        </w:rPr>
      </w:pPr>
      <w:bookmarkStart w:id="65" w:name="_Toc58576653"/>
      <w:bookmarkStart w:id="66" w:name="_Toc55403972"/>
      <w:r>
        <w:rPr>
          <w:rFonts w:ascii="方正楷体_GBK" w:eastAsia="方正楷体_GBK"/>
          <w:sz w:val="32"/>
          <w:szCs w:val="32"/>
        </w:rPr>
        <w:t>第一节</w:t>
      </w:r>
      <w:r>
        <w:rPr>
          <w:rFonts w:ascii="方正楷体_GBK" w:eastAsia="方正楷体_GBK" w:hint="eastAsia"/>
          <w:sz w:val="32"/>
          <w:szCs w:val="32"/>
        </w:rPr>
        <w:t xml:space="preserve">  </w:t>
      </w:r>
      <w:r>
        <w:rPr>
          <w:rFonts w:ascii="方正楷体_GBK" w:eastAsia="方正楷体_GBK"/>
          <w:sz w:val="32"/>
          <w:szCs w:val="32"/>
        </w:rPr>
        <w:t>发展壮大城市经济</w:t>
      </w:r>
      <w:bookmarkEnd w:id="65"/>
      <w:bookmarkEnd w:id="66"/>
    </w:p>
    <w:p w14:paraId="11EB6BFB" w14:textId="77777777" w:rsidR="003010A7" w:rsidRDefault="00000000">
      <w:pPr>
        <w:spacing w:line="600" w:lineRule="exact"/>
        <w:ind w:firstLineChars="200" w:firstLine="640"/>
        <w:rPr>
          <w:rFonts w:eastAsia="方正仿宋_GBK"/>
          <w:sz w:val="32"/>
          <w:szCs w:val="32"/>
        </w:rPr>
      </w:pPr>
      <w:r>
        <w:rPr>
          <w:rFonts w:eastAsia="方正仿宋_GBK"/>
          <w:sz w:val="32"/>
          <w:szCs w:val="32"/>
        </w:rPr>
        <w:t>打造总部经济集聚高地。</w:t>
      </w:r>
      <w:proofErr w:type="gramStart"/>
      <w:r>
        <w:rPr>
          <w:rFonts w:eastAsia="方正仿宋_GBK"/>
          <w:sz w:val="32"/>
          <w:szCs w:val="32"/>
        </w:rPr>
        <w:t>坚持引育并举</w:t>
      </w:r>
      <w:proofErr w:type="gramEnd"/>
      <w:r>
        <w:rPr>
          <w:rFonts w:eastAsia="方正仿宋_GBK"/>
          <w:sz w:val="32"/>
          <w:szCs w:val="32"/>
        </w:rPr>
        <w:t>，加大世界</w:t>
      </w:r>
      <w:r>
        <w:rPr>
          <w:rFonts w:eastAsia="方正仿宋_GBK"/>
          <w:sz w:val="32"/>
          <w:szCs w:val="32"/>
        </w:rPr>
        <w:t>500</w:t>
      </w:r>
      <w:r>
        <w:rPr>
          <w:rFonts w:eastAsia="方正仿宋_GBK"/>
          <w:sz w:val="32"/>
          <w:szCs w:val="32"/>
        </w:rPr>
        <w:t>强、中国</w:t>
      </w:r>
      <w:r>
        <w:rPr>
          <w:rFonts w:eastAsia="方正仿宋_GBK"/>
          <w:sz w:val="32"/>
          <w:szCs w:val="32"/>
        </w:rPr>
        <w:t>500</w:t>
      </w:r>
      <w:r>
        <w:rPr>
          <w:rFonts w:eastAsia="方正仿宋_GBK"/>
          <w:sz w:val="32"/>
          <w:szCs w:val="32"/>
        </w:rPr>
        <w:t>强和行业领军企业综合性、功能性、地区性总部招引力度，鼓励现有总部企业通过资本运营、并购重组、增资扩产等方式做大做强，大力培育一批本土总部企业。支持行业龙头企业建设总部基地，推动总部经济集聚区建设，争创省外资总部经济集聚区。</w:t>
      </w:r>
    </w:p>
    <w:p w14:paraId="0F9A3535" w14:textId="77777777" w:rsidR="003010A7" w:rsidRDefault="00000000">
      <w:pPr>
        <w:spacing w:line="600" w:lineRule="exact"/>
        <w:ind w:firstLineChars="200" w:firstLine="640"/>
        <w:rPr>
          <w:rFonts w:eastAsia="方正仿宋_GBK"/>
          <w:sz w:val="32"/>
          <w:szCs w:val="32"/>
        </w:rPr>
      </w:pPr>
      <w:r>
        <w:rPr>
          <w:rFonts w:eastAsia="方正仿宋_GBK"/>
          <w:sz w:val="32"/>
          <w:szCs w:val="32"/>
        </w:rPr>
        <w:t>大力发展新楼宇经济。高标准推进</w:t>
      </w:r>
      <w:r>
        <w:rPr>
          <w:rFonts w:eastAsia="方正仿宋_GBK"/>
          <w:sz w:val="32"/>
          <w:szCs w:val="32"/>
        </w:rPr>
        <w:t>“</w:t>
      </w:r>
      <w:r>
        <w:rPr>
          <w:rFonts w:eastAsia="方正仿宋_GBK"/>
          <w:sz w:val="32"/>
          <w:szCs w:val="32"/>
        </w:rPr>
        <w:t>新楼宇经济</w:t>
      </w:r>
      <w:r>
        <w:rPr>
          <w:rFonts w:eastAsia="方正仿宋_GBK"/>
          <w:sz w:val="32"/>
          <w:szCs w:val="32"/>
        </w:rPr>
        <w:t>”</w:t>
      </w:r>
      <w:r>
        <w:rPr>
          <w:rFonts w:eastAsia="方正仿宋_GBK"/>
          <w:sz w:val="32"/>
          <w:szCs w:val="32"/>
        </w:rPr>
        <w:t>，在交通便捷、人口密集、产业集聚区域，新建一批容量大、设施先进、功能齐全的现代商务楼宇，强化楼宇产业定位，突出产业集合和产业链建设，集聚科研型企业、生产性服务业、总部经济等高级经济形态，培育发展一批金融楼、商贸楼、</w:t>
      </w:r>
      <w:proofErr w:type="gramStart"/>
      <w:r>
        <w:rPr>
          <w:rFonts w:eastAsia="方正仿宋_GBK"/>
          <w:sz w:val="32"/>
          <w:szCs w:val="32"/>
        </w:rPr>
        <w:t>信息楼</w:t>
      </w:r>
      <w:proofErr w:type="gramEnd"/>
      <w:r>
        <w:rPr>
          <w:rFonts w:eastAsia="方正仿宋_GBK"/>
          <w:sz w:val="32"/>
          <w:szCs w:val="32"/>
        </w:rPr>
        <w:t>等特色楼宇。重点推进高铁新城、新北人工智能</w:t>
      </w:r>
      <w:proofErr w:type="gramStart"/>
      <w:r>
        <w:rPr>
          <w:rFonts w:eastAsia="方正仿宋_GBK"/>
          <w:sz w:val="32"/>
          <w:szCs w:val="32"/>
        </w:rPr>
        <w:t>科创港</w:t>
      </w:r>
      <w:proofErr w:type="gramEnd"/>
      <w:r>
        <w:rPr>
          <w:rFonts w:eastAsia="方正仿宋_GBK"/>
          <w:sz w:val="32"/>
          <w:szCs w:val="32"/>
        </w:rPr>
        <w:t>、武进湖塘</w:t>
      </w:r>
      <w:r>
        <w:rPr>
          <w:rFonts w:eastAsia="方正仿宋_GBK"/>
          <w:sz w:val="32"/>
          <w:szCs w:val="32"/>
        </w:rPr>
        <w:t>-</w:t>
      </w:r>
      <w:proofErr w:type="gramStart"/>
      <w:r>
        <w:rPr>
          <w:rFonts w:eastAsia="方正仿宋_GBK"/>
          <w:sz w:val="32"/>
          <w:szCs w:val="32"/>
        </w:rPr>
        <w:t>牛塘等</w:t>
      </w:r>
      <w:proofErr w:type="gramEnd"/>
      <w:r>
        <w:rPr>
          <w:rFonts w:eastAsia="方正仿宋_GBK"/>
          <w:sz w:val="32"/>
          <w:szCs w:val="32"/>
        </w:rPr>
        <w:t>重点区域特色楼宇群建设，打造长三角一流的区域总部和楼宇经济集群。</w:t>
      </w:r>
    </w:p>
    <w:p w14:paraId="29F7EE7F" w14:textId="77777777" w:rsidR="003010A7" w:rsidRDefault="00000000">
      <w:pPr>
        <w:spacing w:line="570" w:lineRule="exact"/>
        <w:ind w:firstLineChars="200" w:firstLine="640"/>
        <w:rPr>
          <w:rFonts w:eastAsia="方正仿宋_GBK"/>
          <w:sz w:val="32"/>
          <w:szCs w:val="32"/>
        </w:rPr>
      </w:pPr>
      <w:r>
        <w:rPr>
          <w:rFonts w:eastAsia="方正仿宋_GBK"/>
          <w:sz w:val="32"/>
          <w:szCs w:val="32"/>
        </w:rPr>
        <w:t>加速发展会展经济。积极引进会展资源，支持本地会展企业</w:t>
      </w:r>
      <w:r>
        <w:rPr>
          <w:rFonts w:eastAsia="方正仿宋_GBK"/>
          <w:sz w:val="32"/>
          <w:szCs w:val="32"/>
        </w:rPr>
        <w:lastRenderedPageBreak/>
        <w:t>发展，组建专业会展管理公司。强化会展业与制造业及文化、旅游、体育等产业融合发展，推进</w:t>
      </w:r>
      <w:r>
        <w:rPr>
          <w:rFonts w:eastAsia="方正仿宋_GBK"/>
          <w:sz w:val="32"/>
          <w:szCs w:val="32"/>
        </w:rPr>
        <w:t>“</w:t>
      </w:r>
      <w:r>
        <w:rPr>
          <w:rFonts w:eastAsia="方正仿宋_GBK"/>
          <w:sz w:val="32"/>
          <w:szCs w:val="32"/>
        </w:rPr>
        <w:t>互联网</w:t>
      </w:r>
      <w:r>
        <w:rPr>
          <w:rFonts w:eastAsia="方正仿宋_GBK"/>
          <w:sz w:val="32"/>
          <w:szCs w:val="32"/>
        </w:rPr>
        <w:t>+</w:t>
      </w:r>
      <w:r>
        <w:rPr>
          <w:rFonts w:eastAsia="方正仿宋_GBK"/>
          <w:sz w:val="32"/>
          <w:szCs w:val="32"/>
        </w:rPr>
        <w:t>展览</w:t>
      </w:r>
      <w:r>
        <w:rPr>
          <w:rFonts w:eastAsia="方正仿宋_GBK"/>
          <w:sz w:val="32"/>
          <w:szCs w:val="32"/>
        </w:rPr>
        <w:t>”</w:t>
      </w:r>
      <w:r>
        <w:rPr>
          <w:rFonts w:eastAsia="方正仿宋_GBK"/>
          <w:sz w:val="32"/>
          <w:szCs w:val="32"/>
        </w:rPr>
        <w:t>，做</w:t>
      </w:r>
      <w:proofErr w:type="gramStart"/>
      <w:r>
        <w:rPr>
          <w:rFonts w:eastAsia="方正仿宋_GBK"/>
          <w:sz w:val="32"/>
          <w:szCs w:val="32"/>
        </w:rPr>
        <w:t>强做优世界</w:t>
      </w:r>
      <w:proofErr w:type="gramEnd"/>
      <w:r>
        <w:rPr>
          <w:rFonts w:eastAsia="方正仿宋_GBK"/>
          <w:sz w:val="32"/>
          <w:szCs w:val="32"/>
        </w:rPr>
        <w:t>工业和能源互联网博览会、中国常州科技经贸洽谈会、中国（常州）国际</w:t>
      </w:r>
      <w:proofErr w:type="gramStart"/>
      <w:r>
        <w:rPr>
          <w:rFonts w:eastAsia="方正仿宋_GBK"/>
          <w:sz w:val="32"/>
          <w:szCs w:val="32"/>
        </w:rPr>
        <w:t>动漫艺术</w:t>
      </w:r>
      <w:proofErr w:type="gramEnd"/>
      <w:r>
        <w:rPr>
          <w:rFonts w:eastAsia="方正仿宋_GBK"/>
          <w:sz w:val="32"/>
          <w:szCs w:val="32"/>
        </w:rPr>
        <w:t>周、中国常州国际运动康复大会等专业展会，培育国内外知名专业会展品牌。加快建设高铁新城国际会展中心、曹山未来城国际会议中心、金坛茅山国际会议交流中心等展馆设施，高水平打造集展览会议、展示推介、经贸洽谈、文化交流于一体的高端会展平台。</w:t>
      </w:r>
    </w:p>
    <w:p w14:paraId="2785597A" w14:textId="77777777" w:rsidR="003010A7" w:rsidRDefault="00000000">
      <w:pPr>
        <w:spacing w:line="570" w:lineRule="exact"/>
        <w:ind w:firstLineChars="200" w:firstLine="640"/>
        <w:rPr>
          <w:rFonts w:eastAsia="方正仿宋_GBK"/>
          <w:sz w:val="32"/>
          <w:szCs w:val="32"/>
        </w:rPr>
      </w:pPr>
      <w:r>
        <w:rPr>
          <w:rFonts w:eastAsia="方正仿宋_GBK"/>
          <w:sz w:val="32"/>
          <w:szCs w:val="32"/>
        </w:rPr>
        <w:t>积极发展共享经济。聚焦生产服务模式创新，鼓励</w:t>
      </w:r>
      <w:proofErr w:type="gramStart"/>
      <w:r>
        <w:rPr>
          <w:rFonts w:eastAsia="方正仿宋_GBK"/>
          <w:sz w:val="32"/>
          <w:szCs w:val="32"/>
        </w:rPr>
        <w:t>众创众包众扶众筹</w:t>
      </w:r>
      <w:proofErr w:type="gramEnd"/>
      <w:r>
        <w:rPr>
          <w:rFonts w:eastAsia="方正仿宋_GBK"/>
          <w:sz w:val="32"/>
          <w:szCs w:val="32"/>
        </w:rPr>
        <w:t>，重点推进办公空间、生产线、测试线、研发中心等创新资源共享和专利技术成果、知识技能服务、人力资本服务、研发设计等创新能力共享。聚焦流通服务模式创新，重点推进智慧仓储物流、现代交通运输等流通资源共享。聚焦消费服务模式创新，重点推进家居家政、饮食出行、体育健康、文化娱乐、闲置物品、剩余时间等消费资源共享。</w:t>
      </w:r>
    </w:p>
    <w:p w14:paraId="41C660E8" w14:textId="77777777" w:rsidR="003010A7" w:rsidRDefault="00000000">
      <w:pPr>
        <w:spacing w:line="570" w:lineRule="exact"/>
        <w:ind w:firstLineChars="200" w:firstLine="640"/>
        <w:rPr>
          <w:rFonts w:eastAsia="方正仿宋_GBK"/>
          <w:sz w:val="32"/>
          <w:szCs w:val="32"/>
        </w:rPr>
      </w:pPr>
      <w:r>
        <w:rPr>
          <w:rFonts w:eastAsia="方正仿宋_GBK"/>
          <w:sz w:val="32"/>
          <w:szCs w:val="32"/>
        </w:rPr>
        <w:t>发展壮大高品质消费经济。推动生活性服务业向精细化高品质转变，以新业</w:t>
      </w:r>
      <w:proofErr w:type="gramStart"/>
      <w:r>
        <w:rPr>
          <w:rFonts w:eastAsia="方正仿宋_GBK"/>
          <w:sz w:val="32"/>
          <w:szCs w:val="32"/>
        </w:rPr>
        <w:t>态新模式引领新型</w:t>
      </w:r>
      <w:proofErr w:type="gramEnd"/>
      <w:r>
        <w:rPr>
          <w:rFonts w:eastAsia="方正仿宋_GBK"/>
          <w:sz w:val="32"/>
          <w:szCs w:val="32"/>
        </w:rPr>
        <w:t>消费加快发展。打造高铁新城品质生活中心，依托江南</w:t>
      </w:r>
      <w:proofErr w:type="gramStart"/>
      <w:r>
        <w:rPr>
          <w:rFonts w:eastAsia="方正仿宋_GBK"/>
          <w:sz w:val="32"/>
          <w:szCs w:val="32"/>
        </w:rPr>
        <w:t>环球港</w:t>
      </w:r>
      <w:proofErr w:type="gramEnd"/>
      <w:r>
        <w:rPr>
          <w:rFonts w:eastAsia="方正仿宋_GBK"/>
          <w:sz w:val="32"/>
          <w:szCs w:val="32"/>
        </w:rPr>
        <w:t>建设超级商业航母，构建一站式智慧服务体系，开启品质都市的全新生活方式。统筹推进老城厢改造升级，加快集聚国际品牌、高端产业，打造南北大街</w:t>
      </w:r>
      <w:r>
        <w:rPr>
          <w:rFonts w:eastAsia="方正仿宋_GBK" w:hint="eastAsia"/>
          <w:sz w:val="32"/>
          <w:szCs w:val="32"/>
        </w:rPr>
        <w:t>—</w:t>
      </w:r>
      <w:r>
        <w:rPr>
          <w:rFonts w:eastAsia="方正仿宋_GBK"/>
          <w:sz w:val="32"/>
          <w:szCs w:val="32"/>
        </w:rPr>
        <w:t>文化宫百亿商圈。扩大社会服务有效供给，提高居民服务质量，大力发展教育培训、健康服务、家政服务等生活性服务业。</w:t>
      </w:r>
    </w:p>
    <w:p w14:paraId="728077F9" w14:textId="77777777" w:rsidR="003010A7" w:rsidRDefault="00000000">
      <w:pPr>
        <w:spacing w:before="240" w:after="240" w:line="580" w:lineRule="exact"/>
        <w:jc w:val="center"/>
        <w:rPr>
          <w:rFonts w:ascii="方正楷体_GBK" w:eastAsia="方正楷体_GBK"/>
          <w:sz w:val="32"/>
          <w:szCs w:val="32"/>
        </w:rPr>
      </w:pPr>
      <w:bookmarkStart w:id="67" w:name="_Toc58576654"/>
      <w:bookmarkStart w:id="68" w:name="_Toc55403974"/>
      <w:bookmarkStart w:id="69" w:name="_Toc55403973"/>
      <w:r>
        <w:rPr>
          <w:rFonts w:ascii="方正楷体_GBK" w:eastAsia="方正楷体_GBK"/>
          <w:sz w:val="32"/>
          <w:szCs w:val="32"/>
        </w:rPr>
        <w:lastRenderedPageBreak/>
        <w:t>第二节</w:t>
      </w:r>
      <w:r>
        <w:rPr>
          <w:rFonts w:ascii="方正楷体_GBK" w:eastAsia="方正楷体_GBK" w:hint="eastAsia"/>
          <w:sz w:val="32"/>
          <w:szCs w:val="32"/>
        </w:rPr>
        <w:t xml:space="preserve">  </w:t>
      </w:r>
      <w:r>
        <w:rPr>
          <w:rFonts w:ascii="方正楷体_GBK" w:eastAsia="方正楷体_GBK"/>
          <w:sz w:val="32"/>
          <w:szCs w:val="32"/>
        </w:rPr>
        <w:t>建设长三角现代物流</w:t>
      </w:r>
      <w:bookmarkEnd w:id="67"/>
      <w:r>
        <w:rPr>
          <w:rFonts w:ascii="方正楷体_GBK" w:eastAsia="方正楷体_GBK" w:hint="eastAsia"/>
          <w:sz w:val="32"/>
          <w:szCs w:val="32"/>
        </w:rPr>
        <w:t>中心</w:t>
      </w:r>
    </w:p>
    <w:p w14:paraId="4587878A" w14:textId="77777777" w:rsidR="003010A7" w:rsidRDefault="00000000">
      <w:pPr>
        <w:spacing w:line="560" w:lineRule="exact"/>
        <w:ind w:firstLineChars="200" w:firstLine="640"/>
        <w:rPr>
          <w:rFonts w:eastAsia="方正仿宋_GBK"/>
          <w:sz w:val="32"/>
          <w:szCs w:val="32"/>
        </w:rPr>
      </w:pPr>
      <w:r>
        <w:rPr>
          <w:rFonts w:eastAsia="方正仿宋_GBK"/>
          <w:sz w:val="32"/>
          <w:szCs w:val="32"/>
        </w:rPr>
        <w:t>创建国家物流枢纽城市。完善现代流通体系，建设长江中下游多式联运综合物流中心、江苏物流业与制造业融合示范区、长三角双循环物流重要支撑节点、长三角中轴物流枢纽城市。以打造枢纽节点、畅通物流通道、完善物流网络为核心，重点建设综合港务区、武南物流园、金坛</w:t>
      </w:r>
      <w:proofErr w:type="gramStart"/>
      <w:r>
        <w:rPr>
          <w:rFonts w:eastAsia="方正仿宋_GBK"/>
          <w:sz w:val="32"/>
          <w:szCs w:val="32"/>
        </w:rPr>
        <w:t>公路港</w:t>
      </w:r>
      <w:proofErr w:type="gramEnd"/>
      <w:r>
        <w:rPr>
          <w:rFonts w:eastAsia="方正仿宋_GBK"/>
          <w:sz w:val="32"/>
          <w:szCs w:val="32"/>
        </w:rPr>
        <w:t>物流园、溧阳中关村港口物流园、钟楼现代物流园，形成</w:t>
      </w:r>
      <w:r>
        <w:rPr>
          <w:rFonts w:eastAsia="方正仿宋_GBK"/>
          <w:sz w:val="32"/>
          <w:szCs w:val="32"/>
        </w:rPr>
        <w:t>“</w:t>
      </w:r>
      <w:r>
        <w:rPr>
          <w:rFonts w:eastAsia="方正仿宋_GBK"/>
          <w:sz w:val="32"/>
          <w:szCs w:val="32"/>
        </w:rPr>
        <w:t>物流枢纽</w:t>
      </w:r>
      <w:r>
        <w:rPr>
          <w:rFonts w:eastAsia="方正仿宋_GBK"/>
          <w:sz w:val="32"/>
          <w:szCs w:val="32"/>
        </w:rPr>
        <w:t>+</w:t>
      </w:r>
      <w:r>
        <w:rPr>
          <w:rFonts w:eastAsia="方正仿宋_GBK"/>
          <w:sz w:val="32"/>
          <w:szCs w:val="32"/>
        </w:rPr>
        <w:t>物流园区（中心）</w:t>
      </w:r>
      <w:r>
        <w:rPr>
          <w:rFonts w:eastAsia="方正仿宋_GBK"/>
          <w:sz w:val="32"/>
          <w:szCs w:val="32"/>
        </w:rPr>
        <w:t>+</w:t>
      </w:r>
      <w:r>
        <w:rPr>
          <w:rFonts w:eastAsia="方正仿宋_GBK"/>
          <w:sz w:val="32"/>
          <w:szCs w:val="32"/>
        </w:rPr>
        <w:t>配送中心</w:t>
      </w:r>
      <w:r>
        <w:rPr>
          <w:rFonts w:eastAsia="方正仿宋_GBK"/>
          <w:sz w:val="32"/>
          <w:szCs w:val="32"/>
        </w:rPr>
        <w:t>+</w:t>
      </w:r>
      <w:r>
        <w:rPr>
          <w:rFonts w:eastAsia="方正仿宋_GBK"/>
          <w:sz w:val="32"/>
          <w:szCs w:val="32"/>
        </w:rPr>
        <w:t>末端网点（配送站）</w:t>
      </w:r>
      <w:r>
        <w:rPr>
          <w:rFonts w:eastAsia="方正仿宋_GBK"/>
          <w:sz w:val="32"/>
          <w:szCs w:val="32"/>
        </w:rPr>
        <w:t>”</w:t>
      </w:r>
      <w:r>
        <w:rPr>
          <w:rFonts w:eastAsia="方正仿宋_GBK"/>
          <w:sz w:val="32"/>
          <w:szCs w:val="32"/>
        </w:rPr>
        <w:t>的四级物流网络，推进凌家塘市场现代化升级，提升凌家塘、邹区灯具城、夏溪花木市场等全国性专业大市场发展水平，支持钟楼创建国家级骨干冷链物流基地。强化物资区域中转集散能力，加强与长江流域中上游及内河港口的合作，支持企业开通</w:t>
      </w:r>
      <w:proofErr w:type="gramStart"/>
      <w:r>
        <w:rPr>
          <w:rFonts w:eastAsia="方正仿宋_GBK"/>
          <w:sz w:val="32"/>
          <w:szCs w:val="32"/>
        </w:rPr>
        <w:t>常州港</w:t>
      </w:r>
      <w:r>
        <w:rPr>
          <w:rFonts w:eastAsia="方正仿宋_GBK"/>
          <w:sz w:val="32"/>
          <w:szCs w:val="32"/>
        </w:rPr>
        <w:t>—</w:t>
      </w:r>
      <w:r>
        <w:rPr>
          <w:rFonts w:eastAsia="方正仿宋_GBK"/>
          <w:sz w:val="32"/>
          <w:szCs w:val="32"/>
        </w:rPr>
        <w:t>洋</w:t>
      </w:r>
      <w:proofErr w:type="gramEnd"/>
      <w:r>
        <w:rPr>
          <w:rFonts w:eastAsia="方正仿宋_GBK"/>
          <w:sz w:val="32"/>
          <w:szCs w:val="32"/>
        </w:rPr>
        <w:t>山港</w:t>
      </w:r>
      <w:r>
        <w:rPr>
          <w:rFonts w:eastAsia="方正仿宋_GBK"/>
          <w:sz w:val="32"/>
          <w:szCs w:val="32"/>
        </w:rPr>
        <w:t>“</w:t>
      </w:r>
      <w:r>
        <w:rPr>
          <w:rFonts w:eastAsia="方正仿宋_GBK"/>
          <w:sz w:val="32"/>
          <w:szCs w:val="32"/>
        </w:rPr>
        <w:t>陆改水</w:t>
      </w:r>
      <w:r>
        <w:rPr>
          <w:rFonts w:eastAsia="方正仿宋_GBK"/>
          <w:sz w:val="32"/>
          <w:szCs w:val="32"/>
        </w:rPr>
        <w:t>”</w:t>
      </w:r>
      <w:r>
        <w:rPr>
          <w:rFonts w:eastAsia="方正仿宋_GBK"/>
          <w:sz w:val="32"/>
          <w:szCs w:val="32"/>
        </w:rPr>
        <w:t>集装箱运输和</w:t>
      </w:r>
      <w:proofErr w:type="gramStart"/>
      <w:r>
        <w:rPr>
          <w:rFonts w:eastAsia="方正仿宋_GBK"/>
          <w:sz w:val="32"/>
          <w:szCs w:val="32"/>
        </w:rPr>
        <w:t>常州</w:t>
      </w:r>
      <w:r>
        <w:rPr>
          <w:rFonts w:eastAsia="方正仿宋_GBK"/>
          <w:sz w:val="32"/>
          <w:szCs w:val="32"/>
        </w:rPr>
        <w:t>—</w:t>
      </w:r>
      <w:r>
        <w:rPr>
          <w:rFonts w:eastAsia="方正仿宋_GBK"/>
          <w:sz w:val="32"/>
          <w:szCs w:val="32"/>
        </w:rPr>
        <w:t>洋山</w:t>
      </w:r>
      <w:proofErr w:type="gramEnd"/>
      <w:r>
        <w:rPr>
          <w:rFonts w:eastAsia="方正仿宋_GBK"/>
          <w:sz w:val="32"/>
          <w:szCs w:val="32"/>
        </w:rPr>
        <w:t>港</w:t>
      </w:r>
      <w:r>
        <w:rPr>
          <w:rFonts w:eastAsia="方正仿宋_GBK"/>
          <w:sz w:val="32"/>
          <w:szCs w:val="32"/>
        </w:rPr>
        <w:t>“</w:t>
      </w:r>
      <w:r>
        <w:rPr>
          <w:rFonts w:eastAsia="方正仿宋_GBK"/>
          <w:sz w:val="32"/>
          <w:szCs w:val="32"/>
        </w:rPr>
        <w:t>海铁班列</w:t>
      </w:r>
      <w:r>
        <w:rPr>
          <w:rFonts w:eastAsia="方正仿宋_GBK"/>
          <w:sz w:val="32"/>
          <w:szCs w:val="32"/>
        </w:rPr>
        <w:t>”</w:t>
      </w:r>
      <w:r>
        <w:rPr>
          <w:rFonts w:eastAsia="方正仿宋_GBK"/>
          <w:sz w:val="32"/>
          <w:szCs w:val="32"/>
        </w:rPr>
        <w:t>集装箱运输模式，提升物流枢纽服务能级。以智慧物流为主攻方向，加强物流主体的培育和引进，扩大物流服务供给，大力发展冷链、电商、供应链等新物流业态，提升物流服务能级。深入实施</w:t>
      </w:r>
      <w:proofErr w:type="gramStart"/>
      <w:r>
        <w:rPr>
          <w:rFonts w:eastAsia="方正仿宋_GBK"/>
          <w:sz w:val="32"/>
          <w:szCs w:val="32"/>
        </w:rPr>
        <w:t>物流业提质</w:t>
      </w:r>
      <w:proofErr w:type="gramEnd"/>
      <w:r>
        <w:rPr>
          <w:rFonts w:eastAsia="方正仿宋_GBK"/>
          <w:sz w:val="32"/>
          <w:szCs w:val="32"/>
        </w:rPr>
        <w:t>增效行动，促进流通服务转型发展，探索建立覆盖重点产业的智慧供应链体系，培育一批全国领先的供应</w:t>
      </w:r>
      <w:proofErr w:type="gramStart"/>
      <w:r>
        <w:rPr>
          <w:rFonts w:eastAsia="方正仿宋_GBK"/>
          <w:sz w:val="32"/>
          <w:szCs w:val="32"/>
        </w:rPr>
        <w:t>链创新</w:t>
      </w:r>
      <w:proofErr w:type="gramEnd"/>
      <w:r>
        <w:rPr>
          <w:rFonts w:eastAsia="方正仿宋_GBK"/>
          <w:sz w:val="32"/>
          <w:szCs w:val="32"/>
        </w:rPr>
        <w:t>与应用示范企业。到</w:t>
      </w:r>
      <w:r>
        <w:rPr>
          <w:rFonts w:eastAsia="方正仿宋_GBK"/>
          <w:sz w:val="32"/>
          <w:szCs w:val="32"/>
        </w:rPr>
        <w:t>2025</w:t>
      </w:r>
      <w:r>
        <w:rPr>
          <w:rFonts w:eastAsia="方正仿宋_GBK"/>
          <w:sz w:val="32"/>
          <w:szCs w:val="32"/>
        </w:rPr>
        <w:t>年</w:t>
      </w:r>
      <w:r>
        <w:rPr>
          <w:rFonts w:eastAsia="方正仿宋_GBK" w:hint="eastAsia"/>
          <w:sz w:val="32"/>
          <w:szCs w:val="32"/>
        </w:rPr>
        <w:t>，</w:t>
      </w:r>
      <w:r>
        <w:rPr>
          <w:rFonts w:eastAsia="方正仿宋_GBK"/>
          <w:sz w:val="32"/>
          <w:szCs w:val="32"/>
        </w:rPr>
        <w:t>全社会</w:t>
      </w:r>
      <w:proofErr w:type="gramStart"/>
      <w:r>
        <w:rPr>
          <w:rFonts w:eastAsia="方正仿宋_GBK"/>
          <w:sz w:val="32"/>
          <w:szCs w:val="32"/>
        </w:rPr>
        <w:t>物流总</w:t>
      </w:r>
      <w:proofErr w:type="gramEnd"/>
      <w:r>
        <w:rPr>
          <w:rFonts w:eastAsia="方正仿宋_GBK"/>
          <w:sz w:val="32"/>
          <w:szCs w:val="32"/>
        </w:rPr>
        <w:t>费用占</w:t>
      </w:r>
      <w:r>
        <w:rPr>
          <w:rFonts w:eastAsia="方正仿宋_GBK"/>
          <w:sz w:val="32"/>
          <w:szCs w:val="32"/>
        </w:rPr>
        <w:t>GDP</w:t>
      </w:r>
      <w:r>
        <w:rPr>
          <w:rFonts w:eastAsia="方正仿宋_GBK"/>
          <w:sz w:val="32"/>
          <w:szCs w:val="32"/>
        </w:rPr>
        <w:t>的比率降至</w:t>
      </w:r>
      <w:r>
        <w:rPr>
          <w:rFonts w:eastAsia="方正仿宋_GBK"/>
          <w:sz w:val="32"/>
          <w:szCs w:val="32"/>
        </w:rPr>
        <w:t>13%</w:t>
      </w:r>
      <w:r>
        <w:rPr>
          <w:rFonts w:eastAsia="方正仿宋_GBK"/>
          <w:sz w:val="32"/>
          <w:szCs w:val="32"/>
        </w:rPr>
        <w:t>以下。</w:t>
      </w:r>
    </w:p>
    <w:p w14:paraId="7B678B2D" w14:textId="77777777" w:rsidR="003010A7" w:rsidRDefault="00000000">
      <w:pPr>
        <w:spacing w:line="560" w:lineRule="exact"/>
        <w:ind w:firstLineChars="200" w:firstLine="640"/>
        <w:rPr>
          <w:rFonts w:eastAsia="方正仿宋_GBK"/>
          <w:sz w:val="32"/>
          <w:szCs w:val="32"/>
        </w:rPr>
      </w:pPr>
      <w:r>
        <w:rPr>
          <w:rFonts w:eastAsia="方正仿宋_GBK"/>
          <w:sz w:val="32"/>
          <w:szCs w:val="32"/>
        </w:rPr>
        <w:t>打造上海港苏南（常州）集装箱集散中心。综合提升奔牛站，建设内陆集装箱集散中心，联动上海港统筹布局集装箱办理站、还箱点和保税监管中心，整合调度集拼储运功能，扩展上海港集</w:t>
      </w:r>
      <w:r>
        <w:rPr>
          <w:rFonts w:eastAsia="方正仿宋_GBK"/>
          <w:sz w:val="32"/>
          <w:szCs w:val="32"/>
        </w:rPr>
        <w:lastRenderedPageBreak/>
        <w:t>装箱腹地，服务上海国际航运中心集装箱枢纽港建设。优化提升常州东站，建设精品集散中心。</w:t>
      </w:r>
    </w:p>
    <w:p w14:paraId="4E533994" w14:textId="77777777" w:rsidR="003010A7" w:rsidRDefault="00000000">
      <w:pPr>
        <w:spacing w:line="540" w:lineRule="exact"/>
        <w:ind w:firstLineChars="200" w:firstLine="640"/>
        <w:rPr>
          <w:rFonts w:eastAsia="方正仿宋_GBK"/>
          <w:sz w:val="32"/>
          <w:szCs w:val="32"/>
        </w:rPr>
      </w:pPr>
      <w:r>
        <w:rPr>
          <w:rFonts w:eastAsia="方正仿宋_GBK"/>
          <w:sz w:val="32"/>
          <w:szCs w:val="32"/>
        </w:rPr>
        <w:t>塑造枢纽型经济新品牌。依托港口、机场和高铁站点等综合交通枢纽，布局智能装备制造、新材料、科技创新、文化创意和生态休闲旅游等产业，打造交通枢纽偏好型产业集聚区。创新枢纽运营模式，强化交通枢纽物流、商贸、生产、金融等增值服务功能，着力打造集传统贸易、电商物流、生产加工、资金交割、城市服务于一体的现代综合服务平台。充分利用物联网、大数据、遥感等新一代信息技术，创新</w:t>
      </w:r>
      <w:r>
        <w:rPr>
          <w:rFonts w:eastAsia="方正仿宋_GBK"/>
          <w:sz w:val="32"/>
          <w:szCs w:val="32"/>
        </w:rPr>
        <w:t>“</w:t>
      </w:r>
      <w:r>
        <w:rPr>
          <w:rFonts w:eastAsia="方正仿宋_GBK"/>
          <w:sz w:val="32"/>
          <w:szCs w:val="32"/>
        </w:rPr>
        <w:t>互联网</w:t>
      </w:r>
      <w:r>
        <w:rPr>
          <w:rFonts w:eastAsia="方正仿宋_GBK"/>
          <w:sz w:val="32"/>
          <w:szCs w:val="32"/>
        </w:rPr>
        <w:t>+”</w:t>
      </w:r>
      <w:r>
        <w:rPr>
          <w:rFonts w:eastAsia="方正仿宋_GBK"/>
          <w:sz w:val="32"/>
          <w:szCs w:val="32"/>
        </w:rPr>
        <w:t>交通枢纽新模式，建立智慧交通产业支撑服务平台。</w:t>
      </w:r>
    </w:p>
    <w:p w14:paraId="69D4C2E5" w14:textId="77777777" w:rsidR="003010A7" w:rsidRDefault="00000000">
      <w:pPr>
        <w:spacing w:before="240" w:after="240" w:line="560" w:lineRule="exact"/>
        <w:jc w:val="center"/>
        <w:rPr>
          <w:rFonts w:ascii="方正楷体_GBK" w:eastAsia="方正楷体_GBK"/>
          <w:sz w:val="32"/>
          <w:szCs w:val="32"/>
        </w:rPr>
      </w:pPr>
      <w:bookmarkStart w:id="70" w:name="_Toc58576655"/>
      <w:r>
        <w:rPr>
          <w:rFonts w:ascii="方正楷体_GBK" w:eastAsia="方正楷体_GBK"/>
          <w:sz w:val="32"/>
          <w:szCs w:val="32"/>
        </w:rPr>
        <w:t>第三节  提升完善城市综合功能</w:t>
      </w:r>
      <w:bookmarkEnd w:id="68"/>
      <w:bookmarkEnd w:id="70"/>
    </w:p>
    <w:p w14:paraId="2245CD1F" w14:textId="77777777" w:rsidR="003010A7" w:rsidRDefault="00000000">
      <w:pPr>
        <w:adjustRightInd w:val="0"/>
        <w:snapToGrid w:val="0"/>
        <w:spacing w:line="560" w:lineRule="exact"/>
        <w:ind w:firstLineChars="200" w:firstLine="640"/>
        <w:rPr>
          <w:rFonts w:eastAsia="方正仿宋_GBK"/>
          <w:snapToGrid w:val="0"/>
          <w:kern w:val="0"/>
          <w:sz w:val="32"/>
          <w:szCs w:val="32"/>
        </w:rPr>
      </w:pPr>
      <w:r>
        <w:rPr>
          <w:rFonts w:eastAsia="方正仿宋_GBK"/>
          <w:snapToGrid w:val="0"/>
          <w:kern w:val="0"/>
          <w:sz w:val="32"/>
          <w:szCs w:val="32"/>
        </w:rPr>
        <w:t>增强城市国际化服务功能。加大国际医疗、教育资源有效供给，引进国际知名医疗、教育机构，在武进、新北等重点区域建成</w:t>
      </w:r>
      <w:r>
        <w:rPr>
          <w:rFonts w:eastAsia="方正仿宋_GBK"/>
          <w:snapToGrid w:val="0"/>
          <w:kern w:val="0"/>
          <w:sz w:val="32"/>
          <w:szCs w:val="32"/>
        </w:rPr>
        <w:t>1-2</w:t>
      </w:r>
      <w:r>
        <w:rPr>
          <w:rFonts w:eastAsia="方正仿宋_GBK"/>
          <w:snapToGrid w:val="0"/>
          <w:kern w:val="0"/>
          <w:sz w:val="32"/>
          <w:szCs w:val="32"/>
        </w:rPr>
        <w:t>所国际医院、国际学校。探索国际社区管理模式，打造一批高品质国际化生活街区、居住社区和邻里中心。培育面向境外投资和跨国经营的中介服务机构和中介组织，完善财税、金融、法律、知识产权、商务咨询等涉外专业服务体系，规划建设一批国际化商务载体。完善多语种服务，实施公共场所国际化标识改造工程，推出双语便民服务网络终端，为外籍人士提供便捷优质公共服务。</w:t>
      </w:r>
    </w:p>
    <w:p w14:paraId="6ADAD063" w14:textId="77777777" w:rsidR="003010A7" w:rsidRDefault="00000000">
      <w:pPr>
        <w:adjustRightInd w:val="0"/>
        <w:snapToGrid w:val="0"/>
        <w:spacing w:line="560" w:lineRule="exact"/>
        <w:ind w:firstLineChars="200" w:firstLine="640"/>
        <w:rPr>
          <w:rFonts w:eastAsia="方正仿宋_GBK"/>
          <w:snapToGrid w:val="0"/>
          <w:kern w:val="0"/>
          <w:sz w:val="32"/>
          <w:szCs w:val="32"/>
        </w:rPr>
      </w:pPr>
      <w:r>
        <w:rPr>
          <w:rFonts w:eastAsia="方正仿宋_GBK"/>
          <w:snapToGrid w:val="0"/>
          <w:kern w:val="0"/>
          <w:sz w:val="32"/>
          <w:szCs w:val="32"/>
        </w:rPr>
        <w:t>提升城市交通出行品质。构建以轨道交通为骨干、</w:t>
      </w:r>
      <w:r>
        <w:rPr>
          <w:rFonts w:eastAsia="方正仿宋_GBK"/>
          <w:snapToGrid w:val="0"/>
          <w:kern w:val="0"/>
          <w:sz w:val="32"/>
          <w:szCs w:val="32"/>
        </w:rPr>
        <w:t>BRT</w:t>
      </w:r>
      <w:r>
        <w:rPr>
          <w:rFonts w:eastAsia="方正仿宋_GBK"/>
          <w:snapToGrid w:val="0"/>
          <w:kern w:val="0"/>
          <w:sz w:val="32"/>
          <w:szCs w:val="32"/>
        </w:rPr>
        <w:t>等中运量公交系统为辅助、常规公交为基础、共享交通等其他公共</w:t>
      </w:r>
      <w:r>
        <w:rPr>
          <w:rFonts w:eastAsia="方正仿宋_GBK"/>
          <w:snapToGrid w:val="0"/>
          <w:kern w:val="0"/>
          <w:sz w:val="32"/>
          <w:szCs w:val="32"/>
        </w:rPr>
        <w:lastRenderedPageBreak/>
        <w:t>交通为补充的多层次、多模式绿色出行体系，创建国家绿色出行城市。完善市域轨道交通网络骨架，推进实施轨道交通</w:t>
      </w:r>
      <w:r>
        <w:rPr>
          <w:rFonts w:eastAsia="方正仿宋_GBK"/>
          <w:snapToGrid w:val="0"/>
          <w:kern w:val="0"/>
          <w:sz w:val="32"/>
          <w:szCs w:val="32"/>
        </w:rPr>
        <w:t>1</w:t>
      </w:r>
      <w:r>
        <w:rPr>
          <w:rFonts w:eastAsia="方正仿宋_GBK"/>
          <w:snapToGrid w:val="0"/>
          <w:kern w:val="0"/>
          <w:sz w:val="32"/>
          <w:szCs w:val="32"/>
        </w:rPr>
        <w:t>号线南北延线、</w:t>
      </w:r>
      <w:r>
        <w:rPr>
          <w:rFonts w:eastAsia="方正仿宋_GBK"/>
          <w:snapToGrid w:val="0"/>
          <w:kern w:val="0"/>
          <w:sz w:val="32"/>
          <w:szCs w:val="32"/>
        </w:rPr>
        <w:t>2</w:t>
      </w:r>
      <w:r>
        <w:rPr>
          <w:rFonts w:eastAsia="方正仿宋_GBK"/>
          <w:snapToGrid w:val="0"/>
          <w:kern w:val="0"/>
          <w:sz w:val="32"/>
          <w:szCs w:val="32"/>
        </w:rPr>
        <w:t>号线东西延线、</w:t>
      </w:r>
      <w:r>
        <w:rPr>
          <w:rFonts w:eastAsia="方正仿宋_GBK"/>
          <w:snapToGrid w:val="0"/>
          <w:kern w:val="0"/>
          <w:sz w:val="32"/>
          <w:szCs w:val="32"/>
        </w:rPr>
        <w:t>5</w:t>
      </w:r>
      <w:r>
        <w:rPr>
          <w:rFonts w:eastAsia="方正仿宋_GBK"/>
          <w:snapToGrid w:val="0"/>
          <w:kern w:val="0"/>
          <w:sz w:val="32"/>
          <w:szCs w:val="32"/>
        </w:rPr>
        <w:t>号线、</w:t>
      </w:r>
      <w:r>
        <w:rPr>
          <w:rFonts w:eastAsia="方正仿宋_GBK"/>
          <w:snapToGrid w:val="0"/>
          <w:kern w:val="0"/>
          <w:sz w:val="32"/>
          <w:szCs w:val="32"/>
        </w:rPr>
        <w:t>6</w:t>
      </w:r>
      <w:r>
        <w:rPr>
          <w:rFonts w:eastAsia="方正仿宋_GBK"/>
          <w:snapToGrid w:val="0"/>
          <w:kern w:val="0"/>
          <w:sz w:val="32"/>
          <w:szCs w:val="32"/>
        </w:rPr>
        <w:t>号线一期等工程。推广公交场站综合开发模式，推动公共自行车与轨道交通、地面公交有机衔接。促进交通系统智能化发展，全面提升</w:t>
      </w:r>
      <w:r>
        <w:rPr>
          <w:rFonts w:eastAsia="方正仿宋_GBK"/>
          <w:snapToGrid w:val="0"/>
          <w:kern w:val="0"/>
          <w:sz w:val="32"/>
          <w:szCs w:val="32"/>
        </w:rPr>
        <w:t>“</w:t>
      </w:r>
      <w:r>
        <w:rPr>
          <w:rFonts w:eastAsia="方正仿宋_GBK"/>
          <w:snapToGrid w:val="0"/>
          <w:kern w:val="0"/>
          <w:sz w:val="32"/>
          <w:szCs w:val="32"/>
        </w:rPr>
        <w:t>常州</w:t>
      </w:r>
      <w:r>
        <w:rPr>
          <w:rFonts w:eastAsia="方正仿宋_GBK"/>
          <w:snapToGrid w:val="0"/>
          <w:kern w:val="0"/>
          <w:sz w:val="32"/>
          <w:szCs w:val="32"/>
        </w:rPr>
        <w:t>·</w:t>
      </w:r>
      <w:r>
        <w:rPr>
          <w:rFonts w:eastAsia="方正仿宋_GBK"/>
          <w:snapToGrid w:val="0"/>
          <w:kern w:val="0"/>
          <w:sz w:val="32"/>
          <w:szCs w:val="32"/>
        </w:rPr>
        <w:t>行</w:t>
      </w:r>
      <w:r>
        <w:rPr>
          <w:rFonts w:eastAsia="方正仿宋_GBK"/>
          <w:snapToGrid w:val="0"/>
          <w:kern w:val="0"/>
          <w:sz w:val="32"/>
          <w:szCs w:val="32"/>
        </w:rPr>
        <w:t>”</w:t>
      </w:r>
      <w:r>
        <w:rPr>
          <w:rFonts w:eastAsia="方正仿宋_GBK"/>
          <w:snapToGrid w:val="0"/>
          <w:kern w:val="0"/>
          <w:sz w:val="32"/>
          <w:szCs w:val="32"/>
        </w:rPr>
        <w:t>智能出行服务功能。</w:t>
      </w:r>
    </w:p>
    <w:p w14:paraId="677953A8" w14:textId="77777777" w:rsidR="003010A7" w:rsidRDefault="00000000">
      <w:pPr>
        <w:adjustRightInd w:val="0"/>
        <w:snapToGrid w:val="0"/>
        <w:spacing w:line="570" w:lineRule="exact"/>
        <w:ind w:firstLineChars="200" w:firstLine="640"/>
        <w:rPr>
          <w:rFonts w:eastAsia="方正仿宋_GBK"/>
          <w:snapToGrid w:val="0"/>
          <w:kern w:val="0"/>
          <w:sz w:val="32"/>
          <w:szCs w:val="32"/>
        </w:rPr>
      </w:pPr>
      <w:bookmarkStart w:id="71" w:name="_Toc55403969"/>
      <w:r>
        <w:rPr>
          <w:rFonts w:eastAsia="方正仿宋_GBK"/>
          <w:bCs/>
          <w:snapToGrid w:val="0"/>
          <w:kern w:val="0"/>
          <w:sz w:val="32"/>
          <w:szCs w:val="32"/>
        </w:rPr>
        <w:t>完善能源基础设施体系</w:t>
      </w:r>
      <w:bookmarkEnd w:id="71"/>
      <w:r>
        <w:rPr>
          <w:rFonts w:eastAsia="方正仿宋_GBK"/>
          <w:bCs/>
          <w:snapToGrid w:val="0"/>
          <w:kern w:val="0"/>
          <w:sz w:val="32"/>
          <w:szCs w:val="32"/>
        </w:rPr>
        <w:t>。</w:t>
      </w:r>
      <w:r>
        <w:rPr>
          <w:rFonts w:eastAsia="方正仿宋_GBK"/>
          <w:snapToGrid w:val="0"/>
          <w:kern w:val="0"/>
          <w:sz w:val="32"/>
          <w:szCs w:val="32"/>
        </w:rPr>
        <w:t>加强智能电网建设，完善电网主干网架和跨区调控系统。依托金坛储气库群，完善</w:t>
      </w:r>
      <w:proofErr w:type="gramStart"/>
      <w:r>
        <w:rPr>
          <w:rFonts w:eastAsia="方正仿宋_GBK"/>
          <w:snapToGrid w:val="0"/>
          <w:kern w:val="0"/>
          <w:sz w:val="32"/>
          <w:szCs w:val="32"/>
        </w:rPr>
        <w:t>天然气输储体系</w:t>
      </w:r>
      <w:proofErr w:type="gramEnd"/>
      <w:r>
        <w:rPr>
          <w:rFonts w:eastAsia="方正仿宋_GBK"/>
          <w:snapToGrid w:val="0"/>
          <w:kern w:val="0"/>
          <w:sz w:val="32"/>
          <w:szCs w:val="32"/>
        </w:rPr>
        <w:t>和输配管网。推动光伏、风电等可再生能源与储能系统耦合发展，推进生活垃圾焚烧发电厂规划建设，适度超前布局充电基础设施。鼓励区域集中供热（冷）和能源梯级利用。加快氢能产业发展，支持燃料电池汽车推广。构建智慧能源系统，建设</w:t>
      </w:r>
      <w:r>
        <w:rPr>
          <w:rFonts w:eastAsia="方正仿宋_GBK"/>
          <w:snapToGrid w:val="0"/>
          <w:kern w:val="0"/>
          <w:sz w:val="32"/>
          <w:szCs w:val="32"/>
        </w:rPr>
        <w:t>“</w:t>
      </w:r>
      <w:r>
        <w:rPr>
          <w:rFonts w:eastAsia="方正仿宋_GBK"/>
          <w:snapToGrid w:val="0"/>
          <w:kern w:val="0"/>
          <w:sz w:val="32"/>
          <w:szCs w:val="32"/>
        </w:rPr>
        <w:t>源</w:t>
      </w:r>
      <w:r>
        <w:rPr>
          <w:rFonts w:eastAsia="方正仿宋_GBK"/>
          <w:snapToGrid w:val="0"/>
          <w:kern w:val="0"/>
          <w:sz w:val="32"/>
          <w:szCs w:val="32"/>
        </w:rPr>
        <w:t>—</w:t>
      </w:r>
      <w:r>
        <w:rPr>
          <w:rFonts w:eastAsia="方正仿宋_GBK"/>
          <w:snapToGrid w:val="0"/>
          <w:kern w:val="0"/>
          <w:sz w:val="32"/>
          <w:szCs w:val="32"/>
        </w:rPr>
        <w:t>网</w:t>
      </w:r>
      <w:r>
        <w:rPr>
          <w:rFonts w:eastAsia="方正仿宋_GBK"/>
          <w:snapToGrid w:val="0"/>
          <w:kern w:val="0"/>
          <w:sz w:val="32"/>
          <w:szCs w:val="32"/>
        </w:rPr>
        <w:t>—</w:t>
      </w:r>
      <w:r>
        <w:rPr>
          <w:rFonts w:eastAsia="方正仿宋_GBK"/>
          <w:snapToGrid w:val="0"/>
          <w:kern w:val="0"/>
          <w:sz w:val="32"/>
          <w:szCs w:val="32"/>
        </w:rPr>
        <w:t>荷</w:t>
      </w:r>
      <w:r>
        <w:rPr>
          <w:rFonts w:eastAsia="方正仿宋_GBK"/>
          <w:snapToGrid w:val="0"/>
          <w:kern w:val="0"/>
          <w:sz w:val="32"/>
          <w:szCs w:val="32"/>
        </w:rPr>
        <w:t>—</w:t>
      </w:r>
      <w:r>
        <w:rPr>
          <w:rFonts w:eastAsia="方正仿宋_GBK"/>
          <w:snapToGrid w:val="0"/>
          <w:kern w:val="0"/>
          <w:sz w:val="32"/>
          <w:szCs w:val="32"/>
        </w:rPr>
        <w:t>储</w:t>
      </w:r>
      <w:r>
        <w:rPr>
          <w:rFonts w:eastAsia="方正仿宋_GBK"/>
          <w:snapToGrid w:val="0"/>
          <w:kern w:val="0"/>
          <w:sz w:val="32"/>
          <w:szCs w:val="32"/>
        </w:rPr>
        <w:t>”</w:t>
      </w:r>
      <w:r>
        <w:rPr>
          <w:rFonts w:eastAsia="方正仿宋_GBK"/>
          <w:snapToGrid w:val="0"/>
          <w:kern w:val="0"/>
          <w:sz w:val="32"/>
          <w:szCs w:val="32"/>
        </w:rPr>
        <w:t>协调发展、集成互补的能源互联网，推进</w:t>
      </w:r>
      <w:r>
        <w:rPr>
          <w:rFonts w:eastAsia="方正仿宋_GBK"/>
          <w:snapToGrid w:val="0"/>
          <w:kern w:val="0"/>
          <w:sz w:val="32"/>
          <w:szCs w:val="32"/>
        </w:rPr>
        <w:t>“</w:t>
      </w:r>
      <w:r>
        <w:rPr>
          <w:rFonts w:eastAsia="方正仿宋_GBK"/>
          <w:snapToGrid w:val="0"/>
          <w:kern w:val="0"/>
          <w:sz w:val="32"/>
          <w:szCs w:val="32"/>
        </w:rPr>
        <w:t>能源</w:t>
      </w:r>
      <w:r>
        <w:rPr>
          <w:rFonts w:eastAsia="方正仿宋_GBK"/>
          <w:snapToGrid w:val="0"/>
          <w:kern w:val="0"/>
          <w:sz w:val="32"/>
          <w:szCs w:val="32"/>
        </w:rPr>
        <w:t>+</w:t>
      </w:r>
      <w:r>
        <w:rPr>
          <w:rFonts w:eastAsia="方正仿宋_GBK"/>
          <w:snapToGrid w:val="0"/>
          <w:kern w:val="0"/>
          <w:sz w:val="32"/>
          <w:szCs w:val="32"/>
        </w:rPr>
        <w:t>大数据</w:t>
      </w:r>
      <w:r>
        <w:rPr>
          <w:rFonts w:eastAsia="方正仿宋_GBK"/>
          <w:snapToGrid w:val="0"/>
          <w:kern w:val="0"/>
          <w:sz w:val="32"/>
          <w:szCs w:val="32"/>
        </w:rPr>
        <w:t>”“</w:t>
      </w:r>
      <w:r>
        <w:rPr>
          <w:rFonts w:eastAsia="方正仿宋_GBK"/>
          <w:snapToGrid w:val="0"/>
          <w:kern w:val="0"/>
          <w:sz w:val="32"/>
          <w:szCs w:val="32"/>
        </w:rPr>
        <w:t>能源</w:t>
      </w:r>
      <w:r>
        <w:rPr>
          <w:rFonts w:eastAsia="方正仿宋_GBK"/>
          <w:snapToGrid w:val="0"/>
          <w:kern w:val="0"/>
          <w:sz w:val="32"/>
          <w:szCs w:val="32"/>
        </w:rPr>
        <w:t>+</w:t>
      </w:r>
      <w:r>
        <w:rPr>
          <w:rFonts w:eastAsia="方正仿宋_GBK"/>
          <w:snapToGrid w:val="0"/>
          <w:kern w:val="0"/>
          <w:sz w:val="32"/>
          <w:szCs w:val="32"/>
        </w:rPr>
        <w:t>区块链</w:t>
      </w:r>
      <w:r>
        <w:rPr>
          <w:rFonts w:eastAsia="方正仿宋_GBK"/>
          <w:snapToGrid w:val="0"/>
          <w:kern w:val="0"/>
          <w:sz w:val="32"/>
          <w:szCs w:val="32"/>
        </w:rPr>
        <w:t>”“</w:t>
      </w:r>
      <w:r>
        <w:rPr>
          <w:rFonts w:eastAsia="方正仿宋_GBK"/>
          <w:snapToGrid w:val="0"/>
          <w:kern w:val="0"/>
          <w:sz w:val="32"/>
          <w:szCs w:val="32"/>
        </w:rPr>
        <w:t>能源</w:t>
      </w:r>
      <w:r>
        <w:rPr>
          <w:rFonts w:eastAsia="方正仿宋_GBK"/>
          <w:snapToGrid w:val="0"/>
          <w:kern w:val="0"/>
          <w:sz w:val="32"/>
          <w:szCs w:val="32"/>
        </w:rPr>
        <w:t>+</w:t>
      </w:r>
      <w:r>
        <w:rPr>
          <w:rFonts w:eastAsia="方正仿宋_GBK"/>
          <w:snapToGrid w:val="0"/>
          <w:kern w:val="0"/>
          <w:sz w:val="32"/>
          <w:szCs w:val="32"/>
        </w:rPr>
        <w:t>分布式交易</w:t>
      </w:r>
      <w:r>
        <w:rPr>
          <w:rFonts w:eastAsia="方正仿宋_GBK"/>
          <w:snapToGrid w:val="0"/>
          <w:kern w:val="0"/>
          <w:sz w:val="32"/>
          <w:szCs w:val="32"/>
        </w:rPr>
        <w:t>”</w:t>
      </w:r>
      <w:r>
        <w:rPr>
          <w:rFonts w:eastAsia="方正仿宋_GBK"/>
          <w:snapToGrid w:val="0"/>
          <w:kern w:val="0"/>
          <w:sz w:val="32"/>
          <w:szCs w:val="32"/>
        </w:rPr>
        <w:t>等场景应用，打造一批能源互联网平台。推进高铁新城创建城市能源互联网示范区，实施智慧能源网、移动</w:t>
      </w:r>
      <w:proofErr w:type="gramStart"/>
      <w:r>
        <w:rPr>
          <w:rFonts w:eastAsia="方正仿宋_GBK"/>
          <w:snapToGrid w:val="0"/>
          <w:kern w:val="0"/>
          <w:sz w:val="32"/>
          <w:szCs w:val="32"/>
        </w:rPr>
        <w:t>能源网</w:t>
      </w:r>
      <w:proofErr w:type="gramEnd"/>
      <w:r>
        <w:rPr>
          <w:rFonts w:eastAsia="方正仿宋_GBK"/>
          <w:snapToGrid w:val="0"/>
          <w:kern w:val="0"/>
          <w:sz w:val="32"/>
          <w:szCs w:val="32"/>
        </w:rPr>
        <w:t>示范项目建设，打造全绿色能源供应体系。培育能源新技术新业态，推动光</w:t>
      </w:r>
      <w:proofErr w:type="gramStart"/>
      <w:r>
        <w:rPr>
          <w:rFonts w:eastAsia="方正仿宋_GBK"/>
          <w:snapToGrid w:val="0"/>
          <w:kern w:val="0"/>
          <w:sz w:val="32"/>
          <w:szCs w:val="32"/>
        </w:rPr>
        <w:t>伏企业</w:t>
      </w:r>
      <w:proofErr w:type="gramEnd"/>
      <w:r>
        <w:rPr>
          <w:rFonts w:eastAsia="方正仿宋_GBK"/>
          <w:snapToGrid w:val="0"/>
          <w:kern w:val="0"/>
          <w:sz w:val="32"/>
          <w:szCs w:val="32"/>
        </w:rPr>
        <w:t>向能源管理服务商转型，支持天合光能等打造全球领先的智慧能源和能源互联网平台。</w:t>
      </w:r>
    </w:p>
    <w:tbl>
      <w:tblPr>
        <w:tblW w:w="8646"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8646"/>
      </w:tblGrid>
      <w:tr w:rsidR="003010A7" w14:paraId="3E2D705B" w14:textId="77777777">
        <w:trPr>
          <w:jc w:val="center"/>
        </w:trPr>
        <w:tc>
          <w:tcPr>
            <w:tcW w:w="8646" w:type="dxa"/>
          </w:tcPr>
          <w:p w14:paraId="348B513D" w14:textId="77777777" w:rsidR="003010A7" w:rsidRDefault="00000000">
            <w:pPr>
              <w:adjustRightInd w:val="0"/>
              <w:snapToGrid w:val="0"/>
              <w:spacing w:line="440" w:lineRule="exact"/>
              <w:jc w:val="center"/>
              <w:rPr>
                <w:rFonts w:eastAsia="方正仿宋_GBK"/>
                <w:snapToGrid w:val="0"/>
                <w:kern w:val="0"/>
                <w:sz w:val="28"/>
                <w:szCs w:val="28"/>
              </w:rPr>
            </w:pPr>
            <w:r>
              <w:rPr>
                <w:rFonts w:eastAsia="方正仿宋_GBK"/>
                <w:snapToGrid w:val="0"/>
                <w:kern w:val="0"/>
                <w:sz w:val="28"/>
                <w:szCs w:val="28"/>
              </w:rPr>
              <w:t>专栏</w:t>
            </w:r>
            <w:r>
              <w:rPr>
                <w:rFonts w:eastAsia="方正仿宋_GBK"/>
                <w:snapToGrid w:val="0"/>
                <w:kern w:val="0"/>
                <w:sz w:val="28"/>
                <w:szCs w:val="28"/>
              </w:rPr>
              <w:t>8-1</w:t>
            </w:r>
            <w:r>
              <w:rPr>
                <w:rFonts w:eastAsia="方正仿宋_GBK" w:hint="eastAsia"/>
                <w:snapToGrid w:val="0"/>
                <w:kern w:val="0"/>
                <w:sz w:val="28"/>
                <w:szCs w:val="28"/>
              </w:rPr>
              <w:t xml:space="preserve">  </w:t>
            </w:r>
            <w:r>
              <w:rPr>
                <w:rFonts w:eastAsia="方正仿宋_GBK"/>
                <w:snapToGrid w:val="0"/>
                <w:kern w:val="0"/>
                <w:sz w:val="28"/>
                <w:szCs w:val="28"/>
              </w:rPr>
              <w:t>综合能源基础设施建设重点工程（项目）</w:t>
            </w:r>
          </w:p>
          <w:p w14:paraId="5FB858A4" w14:textId="77777777" w:rsidR="003010A7" w:rsidRDefault="00000000">
            <w:pPr>
              <w:adjustRightInd w:val="0"/>
              <w:snapToGrid w:val="0"/>
              <w:spacing w:line="440" w:lineRule="exact"/>
              <w:ind w:firstLineChars="200" w:firstLine="560"/>
              <w:jc w:val="left"/>
              <w:rPr>
                <w:rFonts w:eastAsia="方正仿宋_GBK"/>
                <w:bCs/>
                <w:snapToGrid w:val="0"/>
                <w:kern w:val="0"/>
                <w:sz w:val="28"/>
                <w:szCs w:val="28"/>
              </w:rPr>
            </w:pPr>
            <w:r>
              <w:rPr>
                <w:rFonts w:eastAsia="方正仿宋_GBK"/>
                <w:bCs/>
                <w:snapToGrid w:val="0"/>
                <w:kern w:val="0"/>
                <w:sz w:val="28"/>
                <w:szCs w:val="28"/>
              </w:rPr>
              <w:t>江苏常州官塘等</w:t>
            </w:r>
            <w:r>
              <w:rPr>
                <w:rFonts w:eastAsia="方正仿宋_GBK"/>
                <w:bCs/>
                <w:snapToGrid w:val="0"/>
                <w:kern w:val="0"/>
                <w:sz w:val="28"/>
                <w:szCs w:val="28"/>
              </w:rPr>
              <w:t>110</w:t>
            </w:r>
            <w:r>
              <w:rPr>
                <w:rFonts w:eastAsia="方正仿宋_GBK"/>
                <w:bCs/>
                <w:snapToGrid w:val="0"/>
                <w:kern w:val="0"/>
                <w:sz w:val="28"/>
                <w:szCs w:val="28"/>
              </w:rPr>
              <w:t>千伏输变电工程、</w:t>
            </w:r>
            <w:proofErr w:type="gramStart"/>
            <w:r>
              <w:rPr>
                <w:rFonts w:eastAsia="方正仿宋_GBK"/>
                <w:bCs/>
                <w:snapToGrid w:val="0"/>
                <w:kern w:val="0"/>
                <w:sz w:val="28"/>
                <w:szCs w:val="28"/>
              </w:rPr>
              <w:t>天目变搬迁</w:t>
            </w:r>
            <w:proofErr w:type="gramEnd"/>
            <w:r>
              <w:rPr>
                <w:rFonts w:eastAsia="方正仿宋_GBK"/>
                <w:bCs/>
                <w:snapToGrid w:val="0"/>
                <w:kern w:val="0"/>
                <w:sz w:val="28"/>
                <w:szCs w:val="28"/>
              </w:rPr>
              <w:t>（含高压管廊及高压线迁改）、盐穴压缩空气储能发电系统、华电常州东部燃机项目、大唐金坛重型燃机、大唐（溧阳）重型燃机、天然气分布式能源、开迈斯新能源车联网创新中心、江苏省新能源汽车能源与信息创新中</w:t>
            </w:r>
            <w:r>
              <w:rPr>
                <w:rFonts w:eastAsia="方正仿宋_GBK"/>
                <w:bCs/>
                <w:snapToGrid w:val="0"/>
                <w:kern w:val="0"/>
                <w:sz w:val="28"/>
                <w:szCs w:val="28"/>
              </w:rPr>
              <w:lastRenderedPageBreak/>
              <w:t>心、国电常州发电公司燃气发电机组项目、中天北厂区</w:t>
            </w:r>
            <w:r>
              <w:rPr>
                <w:rFonts w:eastAsia="方正仿宋_GBK"/>
                <w:bCs/>
                <w:snapToGrid w:val="0"/>
                <w:kern w:val="0"/>
                <w:sz w:val="28"/>
                <w:szCs w:val="28"/>
              </w:rPr>
              <w:t>30MW</w:t>
            </w:r>
            <w:proofErr w:type="gramStart"/>
            <w:r>
              <w:rPr>
                <w:rFonts w:eastAsia="方正仿宋_GBK"/>
                <w:bCs/>
                <w:snapToGrid w:val="0"/>
                <w:kern w:val="0"/>
                <w:sz w:val="28"/>
                <w:szCs w:val="28"/>
              </w:rPr>
              <w:t>燃煤背压机组</w:t>
            </w:r>
            <w:proofErr w:type="gramEnd"/>
            <w:r>
              <w:rPr>
                <w:rFonts w:eastAsia="方正仿宋_GBK"/>
                <w:bCs/>
                <w:snapToGrid w:val="0"/>
                <w:kern w:val="0"/>
                <w:sz w:val="28"/>
                <w:szCs w:val="28"/>
              </w:rPr>
              <w:t>项目、国家能源集团常州煤炭交易中心及储备物流基地项目、西气东输及成品油改线工程、高铁新城区域能源站。</w:t>
            </w:r>
          </w:p>
        </w:tc>
      </w:tr>
    </w:tbl>
    <w:p w14:paraId="703C38A9" w14:textId="77777777" w:rsidR="003010A7" w:rsidRDefault="00000000">
      <w:pPr>
        <w:adjustRightInd w:val="0"/>
        <w:snapToGrid w:val="0"/>
        <w:spacing w:line="570" w:lineRule="exact"/>
        <w:ind w:firstLineChars="200" w:firstLine="640"/>
        <w:rPr>
          <w:rFonts w:eastAsia="方正仿宋_GBK"/>
          <w:snapToGrid w:val="0"/>
          <w:kern w:val="0"/>
          <w:sz w:val="32"/>
          <w:szCs w:val="32"/>
        </w:rPr>
      </w:pPr>
      <w:bookmarkStart w:id="72" w:name="_Toc55403970"/>
      <w:r>
        <w:rPr>
          <w:rFonts w:eastAsia="方正仿宋_GBK"/>
          <w:bCs/>
          <w:snapToGrid w:val="0"/>
          <w:kern w:val="0"/>
          <w:sz w:val="32"/>
          <w:szCs w:val="32"/>
        </w:rPr>
        <w:lastRenderedPageBreak/>
        <w:t>提高现代水利支撑保障能力</w:t>
      </w:r>
      <w:bookmarkEnd w:id="72"/>
      <w:r>
        <w:rPr>
          <w:rFonts w:eastAsia="方正仿宋_GBK"/>
          <w:bCs/>
          <w:snapToGrid w:val="0"/>
          <w:kern w:val="0"/>
          <w:sz w:val="32"/>
          <w:szCs w:val="32"/>
        </w:rPr>
        <w:t>。</w:t>
      </w:r>
      <w:r>
        <w:rPr>
          <w:rFonts w:eastAsia="方正仿宋_GBK"/>
          <w:snapToGrid w:val="0"/>
          <w:kern w:val="0"/>
          <w:sz w:val="32"/>
          <w:szCs w:val="32"/>
        </w:rPr>
        <w:t>加强防洪排涝减灾能力建设，加大河湖堤防工程除险加固和达标建设力度，实施长江堤防能力提升工程、大运河（运北片）堤防达标工程建设，加强武南地区、</w:t>
      </w:r>
      <w:proofErr w:type="gramStart"/>
      <w:r>
        <w:rPr>
          <w:rFonts w:eastAsia="方正仿宋_GBK"/>
          <w:snapToGrid w:val="0"/>
          <w:kern w:val="0"/>
          <w:sz w:val="32"/>
          <w:szCs w:val="32"/>
        </w:rPr>
        <w:t>滆</w:t>
      </w:r>
      <w:proofErr w:type="gramEnd"/>
      <w:r>
        <w:rPr>
          <w:rFonts w:eastAsia="方正仿宋_GBK"/>
          <w:snapToGrid w:val="0"/>
          <w:kern w:val="0"/>
          <w:sz w:val="32"/>
          <w:szCs w:val="32"/>
        </w:rPr>
        <w:t>湖及长荡湖周边易淹易涝片区治理。推进城市水系连通与河道综合整治，强化城市内部排水系统和</w:t>
      </w:r>
      <w:proofErr w:type="gramStart"/>
      <w:r>
        <w:rPr>
          <w:rFonts w:eastAsia="方正仿宋_GBK"/>
          <w:snapToGrid w:val="0"/>
          <w:kern w:val="0"/>
          <w:sz w:val="32"/>
          <w:szCs w:val="32"/>
        </w:rPr>
        <w:t>滞蓄能</w:t>
      </w:r>
      <w:proofErr w:type="gramEnd"/>
      <w:r>
        <w:rPr>
          <w:rFonts w:eastAsia="方正仿宋_GBK"/>
          <w:snapToGrid w:val="0"/>
          <w:kern w:val="0"/>
          <w:sz w:val="32"/>
          <w:szCs w:val="32"/>
        </w:rPr>
        <w:t>力建设，持续推进海绵城市建设。完善水资源支撑保障体系，加强重点区域抗旱应急水源工程建设，实施灌区改造、</w:t>
      </w:r>
      <w:proofErr w:type="gramStart"/>
      <w:r>
        <w:rPr>
          <w:rFonts w:eastAsia="方正仿宋_GBK"/>
          <w:snapToGrid w:val="0"/>
          <w:kern w:val="0"/>
          <w:sz w:val="32"/>
          <w:szCs w:val="32"/>
        </w:rPr>
        <w:t>雨洪资源</w:t>
      </w:r>
      <w:proofErr w:type="gramEnd"/>
      <w:r>
        <w:rPr>
          <w:rFonts w:eastAsia="方正仿宋_GBK"/>
          <w:snapToGrid w:val="0"/>
          <w:kern w:val="0"/>
          <w:sz w:val="32"/>
          <w:szCs w:val="32"/>
        </w:rPr>
        <w:t>利用等节水</w:t>
      </w:r>
      <w:proofErr w:type="gramStart"/>
      <w:r>
        <w:rPr>
          <w:rFonts w:eastAsia="方正仿宋_GBK"/>
          <w:snapToGrid w:val="0"/>
          <w:kern w:val="0"/>
          <w:sz w:val="32"/>
          <w:szCs w:val="32"/>
        </w:rPr>
        <w:t>涵</w:t>
      </w:r>
      <w:proofErr w:type="gramEnd"/>
      <w:r>
        <w:rPr>
          <w:rFonts w:eastAsia="方正仿宋_GBK"/>
          <w:snapToGrid w:val="0"/>
          <w:kern w:val="0"/>
          <w:sz w:val="32"/>
          <w:szCs w:val="32"/>
        </w:rPr>
        <w:t>水工程。实施优质饮用水入户工程，全面实现城乡供水一体化</w:t>
      </w:r>
      <w:proofErr w:type="gramStart"/>
      <w:r>
        <w:rPr>
          <w:rFonts w:eastAsia="方正仿宋_GBK"/>
          <w:snapToGrid w:val="0"/>
          <w:kern w:val="0"/>
          <w:sz w:val="32"/>
          <w:szCs w:val="32"/>
        </w:rPr>
        <w:t>入户全</w:t>
      </w:r>
      <w:proofErr w:type="gramEnd"/>
      <w:r>
        <w:rPr>
          <w:rFonts w:eastAsia="方正仿宋_GBK"/>
          <w:snapToGrid w:val="0"/>
          <w:kern w:val="0"/>
          <w:sz w:val="32"/>
          <w:szCs w:val="32"/>
        </w:rPr>
        <w:t>覆盖。加强供水应急与节约用水管理，实施应急备用水源地建设工程。提高集中式饮用水水源地安全保障水平，深入开展长荡湖、</w:t>
      </w:r>
      <w:proofErr w:type="gramStart"/>
      <w:r>
        <w:rPr>
          <w:rFonts w:eastAsia="方正仿宋_GBK"/>
          <w:snapToGrid w:val="0"/>
          <w:kern w:val="0"/>
          <w:sz w:val="32"/>
          <w:szCs w:val="32"/>
        </w:rPr>
        <w:t>滆</w:t>
      </w:r>
      <w:proofErr w:type="gramEnd"/>
      <w:r>
        <w:rPr>
          <w:rFonts w:eastAsia="方正仿宋_GBK"/>
          <w:snapToGrid w:val="0"/>
          <w:kern w:val="0"/>
          <w:sz w:val="32"/>
          <w:szCs w:val="32"/>
        </w:rPr>
        <w:t>湖水源地治理。加快智慧水利建设。</w:t>
      </w:r>
    </w:p>
    <w:tbl>
      <w:tblPr>
        <w:tblW w:w="8646"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8646"/>
      </w:tblGrid>
      <w:tr w:rsidR="003010A7" w14:paraId="59CFDBCC" w14:textId="77777777">
        <w:trPr>
          <w:jc w:val="center"/>
        </w:trPr>
        <w:tc>
          <w:tcPr>
            <w:tcW w:w="8646" w:type="dxa"/>
          </w:tcPr>
          <w:p w14:paraId="515690EC" w14:textId="77777777" w:rsidR="003010A7" w:rsidRDefault="00000000">
            <w:pPr>
              <w:adjustRightInd w:val="0"/>
              <w:snapToGrid w:val="0"/>
              <w:spacing w:line="440" w:lineRule="exact"/>
              <w:jc w:val="center"/>
              <w:rPr>
                <w:rFonts w:eastAsia="方正仿宋_GBK"/>
                <w:snapToGrid w:val="0"/>
                <w:kern w:val="0"/>
                <w:sz w:val="28"/>
                <w:szCs w:val="28"/>
              </w:rPr>
            </w:pPr>
            <w:r>
              <w:rPr>
                <w:rFonts w:eastAsia="方正仿宋_GBK"/>
                <w:snapToGrid w:val="0"/>
                <w:kern w:val="0"/>
                <w:sz w:val="28"/>
                <w:szCs w:val="28"/>
              </w:rPr>
              <w:t>专栏</w:t>
            </w:r>
            <w:r>
              <w:rPr>
                <w:rFonts w:eastAsia="方正仿宋_GBK"/>
                <w:snapToGrid w:val="0"/>
                <w:kern w:val="0"/>
                <w:sz w:val="28"/>
                <w:szCs w:val="28"/>
              </w:rPr>
              <w:t>8-2</w:t>
            </w:r>
            <w:r>
              <w:rPr>
                <w:rFonts w:eastAsia="方正仿宋_GBK" w:hint="eastAsia"/>
                <w:snapToGrid w:val="0"/>
                <w:kern w:val="0"/>
                <w:sz w:val="28"/>
                <w:szCs w:val="28"/>
              </w:rPr>
              <w:t xml:space="preserve">  </w:t>
            </w:r>
            <w:r>
              <w:rPr>
                <w:rFonts w:eastAsia="方正仿宋_GBK"/>
                <w:snapToGrid w:val="0"/>
                <w:kern w:val="0"/>
                <w:sz w:val="28"/>
                <w:szCs w:val="28"/>
              </w:rPr>
              <w:t>现代水利基础设施建设重点工程</w:t>
            </w:r>
          </w:p>
          <w:p w14:paraId="01028C5F" w14:textId="77777777" w:rsidR="003010A7" w:rsidRDefault="00000000">
            <w:pPr>
              <w:adjustRightInd w:val="0"/>
              <w:snapToGrid w:val="0"/>
              <w:spacing w:line="440" w:lineRule="exact"/>
              <w:ind w:firstLineChars="200" w:firstLine="560"/>
              <w:jc w:val="left"/>
              <w:rPr>
                <w:rFonts w:eastAsia="方正仿宋_GBK"/>
                <w:bCs/>
                <w:snapToGrid w:val="0"/>
                <w:kern w:val="0"/>
                <w:sz w:val="28"/>
                <w:szCs w:val="28"/>
              </w:rPr>
            </w:pPr>
            <w:r>
              <w:rPr>
                <w:rFonts w:eastAsia="方正仿宋_GBK"/>
                <w:bCs/>
                <w:snapToGrid w:val="0"/>
                <w:kern w:val="0"/>
                <w:sz w:val="28"/>
                <w:szCs w:val="28"/>
              </w:rPr>
              <w:t>长荡湖水厂</w:t>
            </w:r>
            <w:proofErr w:type="gramStart"/>
            <w:r>
              <w:rPr>
                <w:rFonts w:eastAsia="方正仿宋_GBK"/>
                <w:bCs/>
                <w:snapToGrid w:val="0"/>
                <w:kern w:val="0"/>
                <w:sz w:val="28"/>
                <w:szCs w:val="28"/>
              </w:rPr>
              <w:t>新孟河取</w:t>
            </w:r>
            <w:proofErr w:type="gramEnd"/>
            <w:r>
              <w:rPr>
                <w:rFonts w:eastAsia="方正仿宋_GBK"/>
                <w:bCs/>
                <w:snapToGrid w:val="0"/>
                <w:kern w:val="0"/>
                <w:sz w:val="28"/>
                <w:szCs w:val="28"/>
              </w:rPr>
              <w:t>水工程（</w:t>
            </w:r>
            <w:proofErr w:type="gramStart"/>
            <w:r>
              <w:rPr>
                <w:rFonts w:eastAsia="方正仿宋_GBK"/>
                <w:bCs/>
                <w:snapToGrid w:val="0"/>
                <w:kern w:val="0"/>
                <w:sz w:val="28"/>
                <w:szCs w:val="28"/>
              </w:rPr>
              <w:t>新孟河水</w:t>
            </w:r>
            <w:proofErr w:type="gramEnd"/>
            <w:r>
              <w:rPr>
                <w:rFonts w:eastAsia="方正仿宋_GBK"/>
                <w:bCs/>
                <w:snapToGrid w:val="0"/>
                <w:kern w:val="0"/>
                <w:sz w:val="28"/>
                <w:szCs w:val="28"/>
              </w:rPr>
              <w:t>厂一期工程）、</w:t>
            </w:r>
            <w:proofErr w:type="gramStart"/>
            <w:r>
              <w:rPr>
                <w:rFonts w:eastAsia="方正仿宋_GBK"/>
                <w:bCs/>
                <w:snapToGrid w:val="0"/>
                <w:kern w:val="0"/>
                <w:sz w:val="28"/>
                <w:szCs w:val="28"/>
              </w:rPr>
              <w:t>德胜河外</w:t>
            </w:r>
            <w:proofErr w:type="gramEnd"/>
            <w:r>
              <w:rPr>
                <w:rFonts w:eastAsia="方正仿宋_GBK"/>
                <w:bCs/>
                <w:snapToGrid w:val="0"/>
                <w:kern w:val="0"/>
                <w:sz w:val="28"/>
                <w:szCs w:val="28"/>
              </w:rPr>
              <w:t>江段河道整治工程、老桃花港</w:t>
            </w:r>
            <w:proofErr w:type="gramStart"/>
            <w:r>
              <w:rPr>
                <w:rFonts w:eastAsia="方正仿宋_GBK"/>
                <w:bCs/>
                <w:snapToGrid w:val="0"/>
                <w:kern w:val="0"/>
                <w:sz w:val="28"/>
                <w:szCs w:val="28"/>
              </w:rPr>
              <w:t>港</w:t>
            </w:r>
            <w:proofErr w:type="gramEnd"/>
            <w:r>
              <w:rPr>
                <w:rFonts w:eastAsia="方正仿宋_GBK"/>
                <w:bCs/>
                <w:snapToGrid w:val="0"/>
                <w:kern w:val="0"/>
                <w:sz w:val="28"/>
                <w:szCs w:val="28"/>
              </w:rPr>
              <w:t>堤防洪能力提升工程、</w:t>
            </w:r>
            <w:proofErr w:type="gramStart"/>
            <w:r>
              <w:rPr>
                <w:rFonts w:eastAsia="方正仿宋_GBK"/>
                <w:bCs/>
                <w:snapToGrid w:val="0"/>
                <w:kern w:val="0"/>
                <w:sz w:val="28"/>
                <w:szCs w:val="28"/>
              </w:rPr>
              <w:t>扁担河</w:t>
            </w:r>
            <w:proofErr w:type="gramEnd"/>
            <w:r>
              <w:rPr>
                <w:rFonts w:eastAsia="方正仿宋_GBK"/>
                <w:bCs/>
                <w:snapToGrid w:val="0"/>
                <w:kern w:val="0"/>
                <w:sz w:val="28"/>
                <w:szCs w:val="28"/>
              </w:rPr>
              <w:t>整治工程、大运河（运北片）堤防达标建设工程、市区河道驳岸整修工程和市区水系连通与河道综合整治工程、溧阳中河、北河整治工程。</w:t>
            </w:r>
          </w:p>
        </w:tc>
      </w:tr>
    </w:tbl>
    <w:p w14:paraId="162FFF4C" w14:textId="77777777" w:rsidR="003010A7" w:rsidRDefault="00000000">
      <w:pPr>
        <w:spacing w:before="240" w:after="240" w:line="560" w:lineRule="exact"/>
        <w:jc w:val="center"/>
        <w:rPr>
          <w:rFonts w:ascii="方正楷体_GBK" w:eastAsia="方正楷体_GBK"/>
          <w:sz w:val="32"/>
          <w:szCs w:val="32"/>
        </w:rPr>
      </w:pPr>
      <w:bookmarkStart w:id="73" w:name="_Toc58576656"/>
      <w:r>
        <w:rPr>
          <w:rFonts w:ascii="方正楷体_GBK" w:eastAsia="方正楷体_GBK"/>
          <w:sz w:val="32"/>
          <w:szCs w:val="32"/>
        </w:rPr>
        <w:t>第四节  提升城市建设管理水平</w:t>
      </w:r>
      <w:bookmarkEnd w:id="69"/>
      <w:bookmarkEnd w:id="73"/>
    </w:p>
    <w:p w14:paraId="4A61D1E9"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snapToGrid w:val="0"/>
          <w:kern w:val="0"/>
          <w:sz w:val="32"/>
          <w:szCs w:val="32"/>
        </w:rPr>
        <w:t>有序推进城市有机更新。高质量实施《常州市城市更新与土地整备规划》，坚持分区分类分步，综合统筹片区承载能力，以老城厢为核，突出运河、城市主干道、轨道交通等沿线区域和重</w:t>
      </w:r>
      <w:r>
        <w:rPr>
          <w:rFonts w:eastAsia="方正仿宋_GBK"/>
          <w:snapToGrid w:val="0"/>
          <w:kern w:val="0"/>
          <w:sz w:val="32"/>
          <w:szCs w:val="32"/>
        </w:rPr>
        <w:lastRenderedPageBreak/>
        <w:t>要节点，统筹推进老旧小区（棚户区）、旧工业园区、旧城镇集聚区、交通轴线、文化遗存与生态系统更新，推动城市有机有序更新与生态园林城市建设、</w:t>
      </w:r>
      <w:r>
        <w:rPr>
          <w:rFonts w:eastAsia="方正仿宋_GBK"/>
          <w:snapToGrid w:val="0"/>
          <w:kern w:val="0"/>
          <w:sz w:val="32"/>
          <w:szCs w:val="32"/>
        </w:rPr>
        <w:t>TOD</w:t>
      </w:r>
      <w:r>
        <w:rPr>
          <w:rFonts w:eastAsia="方正仿宋_GBK"/>
          <w:snapToGrid w:val="0"/>
          <w:kern w:val="0"/>
          <w:sz w:val="32"/>
          <w:szCs w:val="32"/>
        </w:rPr>
        <w:t>综合开发有机融合，探索</w:t>
      </w:r>
      <w:r>
        <w:rPr>
          <w:rFonts w:eastAsia="方正仿宋_GBK"/>
          <w:snapToGrid w:val="0"/>
          <w:kern w:val="0"/>
          <w:sz w:val="32"/>
          <w:szCs w:val="32"/>
        </w:rPr>
        <w:t>“</w:t>
      </w:r>
      <w:r>
        <w:rPr>
          <w:rFonts w:eastAsia="方正仿宋_GBK"/>
          <w:snapToGrid w:val="0"/>
          <w:kern w:val="0"/>
          <w:sz w:val="32"/>
          <w:szCs w:val="32"/>
        </w:rPr>
        <w:t>城市有机更新单元</w:t>
      </w:r>
      <w:r>
        <w:rPr>
          <w:rFonts w:eastAsia="方正仿宋_GBK"/>
          <w:snapToGrid w:val="0"/>
          <w:kern w:val="0"/>
          <w:sz w:val="32"/>
          <w:szCs w:val="32"/>
        </w:rPr>
        <w:t>”</w:t>
      </w:r>
      <w:r>
        <w:rPr>
          <w:rFonts w:eastAsia="方正仿宋_GBK"/>
          <w:snapToGrid w:val="0"/>
          <w:kern w:val="0"/>
          <w:sz w:val="32"/>
          <w:szCs w:val="32"/>
        </w:rPr>
        <w:t>划定管理，实施火车站周边、东货场片区等改造。鼓励居民、社会工商资本广泛参与城市有机更新，推进</w:t>
      </w:r>
      <w:r>
        <w:rPr>
          <w:rFonts w:eastAsia="方正仿宋_GBK"/>
          <w:snapToGrid w:val="0"/>
          <w:kern w:val="0"/>
          <w:sz w:val="32"/>
          <w:szCs w:val="32"/>
        </w:rPr>
        <w:t>“</w:t>
      </w:r>
      <w:r>
        <w:rPr>
          <w:rFonts w:eastAsia="方正仿宋_GBK"/>
          <w:snapToGrid w:val="0"/>
          <w:kern w:val="0"/>
          <w:sz w:val="32"/>
          <w:szCs w:val="32"/>
        </w:rPr>
        <w:t>共同缔造</w:t>
      </w:r>
      <w:r>
        <w:rPr>
          <w:rFonts w:eastAsia="方正仿宋_GBK"/>
          <w:snapToGrid w:val="0"/>
          <w:kern w:val="0"/>
          <w:sz w:val="32"/>
          <w:szCs w:val="32"/>
        </w:rPr>
        <w:t>”</w:t>
      </w:r>
      <w:r>
        <w:rPr>
          <w:rFonts w:eastAsia="方正仿宋_GBK"/>
          <w:snapToGrid w:val="0"/>
          <w:kern w:val="0"/>
          <w:sz w:val="32"/>
          <w:szCs w:val="32"/>
        </w:rPr>
        <w:t>试点。实施历史文化名城保护行动，实施一批历史文化街区（含地段）修缮工程。推进精美城市建设，围绕重点区域和重要节点，实现城市设计全覆盖，严格落实新开发地块管控要求，在轨道交通沿线、城市快速路沿线、滨水地区等</w:t>
      </w:r>
      <w:proofErr w:type="gramStart"/>
      <w:r>
        <w:rPr>
          <w:rFonts w:eastAsia="方正仿宋_GBK"/>
          <w:snapToGrid w:val="0"/>
          <w:kern w:val="0"/>
          <w:sz w:val="32"/>
          <w:szCs w:val="32"/>
        </w:rPr>
        <w:t>打造靓美城市形象</w:t>
      </w:r>
      <w:proofErr w:type="gramEnd"/>
      <w:r>
        <w:rPr>
          <w:rFonts w:eastAsia="方正仿宋_GBK"/>
          <w:snapToGrid w:val="0"/>
          <w:kern w:val="0"/>
          <w:sz w:val="32"/>
          <w:szCs w:val="32"/>
        </w:rPr>
        <w:t>。</w:t>
      </w:r>
    </w:p>
    <w:tbl>
      <w:tblPr>
        <w:tblW w:w="8646"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8646"/>
      </w:tblGrid>
      <w:tr w:rsidR="003010A7" w14:paraId="7E787F9E" w14:textId="77777777">
        <w:trPr>
          <w:jc w:val="center"/>
        </w:trPr>
        <w:tc>
          <w:tcPr>
            <w:tcW w:w="8646" w:type="dxa"/>
          </w:tcPr>
          <w:p w14:paraId="25BEC68A" w14:textId="77777777" w:rsidR="003010A7" w:rsidRDefault="00000000">
            <w:pPr>
              <w:adjustRightInd w:val="0"/>
              <w:snapToGrid w:val="0"/>
              <w:spacing w:line="440" w:lineRule="exact"/>
              <w:jc w:val="center"/>
              <w:rPr>
                <w:rFonts w:eastAsia="方正仿宋_GBK"/>
                <w:snapToGrid w:val="0"/>
                <w:kern w:val="0"/>
                <w:sz w:val="28"/>
                <w:szCs w:val="28"/>
              </w:rPr>
            </w:pPr>
            <w:r>
              <w:rPr>
                <w:rFonts w:eastAsia="方正仿宋_GBK"/>
                <w:snapToGrid w:val="0"/>
                <w:kern w:val="0"/>
                <w:sz w:val="28"/>
                <w:szCs w:val="28"/>
              </w:rPr>
              <w:t>专栏</w:t>
            </w:r>
            <w:r>
              <w:rPr>
                <w:rFonts w:eastAsia="方正仿宋_GBK"/>
                <w:snapToGrid w:val="0"/>
                <w:kern w:val="0"/>
                <w:sz w:val="28"/>
                <w:szCs w:val="28"/>
              </w:rPr>
              <w:t>8-3</w:t>
            </w:r>
            <w:r>
              <w:rPr>
                <w:rFonts w:eastAsia="方正仿宋_GBK" w:hint="eastAsia"/>
                <w:snapToGrid w:val="0"/>
                <w:kern w:val="0"/>
                <w:sz w:val="28"/>
                <w:szCs w:val="28"/>
              </w:rPr>
              <w:t xml:space="preserve">  </w:t>
            </w:r>
            <w:r>
              <w:rPr>
                <w:rFonts w:eastAsia="方正仿宋_GBK"/>
                <w:snapToGrid w:val="0"/>
                <w:kern w:val="0"/>
                <w:sz w:val="28"/>
                <w:szCs w:val="28"/>
              </w:rPr>
              <w:t>城市有机更新重点工程（项目）</w:t>
            </w:r>
          </w:p>
          <w:p w14:paraId="22D36F61" w14:textId="77777777" w:rsidR="003010A7" w:rsidRDefault="00000000">
            <w:pPr>
              <w:adjustRightInd w:val="0"/>
              <w:snapToGrid w:val="0"/>
              <w:spacing w:line="440" w:lineRule="exact"/>
              <w:ind w:firstLineChars="200" w:firstLine="560"/>
              <w:jc w:val="left"/>
              <w:rPr>
                <w:rFonts w:eastAsia="方正仿宋_GBK"/>
                <w:bCs/>
                <w:snapToGrid w:val="0"/>
                <w:kern w:val="0"/>
                <w:sz w:val="28"/>
                <w:szCs w:val="28"/>
              </w:rPr>
            </w:pPr>
            <w:r>
              <w:rPr>
                <w:rFonts w:eastAsia="方正仿宋_GBK"/>
                <w:bCs/>
                <w:snapToGrid w:val="0"/>
                <w:kern w:val="0"/>
                <w:sz w:val="28"/>
                <w:szCs w:val="28"/>
              </w:rPr>
              <w:t>旧城（镇）改造：老城厢复兴发展三年行动项目，芦</w:t>
            </w:r>
            <w:proofErr w:type="gramStart"/>
            <w:r>
              <w:rPr>
                <w:rFonts w:eastAsia="方正仿宋_GBK"/>
                <w:bCs/>
                <w:snapToGrid w:val="0"/>
                <w:kern w:val="0"/>
                <w:sz w:val="28"/>
                <w:szCs w:val="28"/>
              </w:rPr>
              <w:t>墅</w:t>
            </w:r>
            <w:proofErr w:type="gramEnd"/>
            <w:r>
              <w:rPr>
                <w:rFonts w:eastAsia="方正仿宋_GBK"/>
                <w:bCs/>
                <w:snapToGrid w:val="0"/>
                <w:kern w:val="0"/>
                <w:sz w:val="28"/>
                <w:szCs w:val="28"/>
              </w:rPr>
              <w:t>路西侧片区、新市路南侧西直街片区、火车站北广场中心城区会客厅、魏村老街综合提升工程、江苏中关村西</w:t>
            </w:r>
            <w:r>
              <w:rPr>
                <w:rFonts w:eastAsia="方正仿宋_GBK"/>
                <w:bCs/>
                <w:snapToGrid w:val="0"/>
                <w:kern w:val="0"/>
                <w:sz w:val="28"/>
                <w:szCs w:val="28"/>
              </w:rPr>
              <w:t>/</w:t>
            </w:r>
            <w:r>
              <w:rPr>
                <w:rFonts w:eastAsia="方正仿宋_GBK"/>
                <w:bCs/>
                <w:snapToGrid w:val="0"/>
                <w:kern w:val="0"/>
                <w:sz w:val="28"/>
                <w:szCs w:val="28"/>
              </w:rPr>
              <w:t>北片区旧城改造；</w:t>
            </w:r>
          </w:p>
          <w:p w14:paraId="2464AE83" w14:textId="77777777" w:rsidR="003010A7" w:rsidRDefault="00000000">
            <w:pPr>
              <w:adjustRightInd w:val="0"/>
              <w:snapToGrid w:val="0"/>
              <w:spacing w:line="440" w:lineRule="exact"/>
              <w:ind w:firstLineChars="200" w:firstLine="560"/>
              <w:jc w:val="left"/>
              <w:rPr>
                <w:rFonts w:eastAsia="方正仿宋_GBK"/>
                <w:bCs/>
                <w:snapToGrid w:val="0"/>
                <w:kern w:val="0"/>
                <w:sz w:val="28"/>
                <w:szCs w:val="28"/>
              </w:rPr>
            </w:pPr>
            <w:r>
              <w:rPr>
                <w:rFonts w:eastAsia="方正仿宋_GBK"/>
                <w:bCs/>
                <w:snapToGrid w:val="0"/>
                <w:kern w:val="0"/>
                <w:sz w:val="28"/>
                <w:szCs w:val="28"/>
              </w:rPr>
              <w:t>老旧小区综合整治工程：实施</w:t>
            </w:r>
            <w:proofErr w:type="gramStart"/>
            <w:r>
              <w:rPr>
                <w:rFonts w:eastAsia="方正仿宋_GBK"/>
                <w:bCs/>
                <w:snapToGrid w:val="0"/>
                <w:kern w:val="0"/>
                <w:sz w:val="28"/>
                <w:szCs w:val="28"/>
              </w:rPr>
              <w:t>昆仑东</w:t>
            </w:r>
            <w:proofErr w:type="gramEnd"/>
            <w:r>
              <w:rPr>
                <w:rFonts w:eastAsia="方正仿宋_GBK"/>
                <w:bCs/>
                <w:snapToGrid w:val="0"/>
                <w:kern w:val="0"/>
                <w:sz w:val="28"/>
                <w:szCs w:val="28"/>
              </w:rPr>
              <w:t>苑、金沙花园、华城二村、泰山一村、河海二村、丽华一村、丽</w:t>
            </w:r>
            <w:proofErr w:type="gramStart"/>
            <w:r>
              <w:rPr>
                <w:rFonts w:eastAsia="方正仿宋_GBK"/>
                <w:bCs/>
                <w:snapToGrid w:val="0"/>
                <w:kern w:val="0"/>
                <w:sz w:val="28"/>
                <w:szCs w:val="28"/>
              </w:rPr>
              <w:t>宝第花</w:t>
            </w:r>
            <w:proofErr w:type="gramEnd"/>
            <w:r>
              <w:rPr>
                <w:rFonts w:eastAsia="方正仿宋_GBK"/>
                <w:bCs/>
                <w:snapToGrid w:val="0"/>
                <w:kern w:val="0"/>
                <w:sz w:val="28"/>
                <w:szCs w:val="28"/>
              </w:rPr>
              <w:t>苑、</w:t>
            </w:r>
            <w:proofErr w:type="gramStart"/>
            <w:r>
              <w:rPr>
                <w:rFonts w:eastAsia="方正仿宋_GBK"/>
                <w:bCs/>
                <w:snapToGrid w:val="0"/>
                <w:kern w:val="0"/>
                <w:sz w:val="28"/>
                <w:szCs w:val="28"/>
              </w:rPr>
              <w:t>五角场东村</w:t>
            </w:r>
            <w:proofErr w:type="gramEnd"/>
            <w:r>
              <w:rPr>
                <w:rFonts w:eastAsia="方正仿宋_GBK"/>
                <w:bCs/>
                <w:snapToGrid w:val="0"/>
                <w:kern w:val="0"/>
                <w:sz w:val="28"/>
                <w:szCs w:val="28"/>
              </w:rPr>
              <w:t>、勤业四村（南区）、白云新村、清潭片区、机械新村片区、花园新村片区等老旧小区综合整治；</w:t>
            </w:r>
          </w:p>
          <w:p w14:paraId="45879C00" w14:textId="77777777" w:rsidR="003010A7" w:rsidRDefault="00000000">
            <w:pPr>
              <w:adjustRightInd w:val="0"/>
              <w:snapToGrid w:val="0"/>
              <w:spacing w:line="440" w:lineRule="exact"/>
              <w:ind w:firstLineChars="200" w:firstLine="560"/>
              <w:jc w:val="left"/>
              <w:rPr>
                <w:rFonts w:eastAsia="方正仿宋_GBK"/>
                <w:snapToGrid w:val="0"/>
                <w:kern w:val="0"/>
                <w:sz w:val="28"/>
                <w:szCs w:val="28"/>
              </w:rPr>
            </w:pPr>
            <w:r>
              <w:rPr>
                <w:rFonts w:eastAsia="方正仿宋_GBK"/>
                <w:bCs/>
                <w:snapToGrid w:val="0"/>
                <w:kern w:val="0"/>
                <w:sz w:val="28"/>
                <w:szCs w:val="28"/>
              </w:rPr>
              <w:t>“</w:t>
            </w:r>
            <w:r>
              <w:rPr>
                <w:rFonts w:eastAsia="方正仿宋_GBK"/>
                <w:bCs/>
                <w:snapToGrid w:val="0"/>
                <w:kern w:val="0"/>
                <w:sz w:val="28"/>
                <w:szCs w:val="28"/>
              </w:rPr>
              <w:t>大板房</w:t>
            </w:r>
            <w:r>
              <w:rPr>
                <w:rFonts w:eastAsia="方正仿宋_GBK"/>
                <w:bCs/>
                <w:snapToGrid w:val="0"/>
                <w:kern w:val="0"/>
                <w:sz w:val="28"/>
                <w:szCs w:val="28"/>
              </w:rPr>
              <w:t>”</w:t>
            </w:r>
            <w:r>
              <w:rPr>
                <w:rFonts w:eastAsia="方正仿宋_GBK"/>
                <w:bCs/>
                <w:snapToGrid w:val="0"/>
                <w:kern w:val="0"/>
                <w:sz w:val="28"/>
                <w:szCs w:val="28"/>
              </w:rPr>
              <w:t>治理工程：红庙头大板房置换项目、</w:t>
            </w:r>
            <w:proofErr w:type="gramStart"/>
            <w:r>
              <w:rPr>
                <w:rFonts w:eastAsia="方正仿宋_GBK"/>
                <w:bCs/>
                <w:snapToGrid w:val="0"/>
                <w:kern w:val="0"/>
                <w:sz w:val="28"/>
                <w:szCs w:val="28"/>
              </w:rPr>
              <w:t>董头村</w:t>
            </w:r>
            <w:proofErr w:type="gramEnd"/>
            <w:r>
              <w:rPr>
                <w:rFonts w:eastAsia="方正仿宋_GBK"/>
                <w:bCs/>
                <w:snapToGrid w:val="0"/>
                <w:kern w:val="0"/>
                <w:sz w:val="28"/>
                <w:szCs w:val="28"/>
              </w:rPr>
              <w:t>大板房置换项目、棕榈路以南月季路以东地块建设项目、钟楼</w:t>
            </w:r>
            <w:r>
              <w:rPr>
                <w:rFonts w:eastAsia="方正仿宋_GBK"/>
                <w:bCs/>
                <w:snapToGrid w:val="0"/>
                <w:kern w:val="0"/>
                <w:sz w:val="28"/>
                <w:szCs w:val="28"/>
              </w:rPr>
              <w:t>“</w:t>
            </w:r>
            <w:r>
              <w:rPr>
                <w:rFonts w:eastAsia="方正仿宋_GBK"/>
                <w:bCs/>
                <w:snapToGrid w:val="0"/>
                <w:kern w:val="0"/>
                <w:sz w:val="28"/>
                <w:szCs w:val="28"/>
              </w:rPr>
              <w:t>大板房</w:t>
            </w:r>
            <w:r>
              <w:rPr>
                <w:rFonts w:eastAsia="方正仿宋_GBK"/>
                <w:bCs/>
                <w:snapToGrid w:val="0"/>
                <w:kern w:val="0"/>
                <w:sz w:val="28"/>
                <w:szCs w:val="28"/>
              </w:rPr>
              <w:t>”</w:t>
            </w:r>
            <w:r>
              <w:rPr>
                <w:rFonts w:eastAsia="方正仿宋_GBK"/>
                <w:bCs/>
                <w:snapToGrid w:val="0"/>
                <w:kern w:val="0"/>
                <w:sz w:val="28"/>
                <w:szCs w:val="28"/>
              </w:rPr>
              <w:t>改造工程。</w:t>
            </w:r>
          </w:p>
        </w:tc>
      </w:tr>
    </w:tbl>
    <w:p w14:paraId="6FC4C582"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snapToGrid w:val="0"/>
          <w:kern w:val="0"/>
          <w:sz w:val="32"/>
          <w:szCs w:val="32"/>
        </w:rPr>
        <w:t>提升市政基础设施。实施市政基础设施提质创优工程，系统规划建设道路、环卫、电力、路灯、停车场、市政管养等各类市政设施。实施畅通工程，完善快速路主干道网络，提高城区次干道、支路网密度，加快打通断头路瓶颈路，规范提升交通安全设施。全面实施道路保洁机械化标准化作业，加强公厕改造提升与</w:t>
      </w:r>
      <w:r>
        <w:rPr>
          <w:rFonts w:eastAsia="方正仿宋_GBK"/>
          <w:snapToGrid w:val="0"/>
          <w:kern w:val="0"/>
          <w:sz w:val="32"/>
          <w:szCs w:val="32"/>
        </w:rPr>
        <w:lastRenderedPageBreak/>
        <w:t>设施维护。优化道路、景观等照明设施，持续推进</w:t>
      </w:r>
      <w:r>
        <w:rPr>
          <w:rFonts w:eastAsia="方正仿宋_GBK"/>
          <w:snapToGrid w:val="0"/>
          <w:kern w:val="0"/>
          <w:sz w:val="32"/>
          <w:szCs w:val="32"/>
        </w:rPr>
        <w:t>LED</w:t>
      </w:r>
      <w:r>
        <w:rPr>
          <w:rFonts w:eastAsia="方正仿宋_GBK"/>
          <w:snapToGrid w:val="0"/>
          <w:kern w:val="0"/>
          <w:sz w:val="32"/>
          <w:szCs w:val="32"/>
        </w:rPr>
        <w:t>、新能源路灯改造，打造一批夜景照明精品工程。推进绿地广场、应急避难场所、停车场等系统布局和建设。合理规划城市地下空间，推进城市地下管网改造。</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8646"/>
      </w:tblGrid>
      <w:tr w:rsidR="003010A7" w14:paraId="75168A6F" w14:textId="77777777">
        <w:trPr>
          <w:jc w:val="center"/>
        </w:trPr>
        <w:tc>
          <w:tcPr>
            <w:tcW w:w="8646" w:type="dxa"/>
          </w:tcPr>
          <w:p w14:paraId="6ADA08D4" w14:textId="77777777" w:rsidR="003010A7" w:rsidRDefault="00000000">
            <w:pPr>
              <w:adjustRightInd w:val="0"/>
              <w:snapToGrid w:val="0"/>
              <w:spacing w:line="440" w:lineRule="exact"/>
              <w:jc w:val="center"/>
              <w:rPr>
                <w:rFonts w:eastAsia="方正仿宋_GBK"/>
                <w:snapToGrid w:val="0"/>
                <w:kern w:val="0"/>
                <w:sz w:val="28"/>
                <w:szCs w:val="28"/>
              </w:rPr>
            </w:pPr>
            <w:r>
              <w:rPr>
                <w:rFonts w:eastAsia="方正仿宋_GBK"/>
                <w:snapToGrid w:val="0"/>
                <w:kern w:val="0"/>
                <w:sz w:val="28"/>
                <w:szCs w:val="28"/>
              </w:rPr>
              <w:t>专栏</w:t>
            </w:r>
            <w:r>
              <w:rPr>
                <w:rFonts w:eastAsia="方正仿宋_GBK"/>
                <w:snapToGrid w:val="0"/>
                <w:kern w:val="0"/>
                <w:sz w:val="28"/>
                <w:szCs w:val="28"/>
              </w:rPr>
              <w:t>8-4</w:t>
            </w:r>
            <w:r>
              <w:rPr>
                <w:rFonts w:eastAsia="方正仿宋_GBK" w:hint="eastAsia"/>
                <w:snapToGrid w:val="0"/>
                <w:kern w:val="0"/>
                <w:sz w:val="28"/>
                <w:szCs w:val="28"/>
              </w:rPr>
              <w:t xml:space="preserve">  </w:t>
            </w:r>
            <w:r>
              <w:rPr>
                <w:rFonts w:eastAsia="方正仿宋_GBK"/>
                <w:snapToGrid w:val="0"/>
                <w:kern w:val="0"/>
                <w:sz w:val="28"/>
                <w:szCs w:val="28"/>
              </w:rPr>
              <w:t>市政基础设施重点工程（项目）</w:t>
            </w:r>
          </w:p>
          <w:p w14:paraId="4991AFEA" w14:textId="77777777" w:rsidR="003010A7" w:rsidRDefault="00000000">
            <w:pPr>
              <w:adjustRightInd w:val="0"/>
              <w:snapToGrid w:val="0"/>
              <w:spacing w:line="440" w:lineRule="exact"/>
              <w:ind w:firstLineChars="200" w:firstLine="560"/>
              <w:jc w:val="left"/>
              <w:rPr>
                <w:rFonts w:eastAsia="方正仿宋_GBK"/>
                <w:bCs/>
                <w:snapToGrid w:val="0"/>
                <w:kern w:val="0"/>
                <w:sz w:val="28"/>
                <w:szCs w:val="28"/>
              </w:rPr>
            </w:pPr>
            <w:r>
              <w:rPr>
                <w:rFonts w:eastAsia="方正仿宋_GBK"/>
                <w:bCs/>
                <w:snapToGrid w:val="0"/>
                <w:kern w:val="0"/>
                <w:sz w:val="28"/>
                <w:szCs w:val="28"/>
              </w:rPr>
              <w:t>交通畅行三年行动（城市道路配套交通设施建设项目）、城市照明智慧物联网体系建设工程、老旧小区污水管道更新改造工程、天目</w:t>
            </w:r>
            <w:proofErr w:type="gramStart"/>
            <w:r>
              <w:rPr>
                <w:rFonts w:eastAsia="方正仿宋_GBK"/>
                <w:bCs/>
                <w:snapToGrid w:val="0"/>
                <w:kern w:val="0"/>
                <w:sz w:val="28"/>
                <w:szCs w:val="28"/>
              </w:rPr>
              <w:t>湖生命康原</w:t>
            </w:r>
            <w:proofErr w:type="gramEnd"/>
            <w:r>
              <w:rPr>
                <w:rFonts w:eastAsia="方正仿宋_GBK"/>
                <w:bCs/>
                <w:snapToGrid w:val="0"/>
                <w:kern w:val="0"/>
                <w:sz w:val="28"/>
                <w:szCs w:val="28"/>
              </w:rPr>
              <w:t>区域市政管网建设工程、轨道交通</w:t>
            </w:r>
            <w:r>
              <w:rPr>
                <w:rFonts w:eastAsia="方正仿宋_GBK"/>
                <w:bCs/>
                <w:snapToGrid w:val="0"/>
                <w:kern w:val="0"/>
                <w:sz w:val="28"/>
                <w:szCs w:val="28"/>
              </w:rPr>
              <w:t>2</w:t>
            </w:r>
            <w:r>
              <w:rPr>
                <w:rFonts w:eastAsia="方正仿宋_GBK"/>
                <w:bCs/>
                <w:snapToGrid w:val="0"/>
                <w:kern w:val="0"/>
                <w:sz w:val="28"/>
                <w:szCs w:val="28"/>
              </w:rPr>
              <w:t>号线沿线市容环境综合整治二期工程、未来智慧城公共基础设施。</w:t>
            </w:r>
          </w:p>
        </w:tc>
      </w:tr>
    </w:tbl>
    <w:p w14:paraId="7CC9A9C6" w14:textId="77777777" w:rsidR="003010A7" w:rsidRDefault="00000000">
      <w:pPr>
        <w:adjustRightInd w:val="0"/>
        <w:snapToGrid w:val="0"/>
        <w:spacing w:line="550" w:lineRule="exact"/>
        <w:ind w:firstLineChars="200" w:firstLine="640"/>
        <w:rPr>
          <w:rFonts w:eastAsia="方正仿宋_GBK"/>
          <w:snapToGrid w:val="0"/>
          <w:kern w:val="0"/>
          <w:sz w:val="32"/>
          <w:szCs w:val="32"/>
        </w:rPr>
      </w:pPr>
      <w:r>
        <w:rPr>
          <w:rFonts w:eastAsia="方正仿宋_GBK"/>
          <w:snapToGrid w:val="0"/>
          <w:kern w:val="0"/>
          <w:sz w:val="32"/>
          <w:szCs w:val="32"/>
        </w:rPr>
        <w:t>增强城市精细化智能化管理能力。坚持用</w:t>
      </w:r>
      <w:r>
        <w:rPr>
          <w:rFonts w:eastAsia="方正仿宋_GBK"/>
          <w:snapToGrid w:val="0"/>
          <w:kern w:val="0"/>
          <w:sz w:val="32"/>
          <w:szCs w:val="32"/>
        </w:rPr>
        <w:t>“</w:t>
      </w:r>
      <w:r>
        <w:rPr>
          <w:rFonts w:eastAsia="方正仿宋_GBK"/>
          <w:snapToGrid w:val="0"/>
          <w:kern w:val="0"/>
          <w:sz w:val="32"/>
          <w:szCs w:val="32"/>
        </w:rPr>
        <w:t>绣花功夫</w:t>
      </w:r>
      <w:r>
        <w:rPr>
          <w:rFonts w:eastAsia="方正仿宋_GBK"/>
          <w:snapToGrid w:val="0"/>
          <w:kern w:val="0"/>
          <w:sz w:val="32"/>
          <w:szCs w:val="32"/>
        </w:rPr>
        <w:t>”</w:t>
      </w:r>
      <w:r>
        <w:rPr>
          <w:rFonts w:eastAsia="方正仿宋_GBK"/>
          <w:snapToGrid w:val="0"/>
          <w:kern w:val="0"/>
          <w:sz w:val="32"/>
          <w:szCs w:val="32"/>
        </w:rPr>
        <w:t>加强城市管理，加强城市综合管理服务平台与常态化制度建设，完善城市长效综合管理考核机制，全面提升城市长效综合管理水平。深入开展市容综合整治行动，着力补齐市容管理短板，推进多</w:t>
      </w:r>
      <w:proofErr w:type="gramStart"/>
      <w:r>
        <w:rPr>
          <w:rFonts w:eastAsia="方正仿宋_GBK"/>
          <w:snapToGrid w:val="0"/>
          <w:kern w:val="0"/>
          <w:sz w:val="32"/>
          <w:szCs w:val="32"/>
        </w:rPr>
        <w:t>源数据</w:t>
      </w:r>
      <w:proofErr w:type="gramEnd"/>
      <w:r>
        <w:rPr>
          <w:rFonts w:eastAsia="方正仿宋_GBK"/>
          <w:snapToGrid w:val="0"/>
          <w:kern w:val="0"/>
          <w:sz w:val="32"/>
          <w:szCs w:val="32"/>
        </w:rPr>
        <w:t>“</w:t>
      </w:r>
      <w:r>
        <w:rPr>
          <w:rFonts w:eastAsia="方正仿宋_GBK"/>
          <w:snapToGrid w:val="0"/>
          <w:kern w:val="0"/>
          <w:sz w:val="32"/>
          <w:szCs w:val="32"/>
        </w:rPr>
        <w:t>一张网</w:t>
      </w:r>
      <w:r>
        <w:rPr>
          <w:rFonts w:eastAsia="方正仿宋_GBK"/>
          <w:snapToGrid w:val="0"/>
          <w:kern w:val="0"/>
          <w:sz w:val="32"/>
          <w:szCs w:val="32"/>
        </w:rPr>
        <w:t>”</w:t>
      </w:r>
      <w:r>
        <w:rPr>
          <w:rFonts w:eastAsia="方正仿宋_GBK"/>
          <w:snapToGrid w:val="0"/>
          <w:kern w:val="0"/>
          <w:sz w:val="32"/>
          <w:szCs w:val="32"/>
        </w:rPr>
        <w:t>共享，加快测绘地理信息事业发展，建立内容完善的城市管理基础数据库，打造智慧常州云，推进智慧城市建设。</w:t>
      </w:r>
    </w:p>
    <w:p w14:paraId="5F830F08" w14:textId="77777777" w:rsidR="003010A7" w:rsidRDefault="00000000">
      <w:pPr>
        <w:spacing w:before="240" w:after="240" w:line="550" w:lineRule="exact"/>
        <w:jc w:val="center"/>
        <w:rPr>
          <w:rFonts w:ascii="方正黑体_GBK" w:eastAsia="方正黑体_GBK"/>
          <w:sz w:val="32"/>
          <w:szCs w:val="32"/>
        </w:rPr>
      </w:pPr>
      <w:bookmarkStart w:id="74" w:name="_Toc55403975"/>
      <w:bookmarkStart w:id="75" w:name="_Toc58576657"/>
      <w:r>
        <w:rPr>
          <w:rFonts w:ascii="方正黑体_GBK" w:eastAsia="方正黑体_GBK" w:hint="eastAsia"/>
          <w:sz w:val="32"/>
          <w:szCs w:val="32"/>
        </w:rPr>
        <w:t>第九章  构建市域城乡融合发展新格局</w:t>
      </w:r>
      <w:bookmarkEnd w:id="74"/>
      <w:bookmarkEnd w:id="75"/>
    </w:p>
    <w:p w14:paraId="41E49AB8" w14:textId="77777777" w:rsidR="003010A7" w:rsidRDefault="00000000">
      <w:pPr>
        <w:adjustRightInd w:val="0"/>
        <w:snapToGrid w:val="0"/>
        <w:spacing w:line="550" w:lineRule="exact"/>
        <w:ind w:firstLineChars="200" w:firstLine="640"/>
        <w:rPr>
          <w:rFonts w:eastAsia="方正仿宋_GBK"/>
          <w:snapToGrid w:val="0"/>
          <w:kern w:val="0"/>
          <w:sz w:val="32"/>
          <w:szCs w:val="32"/>
        </w:rPr>
      </w:pPr>
      <w:r>
        <w:rPr>
          <w:rFonts w:eastAsia="方正仿宋_GBK"/>
          <w:snapToGrid w:val="0"/>
          <w:kern w:val="0"/>
          <w:sz w:val="32"/>
          <w:szCs w:val="32"/>
        </w:rPr>
        <w:t>坚持市域统筹，聚焦人口经济与资源环境空间均衡发展，系统优化中心城市空间格局，加快推进常金同城化、常</w:t>
      </w:r>
      <w:proofErr w:type="gramStart"/>
      <w:r>
        <w:rPr>
          <w:rFonts w:eastAsia="方正仿宋_GBK"/>
          <w:snapToGrid w:val="0"/>
          <w:kern w:val="0"/>
          <w:sz w:val="32"/>
          <w:szCs w:val="32"/>
        </w:rPr>
        <w:t>溧</w:t>
      </w:r>
      <w:proofErr w:type="gramEnd"/>
      <w:r>
        <w:rPr>
          <w:rFonts w:eastAsia="方正仿宋_GBK"/>
          <w:snapToGrid w:val="0"/>
          <w:kern w:val="0"/>
          <w:sz w:val="32"/>
          <w:szCs w:val="32"/>
        </w:rPr>
        <w:t>一体化，</w:t>
      </w:r>
      <w:r>
        <w:rPr>
          <w:rFonts w:eastAsia="方正仿宋_GBK"/>
          <w:snapToGrid w:val="0"/>
          <w:spacing w:val="-8"/>
          <w:kern w:val="0"/>
          <w:sz w:val="32"/>
          <w:szCs w:val="32"/>
        </w:rPr>
        <w:t>积极探索城乡融合发展新路径，全力</w:t>
      </w:r>
      <w:proofErr w:type="gramStart"/>
      <w:r>
        <w:rPr>
          <w:rFonts w:eastAsia="方正仿宋_GBK"/>
          <w:snapToGrid w:val="0"/>
          <w:spacing w:val="-8"/>
          <w:kern w:val="0"/>
          <w:sz w:val="32"/>
          <w:szCs w:val="32"/>
        </w:rPr>
        <w:t>塑造市</w:t>
      </w:r>
      <w:proofErr w:type="gramEnd"/>
      <w:r>
        <w:rPr>
          <w:rFonts w:eastAsia="方正仿宋_GBK"/>
          <w:snapToGrid w:val="0"/>
          <w:spacing w:val="-8"/>
          <w:kern w:val="0"/>
          <w:sz w:val="32"/>
          <w:szCs w:val="32"/>
        </w:rPr>
        <w:t>域城乡融合发展新格局。</w:t>
      </w:r>
    </w:p>
    <w:p w14:paraId="7A10657F" w14:textId="77777777" w:rsidR="003010A7" w:rsidRDefault="00000000">
      <w:pPr>
        <w:spacing w:before="240" w:after="240" w:line="560" w:lineRule="exact"/>
        <w:jc w:val="center"/>
        <w:rPr>
          <w:rFonts w:ascii="楷体_GB2312" w:eastAsia="楷体_GB2312"/>
          <w:sz w:val="32"/>
          <w:szCs w:val="32"/>
        </w:rPr>
      </w:pPr>
      <w:bookmarkStart w:id="76" w:name="_Toc55403976"/>
      <w:bookmarkStart w:id="77" w:name="_Toc58576658"/>
      <w:r>
        <w:rPr>
          <w:rFonts w:ascii="楷体_GB2312" w:eastAsia="楷体_GB2312" w:hint="eastAsia"/>
          <w:sz w:val="32"/>
          <w:szCs w:val="32"/>
        </w:rPr>
        <w:t>第一节  强化市域统筹联动发展</w:t>
      </w:r>
      <w:bookmarkEnd w:id="76"/>
      <w:bookmarkEnd w:id="77"/>
    </w:p>
    <w:p w14:paraId="6212C57A"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snapToGrid w:val="0"/>
          <w:kern w:val="0"/>
          <w:sz w:val="32"/>
          <w:szCs w:val="32"/>
        </w:rPr>
        <w:t>优化中心城区发展格局。加强城市空间战略研究和管理，科学划定城市功能分区，推动城市</w:t>
      </w:r>
      <w:proofErr w:type="gramStart"/>
      <w:r>
        <w:rPr>
          <w:rFonts w:eastAsia="方正仿宋_GBK"/>
          <w:snapToGrid w:val="0"/>
          <w:kern w:val="0"/>
          <w:sz w:val="32"/>
          <w:szCs w:val="32"/>
        </w:rPr>
        <w:t>主中心</w:t>
      </w:r>
      <w:proofErr w:type="gramEnd"/>
      <w:r>
        <w:rPr>
          <w:rFonts w:eastAsia="方正仿宋_GBK"/>
          <w:snapToGrid w:val="0"/>
          <w:kern w:val="0"/>
          <w:sz w:val="32"/>
          <w:szCs w:val="32"/>
        </w:rPr>
        <w:t>扩容提质，加快天宁东扩、</w:t>
      </w:r>
      <w:r>
        <w:rPr>
          <w:rFonts w:eastAsia="方正仿宋_GBK"/>
          <w:snapToGrid w:val="0"/>
          <w:kern w:val="0"/>
          <w:sz w:val="32"/>
          <w:szCs w:val="32"/>
        </w:rPr>
        <w:lastRenderedPageBreak/>
        <w:t>钟楼西进，推进天</w:t>
      </w:r>
      <w:proofErr w:type="gramStart"/>
      <w:r>
        <w:rPr>
          <w:rFonts w:eastAsia="方正仿宋_GBK"/>
          <w:snapToGrid w:val="0"/>
          <w:kern w:val="0"/>
          <w:sz w:val="32"/>
          <w:szCs w:val="32"/>
        </w:rPr>
        <w:t>宁未来</w:t>
      </w:r>
      <w:proofErr w:type="gramEnd"/>
      <w:r>
        <w:rPr>
          <w:rFonts w:eastAsia="方正仿宋_GBK"/>
          <w:snapToGrid w:val="0"/>
          <w:kern w:val="0"/>
          <w:sz w:val="32"/>
          <w:szCs w:val="32"/>
        </w:rPr>
        <w:t>智慧城、钟楼新港融合发展示范区建设，加强新北、武进、经开区副中心建设，统筹谋划和推进资源要素配置、公共设施建设和生产力布局，全面提升中心城市首位度。全力推进老城厢复兴发展，</w:t>
      </w:r>
      <w:proofErr w:type="gramStart"/>
      <w:r>
        <w:rPr>
          <w:rFonts w:eastAsia="方正仿宋_GBK"/>
          <w:snapToGrid w:val="0"/>
          <w:kern w:val="0"/>
          <w:sz w:val="32"/>
          <w:szCs w:val="32"/>
        </w:rPr>
        <w:t>构建老</w:t>
      </w:r>
      <w:proofErr w:type="gramEnd"/>
      <w:r>
        <w:rPr>
          <w:rFonts w:eastAsia="方正仿宋_GBK"/>
          <w:snapToGrid w:val="0"/>
          <w:kern w:val="0"/>
          <w:sz w:val="32"/>
          <w:szCs w:val="32"/>
        </w:rPr>
        <w:t>城厢与行政文化中心、东经</w:t>
      </w:r>
      <w:r>
        <w:rPr>
          <w:rFonts w:eastAsia="方正仿宋_GBK"/>
          <w:snapToGrid w:val="0"/>
          <w:kern w:val="0"/>
          <w:sz w:val="32"/>
          <w:szCs w:val="32"/>
        </w:rPr>
        <w:t>120</w:t>
      </w:r>
      <w:r>
        <w:rPr>
          <w:rFonts w:eastAsia="方正仿宋_GBK"/>
          <w:snapToGrid w:val="0"/>
          <w:kern w:val="0"/>
          <w:sz w:val="32"/>
          <w:szCs w:val="32"/>
        </w:rPr>
        <w:t>商务区等片区联动发展格局，加快建设功能性区块、标志性项目与地标性景观，打造</w:t>
      </w:r>
      <w:proofErr w:type="gramStart"/>
      <w:r>
        <w:rPr>
          <w:rFonts w:eastAsia="方正仿宋_GBK"/>
          <w:snapToGrid w:val="0"/>
          <w:kern w:val="0"/>
          <w:sz w:val="32"/>
          <w:szCs w:val="32"/>
        </w:rPr>
        <w:t>辐射长</w:t>
      </w:r>
      <w:proofErr w:type="gramEnd"/>
      <w:r>
        <w:rPr>
          <w:rFonts w:eastAsia="方正仿宋_GBK"/>
          <w:snapToGrid w:val="0"/>
          <w:kern w:val="0"/>
          <w:sz w:val="32"/>
          <w:szCs w:val="32"/>
        </w:rPr>
        <w:t>三角中轴的城市核心区。支持新</w:t>
      </w:r>
      <w:proofErr w:type="gramStart"/>
      <w:r>
        <w:rPr>
          <w:rFonts w:eastAsia="方正仿宋_GBK"/>
          <w:snapToGrid w:val="0"/>
          <w:kern w:val="0"/>
          <w:sz w:val="32"/>
          <w:szCs w:val="32"/>
        </w:rPr>
        <w:t>北加快</w:t>
      </w:r>
      <w:proofErr w:type="gramEnd"/>
      <w:r>
        <w:rPr>
          <w:rFonts w:eastAsia="方正仿宋_GBK"/>
          <w:snapToGrid w:val="0"/>
          <w:kern w:val="0"/>
          <w:sz w:val="32"/>
          <w:szCs w:val="32"/>
        </w:rPr>
        <w:t>建设高铁新城，金融商务中心、区域总部中心、国际会展中心、</w:t>
      </w:r>
      <w:proofErr w:type="gramStart"/>
      <w:r>
        <w:rPr>
          <w:rFonts w:eastAsia="方正仿宋_GBK"/>
          <w:snapToGrid w:val="0"/>
          <w:kern w:val="0"/>
          <w:sz w:val="32"/>
          <w:szCs w:val="32"/>
        </w:rPr>
        <w:t>文旅体育</w:t>
      </w:r>
      <w:proofErr w:type="gramEnd"/>
      <w:r>
        <w:rPr>
          <w:rFonts w:eastAsia="方正仿宋_GBK"/>
          <w:snapToGrid w:val="0"/>
          <w:kern w:val="0"/>
          <w:sz w:val="32"/>
          <w:szCs w:val="32"/>
        </w:rPr>
        <w:t>中心、品质生活中心全面展现风貌。推动武</w:t>
      </w:r>
      <w:proofErr w:type="gramStart"/>
      <w:r>
        <w:rPr>
          <w:rFonts w:eastAsia="方正仿宋_GBK"/>
          <w:snapToGrid w:val="0"/>
          <w:kern w:val="0"/>
          <w:sz w:val="32"/>
          <w:szCs w:val="32"/>
        </w:rPr>
        <w:t>进拥湖</w:t>
      </w:r>
      <w:proofErr w:type="gramEnd"/>
      <w:r>
        <w:rPr>
          <w:rFonts w:eastAsia="方正仿宋_GBK"/>
          <w:snapToGrid w:val="0"/>
          <w:kern w:val="0"/>
          <w:sz w:val="32"/>
          <w:szCs w:val="32"/>
        </w:rPr>
        <w:t>发展，高水平建设环</w:t>
      </w:r>
      <w:proofErr w:type="gramStart"/>
      <w:r>
        <w:rPr>
          <w:rFonts w:eastAsia="方正仿宋_GBK"/>
          <w:snapToGrid w:val="0"/>
          <w:kern w:val="0"/>
          <w:sz w:val="32"/>
          <w:szCs w:val="32"/>
        </w:rPr>
        <w:t>滆</w:t>
      </w:r>
      <w:proofErr w:type="gramEnd"/>
      <w:r>
        <w:rPr>
          <w:rFonts w:eastAsia="方正仿宋_GBK"/>
          <w:snapToGrid w:val="0"/>
          <w:kern w:val="0"/>
          <w:sz w:val="32"/>
          <w:szCs w:val="32"/>
        </w:rPr>
        <w:t>湖片区，打造</w:t>
      </w:r>
      <w:r>
        <w:rPr>
          <w:rFonts w:eastAsia="方正仿宋_GBK"/>
          <w:snapToGrid w:val="0"/>
          <w:kern w:val="0"/>
          <w:sz w:val="32"/>
          <w:szCs w:val="32"/>
        </w:rPr>
        <w:t>“</w:t>
      </w:r>
      <w:r>
        <w:rPr>
          <w:rFonts w:eastAsia="方正仿宋_GBK"/>
          <w:snapToGrid w:val="0"/>
          <w:kern w:val="0"/>
          <w:sz w:val="32"/>
          <w:szCs w:val="32"/>
        </w:rPr>
        <w:t>生态滨湖区、现代智造城</w:t>
      </w:r>
      <w:r>
        <w:rPr>
          <w:rFonts w:eastAsia="方正仿宋_GBK"/>
          <w:snapToGrid w:val="0"/>
          <w:kern w:val="0"/>
          <w:sz w:val="32"/>
          <w:szCs w:val="32"/>
        </w:rPr>
        <w:t>”</w:t>
      </w:r>
      <w:r>
        <w:rPr>
          <w:rFonts w:eastAsia="方正仿宋_GBK"/>
          <w:snapToGrid w:val="0"/>
          <w:kern w:val="0"/>
          <w:sz w:val="32"/>
          <w:szCs w:val="32"/>
        </w:rPr>
        <w:t>。加快常州经开区</w:t>
      </w:r>
      <w:r>
        <w:rPr>
          <w:rFonts w:eastAsia="方正仿宋_GBK"/>
          <w:snapToGrid w:val="0"/>
          <w:kern w:val="0"/>
          <w:sz w:val="32"/>
          <w:szCs w:val="32"/>
        </w:rPr>
        <w:t>“</w:t>
      </w:r>
      <w:r>
        <w:rPr>
          <w:rFonts w:eastAsia="方正仿宋_GBK"/>
          <w:snapToGrid w:val="0"/>
          <w:kern w:val="0"/>
          <w:sz w:val="32"/>
          <w:szCs w:val="32"/>
        </w:rPr>
        <w:t>东大门</w:t>
      </w:r>
      <w:r>
        <w:rPr>
          <w:rFonts w:eastAsia="方正仿宋_GBK"/>
          <w:snapToGrid w:val="0"/>
          <w:kern w:val="0"/>
          <w:sz w:val="32"/>
          <w:szCs w:val="32"/>
        </w:rPr>
        <w:t>”</w:t>
      </w:r>
      <w:r>
        <w:rPr>
          <w:rFonts w:eastAsia="方正仿宋_GBK"/>
          <w:snapToGrid w:val="0"/>
          <w:kern w:val="0"/>
          <w:sz w:val="32"/>
          <w:szCs w:val="32"/>
        </w:rPr>
        <w:t>建设步伐，高质量创建国家级经济技术开发区，打造城市东部综合功能核心和高能级产业平台。</w:t>
      </w:r>
    </w:p>
    <w:tbl>
      <w:tblPr>
        <w:tblW w:w="8646"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8646"/>
      </w:tblGrid>
      <w:tr w:rsidR="003010A7" w14:paraId="50497CA1" w14:textId="77777777">
        <w:trPr>
          <w:jc w:val="center"/>
        </w:trPr>
        <w:tc>
          <w:tcPr>
            <w:tcW w:w="8646" w:type="dxa"/>
          </w:tcPr>
          <w:p w14:paraId="052EBB68" w14:textId="77777777" w:rsidR="003010A7" w:rsidRDefault="00000000">
            <w:pPr>
              <w:adjustRightInd w:val="0"/>
              <w:snapToGrid w:val="0"/>
              <w:spacing w:line="440" w:lineRule="exact"/>
              <w:jc w:val="center"/>
              <w:rPr>
                <w:rFonts w:eastAsia="方正仿宋_GBK"/>
                <w:snapToGrid w:val="0"/>
                <w:kern w:val="0"/>
                <w:sz w:val="28"/>
                <w:szCs w:val="28"/>
              </w:rPr>
            </w:pPr>
            <w:r>
              <w:rPr>
                <w:rFonts w:eastAsia="方正仿宋_GBK"/>
                <w:snapToGrid w:val="0"/>
                <w:kern w:val="0"/>
                <w:sz w:val="28"/>
                <w:szCs w:val="28"/>
              </w:rPr>
              <w:t>专栏</w:t>
            </w:r>
            <w:r>
              <w:rPr>
                <w:rFonts w:eastAsia="方正仿宋_GBK"/>
                <w:snapToGrid w:val="0"/>
                <w:kern w:val="0"/>
                <w:sz w:val="28"/>
                <w:szCs w:val="28"/>
              </w:rPr>
              <w:t>9-1</w:t>
            </w:r>
            <w:r>
              <w:rPr>
                <w:rFonts w:eastAsia="方正仿宋_GBK" w:hint="eastAsia"/>
                <w:snapToGrid w:val="0"/>
                <w:kern w:val="0"/>
                <w:sz w:val="28"/>
                <w:szCs w:val="28"/>
              </w:rPr>
              <w:t xml:space="preserve">  </w:t>
            </w:r>
            <w:r>
              <w:rPr>
                <w:rFonts w:eastAsia="方正仿宋_GBK"/>
                <w:snapToGrid w:val="0"/>
                <w:kern w:val="0"/>
                <w:sz w:val="28"/>
                <w:szCs w:val="28"/>
              </w:rPr>
              <w:t>城市重要空间功能板块规划建设引导</w:t>
            </w:r>
          </w:p>
          <w:p w14:paraId="6CD82F57" w14:textId="77777777" w:rsidR="003010A7" w:rsidRDefault="00000000">
            <w:pPr>
              <w:adjustRightInd w:val="0"/>
              <w:snapToGrid w:val="0"/>
              <w:spacing w:line="440" w:lineRule="exact"/>
              <w:ind w:firstLineChars="200" w:firstLine="560"/>
              <w:jc w:val="left"/>
              <w:rPr>
                <w:rFonts w:eastAsia="方正仿宋_GBK"/>
                <w:snapToGrid w:val="0"/>
                <w:kern w:val="0"/>
                <w:sz w:val="28"/>
                <w:szCs w:val="28"/>
              </w:rPr>
            </w:pPr>
            <w:r>
              <w:rPr>
                <w:rFonts w:eastAsia="方正仿宋_GBK"/>
                <w:snapToGrid w:val="0"/>
                <w:kern w:val="0"/>
                <w:sz w:val="28"/>
                <w:szCs w:val="28"/>
              </w:rPr>
              <w:t>老城厢：充分挖掘中心城区深厚历史文化底蕴和丰富旅游资源，实施老城厢老旧小区全覆盖改造工程，构建</w:t>
            </w:r>
            <w:r>
              <w:rPr>
                <w:rFonts w:eastAsia="方正仿宋_GBK"/>
                <w:snapToGrid w:val="0"/>
                <w:kern w:val="0"/>
                <w:sz w:val="28"/>
                <w:szCs w:val="28"/>
              </w:rPr>
              <w:t>“</w:t>
            </w:r>
            <w:r>
              <w:rPr>
                <w:rFonts w:eastAsia="方正仿宋_GBK"/>
                <w:snapToGrid w:val="0"/>
                <w:kern w:val="0"/>
                <w:sz w:val="28"/>
                <w:szCs w:val="28"/>
              </w:rPr>
              <w:t>老运河</w:t>
            </w:r>
            <w:r>
              <w:rPr>
                <w:rFonts w:eastAsia="方正仿宋_GBK"/>
                <w:snapToGrid w:val="0"/>
                <w:kern w:val="0"/>
                <w:sz w:val="28"/>
                <w:szCs w:val="28"/>
              </w:rPr>
              <w:t>—</w:t>
            </w:r>
            <w:r>
              <w:rPr>
                <w:rFonts w:eastAsia="方正仿宋_GBK"/>
                <w:snapToGrid w:val="0"/>
                <w:kern w:val="0"/>
                <w:sz w:val="28"/>
                <w:szCs w:val="28"/>
              </w:rPr>
              <w:t>关河水上环线</w:t>
            </w:r>
            <w:r>
              <w:rPr>
                <w:rFonts w:eastAsia="方正仿宋_GBK"/>
                <w:snapToGrid w:val="0"/>
                <w:kern w:val="0"/>
                <w:sz w:val="28"/>
                <w:szCs w:val="28"/>
              </w:rPr>
              <w:t>”“</w:t>
            </w:r>
            <w:r>
              <w:rPr>
                <w:rFonts w:eastAsia="方正仿宋_GBK"/>
                <w:snapToGrid w:val="0"/>
                <w:kern w:val="0"/>
                <w:sz w:val="28"/>
                <w:szCs w:val="28"/>
              </w:rPr>
              <w:t>青果巷</w:t>
            </w:r>
            <w:r>
              <w:rPr>
                <w:rFonts w:eastAsia="方正仿宋_GBK"/>
                <w:snapToGrid w:val="0"/>
                <w:kern w:val="0"/>
                <w:sz w:val="28"/>
                <w:szCs w:val="28"/>
              </w:rPr>
              <w:t>—</w:t>
            </w:r>
            <w:r>
              <w:rPr>
                <w:rFonts w:eastAsia="方正仿宋_GBK"/>
                <w:snapToGrid w:val="0"/>
                <w:kern w:val="0"/>
                <w:sz w:val="28"/>
                <w:szCs w:val="28"/>
              </w:rPr>
              <w:t>西</w:t>
            </w:r>
            <w:proofErr w:type="gramStart"/>
            <w:r>
              <w:rPr>
                <w:rFonts w:eastAsia="方正仿宋_GBK"/>
                <w:snapToGrid w:val="0"/>
                <w:kern w:val="0"/>
                <w:sz w:val="28"/>
                <w:szCs w:val="28"/>
              </w:rPr>
              <w:t>瀛</w:t>
            </w:r>
            <w:proofErr w:type="gramEnd"/>
            <w:r>
              <w:rPr>
                <w:rFonts w:eastAsia="方正仿宋_GBK"/>
                <w:snapToGrid w:val="0"/>
                <w:kern w:val="0"/>
                <w:sz w:val="28"/>
                <w:szCs w:val="28"/>
              </w:rPr>
              <w:t>里历史文脉轴</w:t>
            </w:r>
            <w:r>
              <w:rPr>
                <w:rFonts w:eastAsia="方正仿宋_GBK"/>
                <w:snapToGrid w:val="0"/>
                <w:kern w:val="0"/>
                <w:sz w:val="28"/>
                <w:szCs w:val="28"/>
              </w:rPr>
              <w:t>”“</w:t>
            </w:r>
            <w:r>
              <w:rPr>
                <w:rFonts w:eastAsia="方正仿宋_GBK"/>
                <w:snapToGrid w:val="0"/>
                <w:kern w:val="0"/>
                <w:sz w:val="28"/>
                <w:szCs w:val="28"/>
              </w:rPr>
              <w:t>文化宫</w:t>
            </w:r>
            <w:r>
              <w:rPr>
                <w:rFonts w:eastAsia="方正仿宋_GBK"/>
                <w:snapToGrid w:val="0"/>
                <w:kern w:val="0"/>
                <w:sz w:val="28"/>
                <w:szCs w:val="28"/>
              </w:rPr>
              <w:t>—</w:t>
            </w:r>
            <w:r>
              <w:rPr>
                <w:rFonts w:eastAsia="方正仿宋_GBK"/>
                <w:snapToGrid w:val="0"/>
                <w:kern w:val="0"/>
                <w:sz w:val="28"/>
                <w:szCs w:val="28"/>
              </w:rPr>
              <w:t>南大街核心商圈轴</w:t>
            </w:r>
            <w:r>
              <w:rPr>
                <w:rFonts w:eastAsia="方正仿宋_GBK"/>
                <w:snapToGrid w:val="0"/>
                <w:kern w:val="0"/>
                <w:sz w:val="28"/>
                <w:szCs w:val="28"/>
              </w:rPr>
              <w:t>”“</w:t>
            </w:r>
            <w:r>
              <w:rPr>
                <w:rFonts w:eastAsia="方正仿宋_GBK"/>
                <w:snapToGrid w:val="0"/>
                <w:kern w:val="0"/>
                <w:sz w:val="28"/>
                <w:szCs w:val="28"/>
              </w:rPr>
              <w:t>天宁寺</w:t>
            </w:r>
            <w:r>
              <w:rPr>
                <w:rFonts w:eastAsia="方正仿宋_GBK"/>
                <w:snapToGrid w:val="0"/>
                <w:kern w:val="0"/>
                <w:sz w:val="28"/>
                <w:szCs w:val="28"/>
              </w:rPr>
              <w:t>—</w:t>
            </w:r>
            <w:r>
              <w:rPr>
                <w:rFonts w:eastAsia="方正仿宋_GBK"/>
                <w:snapToGrid w:val="0"/>
                <w:kern w:val="0"/>
                <w:sz w:val="28"/>
                <w:szCs w:val="28"/>
              </w:rPr>
              <w:t>江南商场延陵景观轴</w:t>
            </w:r>
            <w:r>
              <w:rPr>
                <w:rFonts w:eastAsia="方正仿宋_GBK"/>
                <w:snapToGrid w:val="0"/>
                <w:kern w:val="0"/>
                <w:sz w:val="28"/>
                <w:szCs w:val="28"/>
              </w:rPr>
              <w:t>”</w:t>
            </w:r>
            <w:r>
              <w:rPr>
                <w:rFonts w:eastAsia="方正仿宋_GBK"/>
                <w:snapToGrid w:val="0"/>
                <w:kern w:val="0"/>
                <w:sz w:val="28"/>
                <w:szCs w:val="28"/>
              </w:rPr>
              <w:t>为核心的老城厢新格局，全面</w:t>
            </w:r>
            <w:proofErr w:type="gramStart"/>
            <w:r>
              <w:rPr>
                <w:rFonts w:eastAsia="方正仿宋_GBK"/>
                <w:snapToGrid w:val="0"/>
                <w:kern w:val="0"/>
                <w:sz w:val="28"/>
                <w:szCs w:val="28"/>
              </w:rPr>
              <w:t>焕</w:t>
            </w:r>
            <w:proofErr w:type="gramEnd"/>
            <w:r>
              <w:rPr>
                <w:rFonts w:eastAsia="方正仿宋_GBK"/>
                <w:snapToGrid w:val="0"/>
                <w:kern w:val="0"/>
                <w:sz w:val="28"/>
                <w:szCs w:val="28"/>
              </w:rPr>
              <w:t>新</w:t>
            </w:r>
            <w:r>
              <w:rPr>
                <w:rFonts w:eastAsia="方正仿宋_GBK"/>
                <w:snapToGrid w:val="0"/>
                <w:kern w:val="0"/>
                <w:sz w:val="28"/>
                <w:szCs w:val="28"/>
              </w:rPr>
              <w:t>“</w:t>
            </w:r>
            <w:r>
              <w:rPr>
                <w:rFonts w:eastAsia="方正仿宋_GBK"/>
                <w:snapToGrid w:val="0"/>
                <w:kern w:val="0"/>
                <w:sz w:val="28"/>
                <w:szCs w:val="28"/>
              </w:rPr>
              <w:t>风貌街巷</w:t>
            </w:r>
            <w:r>
              <w:rPr>
                <w:rFonts w:eastAsia="方正仿宋_GBK"/>
                <w:snapToGrid w:val="0"/>
                <w:kern w:val="0"/>
                <w:sz w:val="28"/>
                <w:szCs w:val="28"/>
              </w:rPr>
              <w:t>”</w:t>
            </w:r>
            <w:r>
              <w:rPr>
                <w:rFonts w:eastAsia="方正仿宋_GBK"/>
                <w:snapToGrid w:val="0"/>
                <w:kern w:val="0"/>
                <w:sz w:val="28"/>
                <w:szCs w:val="28"/>
              </w:rPr>
              <w:t>，建设彰显千年运河繁华盛景的文化景观长廊，积极争创国家</w:t>
            </w:r>
            <w:r>
              <w:rPr>
                <w:rFonts w:eastAsia="方正仿宋_GBK"/>
                <w:snapToGrid w:val="0"/>
                <w:kern w:val="0"/>
                <w:sz w:val="28"/>
                <w:szCs w:val="28"/>
              </w:rPr>
              <w:t>5A</w:t>
            </w:r>
            <w:r>
              <w:rPr>
                <w:rFonts w:eastAsia="方正仿宋_GBK"/>
                <w:snapToGrid w:val="0"/>
                <w:kern w:val="0"/>
                <w:sz w:val="28"/>
                <w:szCs w:val="28"/>
              </w:rPr>
              <w:t>级景区，打造成为常州</w:t>
            </w:r>
            <w:r>
              <w:rPr>
                <w:rFonts w:eastAsia="方正仿宋_GBK"/>
                <w:snapToGrid w:val="0"/>
                <w:kern w:val="0"/>
                <w:sz w:val="28"/>
                <w:szCs w:val="28"/>
              </w:rPr>
              <w:t>“</w:t>
            </w:r>
            <w:r>
              <w:rPr>
                <w:rFonts w:eastAsia="方正仿宋_GBK"/>
                <w:snapToGrid w:val="0"/>
                <w:kern w:val="0"/>
                <w:sz w:val="28"/>
                <w:szCs w:val="28"/>
              </w:rPr>
              <w:t>第一商圈</w:t>
            </w:r>
            <w:r>
              <w:rPr>
                <w:rFonts w:eastAsia="方正仿宋_GBK"/>
                <w:snapToGrid w:val="0"/>
                <w:kern w:val="0"/>
                <w:sz w:val="28"/>
                <w:szCs w:val="28"/>
              </w:rPr>
              <w:t>”“</w:t>
            </w:r>
            <w:r>
              <w:rPr>
                <w:rFonts w:eastAsia="方正仿宋_GBK"/>
                <w:snapToGrid w:val="0"/>
                <w:kern w:val="0"/>
                <w:sz w:val="28"/>
                <w:szCs w:val="28"/>
              </w:rPr>
              <w:t>城市会客厅</w:t>
            </w:r>
            <w:r>
              <w:rPr>
                <w:rFonts w:eastAsia="方正仿宋_GBK"/>
                <w:snapToGrid w:val="0"/>
                <w:kern w:val="0"/>
                <w:sz w:val="28"/>
                <w:szCs w:val="28"/>
              </w:rPr>
              <w:t>”</w:t>
            </w:r>
            <w:r>
              <w:rPr>
                <w:rFonts w:eastAsia="方正仿宋_GBK"/>
                <w:snapToGrid w:val="0"/>
                <w:kern w:val="0"/>
                <w:sz w:val="28"/>
                <w:szCs w:val="28"/>
              </w:rPr>
              <w:t>和</w:t>
            </w:r>
            <w:proofErr w:type="gramStart"/>
            <w:r>
              <w:rPr>
                <w:rFonts w:eastAsia="方正仿宋_GBK"/>
                <w:snapToGrid w:val="0"/>
                <w:kern w:val="0"/>
                <w:sz w:val="28"/>
                <w:szCs w:val="28"/>
              </w:rPr>
              <w:t>城市文旅新</w:t>
            </w:r>
            <w:proofErr w:type="gramEnd"/>
            <w:r>
              <w:rPr>
                <w:rFonts w:eastAsia="方正仿宋_GBK"/>
                <w:snapToGrid w:val="0"/>
                <w:kern w:val="0"/>
                <w:sz w:val="28"/>
                <w:szCs w:val="28"/>
              </w:rPr>
              <w:t>地标；</w:t>
            </w:r>
          </w:p>
          <w:p w14:paraId="3C9CFD0A" w14:textId="77777777" w:rsidR="003010A7" w:rsidRDefault="00000000">
            <w:pPr>
              <w:adjustRightInd w:val="0"/>
              <w:snapToGrid w:val="0"/>
              <w:spacing w:line="440" w:lineRule="exact"/>
              <w:ind w:firstLineChars="200" w:firstLine="560"/>
              <w:jc w:val="left"/>
              <w:rPr>
                <w:rFonts w:eastAsia="方正仿宋_GBK"/>
                <w:snapToGrid w:val="0"/>
                <w:kern w:val="0"/>
                <w:sz w:val="28"/>
                <w:szCs w:val="28"/>
              </w:rPr>
            </w:pPr>
            <w:r>
              <w:rPr>
                <w:rFonts w:eastAsia="方正仿宋_GBK"/>
                <w:snapToGrid w:val="0"/>
                <w:kern w:val="0"/>
                <w:sz w:val="28"/>
                <w:szCs w:val="28"/>
              </w:rPr>
              <w:t>高铁新城：全力打造城市新中心、中轴新支点、产业新高地和智慧生态城，构建</w:t>
            </w:r>
            <w:r>
              <w:rPr>
                <w:rFonts w:eastAsia="方正仿宋_GBK"/>
                <w:snapToGrid w:val="0"/>
                <w:kern w:val="0"/>
                <w:sz w:val="28"/>
                <w:szCs w:val="28"/>
              </w:rPr>
              <w:t>“</w:t>
            </w:r>
            <w:r>
              <w:rPr>
                <w:rFonts w:eastAsia="方正仿宋_GBK"/>
                <w:snapToGrid w:val="0"/>
                <w:kern w:val="0"/>
                <w:sz w:val="28"/>
                <w:szCs w:val="28"/>
              </w:rPr>
              <w:t>两轴三心、南厅北苑</w:t>
            </w:r>
            <w:r>
              <w:rPr>
                <w:rFonts w:eastAsia="方正仿宋_GBK"/>
                <w:snapToGrid w:val="0"/>
                <w:kern w:val="0"/>
                <w:sz w:val="28"/>
                <w:szCs w:val="28"/>
              </w:rPr>
              <w:t>”</w:t>
            </w:r>
            <w:r>
              <w:rPr>
                <w:rFonts w:eastAsia="方正仿宋_GBK"/>
                <w:snapToGrid w:val="0"/>
                <w:kern w:val="0"/>
                <w:sz w:val="28"/>
                <w:szCs w:val="28"/>
              </w:rPr>
              <w:t>的总体空间布局，建成国际会议会展中心、国际人才广场、国际网球赛事中心、国际足球赛事中心、文化展演中心等重点载体项目；</w:t>
            </w:r>
          </w:p>
          <w:p w14:paraId="6DA439C7" w14:textId="77777777" w:rsidR="003010A7" w:rsidRDefault="00000000">
            <w:pPr>
              <w:adjustRightInd w:val="0"/>
              <w:snapToGrid w:val="0"/>
              <w:spacing w:line="440" w:lineRule="exact"/>
              <w:ind w:firstLineChars="200" w:firstLine="560"/>
              <w:jc w:val="left"/>
              <w:rPr>
                <w:rFonts w:eastAsia="方正仿宋_GBK"/>
                <w:bCs/>
                <w:snapToGrid w:val="0"/>
                <w:kern w:val="0"/>
                <w:sz w:val="28"/>
                <w:szCs w:val="28"/>
              </w:rPr>
            </w:pPr>
            <w:r>
              <w:rPr>
                <w:rFonts w:eastAsia="方正仿宋_GBK"/>
                <w:snapToGrid w:val="0"/>
                <w:kern w:val="0"/>
                <w:sz w:val="28"/>
                <w:szCs w:val="28"/>
              </w:rPr>
              <w:t>常州经开区：以早日创成国家级经济技术开发区为目标，加快</w:t>
            </w:r>
            <w:r>
              <w:rPr>
                <w:rFonts w:eastAsia="方正仿宋_GBK"/>
                <w:snapToGrid w:val="0"/>
                <w:kern w:val="0"/>
                <w:sz w:val="28"/>
                <w:szCs w:val="28"/>
              </w:rPr>
              <w:t>3</w:t>
            </w:r>
            <w:r>
              <w:rPr>
                <w:rFonts w:eastAsia="方正仿宋_GBK"/>
                <w:snapToGrid w:val="0"/>
                <w:kern w:val="0"/>
                <w:sz w:val="28"/>
                <w:szCs w:val="28"/>
              </w:rPr>
              <w:t>平方公里中央商务区、</w:t>
            </w:r>
            <w:r>
              <w:rPr>
                <w:rFonts w:eastAsia="方正仿宋_GBK"/>
                <w:snapToGrid w:val="0"/>
                <w:kern w:val="0"/>
                <w:sz w:val="28"/>
                <w:szCs w:val="28"/>
              </w:rPr>
              <w:t>10</w:t>
            </w:r>
            <w:r>
              <w:rPr>
                <w:rFonts w:eastAsia="方正仿宋_GBK"/>
                <w:snapToGrid w:val="0"/>
                <w:kern w:val="0"/>
                <w:sz w:val="28"/>
                <w:szCs w:val="28"/>
              </w:rPr>
              <w:t>平方公里特色功能区建设，实施高层次开发开放和高标准生态建设，建设先进制造业集聚区、</w:t>
            </w:r>
            <w:proofErr w:type="gramStart"/>
            <w:r>
              <w:rPr>
                <w:rFonts w:eastAsia="方正仿宋_GBK"/>
                <w:snapToGrid w:val="0"/>
                <w:kern w:val="0"/>
                <w:sz w:val="28"/>
                <w:szCs w:val="28"/>
              </w:rPr>
              <w:t>产城融合</w:t>
            </w:r>
            <w:proofErr w:type="gramEnd"/>
            <w:r>
              <w:rPr>
                <w:rFonts w:eastAsia="方正仿宋_GBK"/>
                <w:snapToGrid w:val="0"/>
                <w:kern w:val="0"/>
                <w:sz w:val="28"/>
                <w:szCs w:val="28"/>
              </w:rPr>
              <w:t>样板区、</w:t>
            </w:r>
            <w:r>
              <w:rPr>
                <w:rFonts w:eastAsia="方正仿宋_GBK"/>
                <w:snapToGrid w:val="0"/>
                <w:kern w:val="0"/>
                <w:sz w:val="28"/>
                <w:szCs w:val="28"/>
              </w:rPr>
              <w:lastRenderedPageBreak/>
              <w:t>生态宜居示范区、改革创新引领区。</w:t>
            </w:r>
          </w:p>
        </w:tc>
      </w:tr>
    </w:tbl>
    <w:p w14:paraId="2E3F17B6" w14:textId="77777777" w:rsidR="003010A7" w:rsidRDefault="00000000">
      <w:pPr>
        <w:adjustRightInd w:val="0"/>
        <w:snapToGrid w:val="0"/>
        <w:spacing w:line="560" w:lineRule="exact"/>
        <w:ind w:firstLineChars="200" w:firstLine="640"/>
        <w:rPr>
          <w:rFonts w:eastAsia="方正仿宋_GBK"/>
          <w:snapToGrid w:val="0"/>
          <w:kern w:val="0"/>
          <w:sz w:val="32"/>
          <w:szCs w:val="32"/>
        </w:rPr>
      </w:pPr>
      <w:r>
        <w:rPr>
          <w:rFonts w:eastAsia="方正仿宋_GBK"/>
          <w:snapToGrid w:val="0"/>
          <w:kern w:val="0"/>
          <w:sz w:val="32"/>
          <w:szCs w:val="32"/>
        </w:rPr>
        <w:lastRenderedPageBreak/>
        <w:t>推进常金同城化发展。推进</w:t>
      </w:r>
      <w:proofErr w:type="gramStart"/>
      <w:r>
        <w:rPr>
          <w:rFonts w:eastAsia="方正仿宋_GBK"/>
          <w:snapToGrid w:val="0"/>
          <w:kern w:val="0"/>
          <w:sz w:val="32"/>
          <w:szCs w:val="32"/>
        </w:rPr>
        <w:t>滆</w:t>
      </w:r>
      <w:proofErr w:type="gramEnd"/>
      <w:r>
        <w:rPr>
          <w:rFonts w:eastAsia="方正仿宋_GBK"/>
          <w:snapToGrid w:val="0"/>
          <w:kern w:val="0"/>
          <w:sz w:val="32"/>
          <w:szCs w:val="32"/>
        </w:rPr>
        <w:t>湖</w:t>
      </w:r>
      <w:r>
        <w:rPr>
          <w:rFonts w:eastAsia="方正仿宋_GBK"/>
          <w:snapToGrid w:val="0"/>
          <w:kern w:val="0"/>
          <w:sz w:val="32"/>
          <w:szCs w:val="32"/>
        </w:rPr>
        <w:t>—</w:t>
      </w:r>
      <w:r>
        <w:rPr>
          <w:rFonts w:eastAsia="方正仿宋_GBK"/>
          <w:snapToGrid w:val="0"/>
          <w:kern w:val="0"/>
          <w:sz w:val="32"/>
          <w:szCs w:val="32"/>
        </w:rPr>
        <w:t>长荡湖区域联动发展，将金坛建设成为城市西部副中心。规划建设中德（常州）生态绿色城，打造高品质设计、教育、医疗和居住新片区。构筑常金一体</w:t>
      </w:r>
      <w:proofErr w:type="gramStart"/>
      <w:r>
        <w:rPr>
          <w:rFonts w:eastAsia="方正仿宋_GBK"/>
          <w:snapToGrid w:val="0"/>
          <w:kern w:val="0"/>
          <w:sz w:val="32"/>
          <w:szCs w:val="32"/>
        </w:rPr>
        <w:t>快速路主骨架</w:t>
      </w:r>
      <w:proofErr w:type="gramEnd"/>
      <w:r>
        <w:rPr>
          <w:rFonts w:eastAsia="方正仿宋_GBK"/>
          <w:snapToGrid w:val="0"/>
          <w:kern w:val="0"/>
          <w:sz w:val="32"/>
          <w:szCs w:val="32"/>
        </w:rPr>
        <w:t>，打造常金同城化公交网络，推进常金快速路建设、常州至金坛至句容都市圈连接线建设，规划常州地铁</w:t>
      </w:r>
      <w:r>
        <w:rPr>
          <w:rFonts w:eastAsia="方正仿宋_GBK"/>
          <w:snapToGrid w:val="0"/>
          <w:kern w:val="0"/>
          <w:sz w:val="32"/>
          <w:szCs w:val="32"/>
        </w:rPr>
        <w:t>7</w:t>
      </w:r>
      <w:r>
        <w:rPr>
          <w:rFonts w:eastAsia="方正仿宋_GBK"/>
          <w:snapToGrid w:val="0"/>
          <w:kern w:val="0"/>
          <w:sz w:val="32"/>
          <w:szCs w:val="32"/>
        </w:rPr>
        <w:t>号线西延至金坛高铁枢纽。加快建设中德（常州）创新产业园，重点围绕智能装备制造、新能源、汽车核心零部件等产业，加大德国企业招引力度，打造对德合作平台、苏南国际合作示范区。深化民生事业融合发展，加快河海大学新校区建设，支持中心城区优质中小学（幼儿园）、三级甲等医院到金坛举办、承办和领办新校（园）、新院。缩小社会保障差距，推进医疗保险联网结算，扩大金坛</w:t>
      </w:r>
      <w:proofErr w:type="gramStart"/>
      <w:r>
        <w:rPr>
          <w:rFonts w:eastAsia="方正仿宋_GBK"/>
          <w:snapToGrid w:val="0"/>
          <w:kern w:val="0"/>
          <w:sz w:val="32"/>
          <w:szCs w:val="32"/>
        </w:rPr>
        <w:t>医保参</w:t>
      </w:r>
      <w:proofErr w:type="gramEnd"/>
      <w:r>
        <w:rPr>
          <w:rFonts w:eastAsia="方正仿宋_GBK"/>
          <w:snapToGrid w:val="0"/>
          <w:kern w:val="0"/>
          <w:sz w:val="32"/>
          <w:szCs w:val="32"/>
        </w:rPr>
        <w:t>保人员在常州市范围内的定点医疗机构范围，探索远程医疗合作新模式。</w:t>
      </w:r>
    </w:p>
    <w:p w14:paraId="457D782F" w14:textId="77777777" w:rsidR="003010A7" w:rsidRDefault="00000000">
      <w:pPr>
        <w:adjustRightInd w:val="0"/>
        <w:snapToGrid w:val="0"/>
        <w:spacing w:line="560" w:lineRule="exact"/>
        <w:ind w:firstLineChars="200" w:firstLine="640"/>
        <w:rPr>
          <w:rFonts w:eastAsia="方正仿宋_GBK"/>
          <w:snapToGrid w:val="0"/>
          <w:kern w:val="0"/>
          <w:sz w:val="32"/>
          <w:szCs w:val="32"/>
        </w:rPr>
      </w:pPr>
      <w:r>
        <w:rPr>
          <w:rFonts w:eastAsia="方正仿宋_GBK"/>
          <w:snapToGrid w:val="0"/>
          <w:kern w:val="0"/>
          <w:sz w:val="32"/>
          <w:szCs w:val="32"/>
        </w:rPr>
        <w:t>加快常</w:t>
      </w:r>
      <w:proofErr w:type="gramStart"/>
      <w:r>
        <w:rPr>
          <w:rFonts w:eastAsia="方正仿宋_GBK"/>
          <w:snapToGrid w:val="0"/>
          <w:kern w:val="0"/>
          <w:sz w:val="32"/>
          <w:szCs w:val="32"/>
        </w:rPr>
        <w:t>溧</w:t>
      </w:r>
      <w:proofErr w:type="gramEnd"/>
      <w:r>
        <w:rPr>
          <w:rFonts w:eastAsia="方正仿宋_GBK"/>
          <w:snapToGrid w:val="0"/>
          <w:kern w:val="0"/>
          <w:sz w:val="32"/>
          <w:szCs w:val="32"/>
        </w:rPr>
        <w:t>一体化进程。推动交通基础设施一体化规划与统筹建设，推进常州至溧阳至溧水都市圈连接线、常</w:t>
      </w:r>
      <w:proofErr w:type="gramStart"/>
      <w:r>
        <w:rPr>
          <w:rFonts w:eastAsia="方正仿宋_GBK"/>
          <w:snapToGrid w:val="0"/>
          <w:kern w:val="0"/>
          <w:sz w:val="32"/>
          <w:szCs w:val="32"/>
        </w:rPr>
        <w:t>溧</w:t>
      </w:r>
      <w:proofErr w:type="gramEnd"/>
      <w:r>
        <w:rPr>
          <w:rFonts w:eastAsia="方正仿宋_GBK"/>
          <w:snapToGrid w:val="0"/>
          <w:kern w:val="0"/>
          <w:sz w:val="32"/>
          <w:szCs w:val="32"/>
        </w:rPr>
        <w:t>高速</w:t>
      </w:r>
      <w:r>
        <w:rPr>
          <w:rFonts w:eastAsia="方正仿宋_GBK"/>
          <w:snapToGrid w:val="0"/>
          <w:kern w:val="0"/>
          <w:sz w:val="32"/>
          <w:szCs w:val="32"/>
        </w:rPr>
        <w:t>“</w:t>
      </w:r>
      <w:r>
        <w:rPr>
          <w:rFonts w:eastAsia="方正仿宋_GBK"/>
          <w:snapToGrid w:val="0"/>
          <w:kern w:val="0"/>
          <w:sz w:val="32"/>
          <w:szCs w:val="32"/>
        </w:rPr>
        <w:t>四改六</w:t>
      </w:r>
      <w:r>
        <w:rPr>
          <w:rFonts w:eastAsia="方正仿宋_GBK"/>
          <w:snapToGrid w:val="0"/>
          <w:kern w:val="0"/>
          <w:sz w:val="32"/>
          <w:szCs w:val="32"/>
        </w:rPr>
        <w:t>”</w:t>
      </w:r>
      <w:r>
        <w:rPr>
          <w:rFonts w:eastAsia="方正仿宋_GBK"/>
          <w:snapToGrid w:val="0"/>
          <w:kern w:val="0"/>
          <w:sz w:val="32"/>
          <w:szCs w:val="32"/>
        </w:rPr>
        <w:t>规划研究，推进常</w:t>
      </w:r>
      <w:proofErr w:type="gramStart"/>
      <w:r>
        <w:rPr>
          <w:rFonts w:eastAsia="方正仿宋_GBK"/>
          <w:snapToGrid w:val="0"/>
          <w:kern w:val="0"/>
          <w:sz w:val="32"/>
          <w:szCs w:val="32"/>
        </w:rPr>
        <w:t>溧</w:t>
      </w:r>
      <w:proofErr w:type="gramEnd"/>
      <w:r>
        <w:rPr>
          <w:rFonts w:eastAsia="方正仿宋_GBK"/>
          <w:snapToGrid w:val="0"/>
          <w:kern w:val="0"/>
          <w:sz w:val="32"/>
          <w:szCs w:val="32"/>
        </w:rPr>
        <w:t>通道（</w:t>
      </w:r>
      <w:r>
        <w:rPr>
          <w:rFonts w:eastAsia="方正仿宋_GBK"/>
          <w:snapToGrid w:val="0"/>
          <w:kern w:val="0"/>
          <w:sz w:val="32"/>
          <w:szCs w:val="32"/>
        </w:rPr>
        <w:t>S239</w:t>
      </w:r>
      <w:r>
        <w:rPr>
          <w:rFonts w:eastAsia="方正仿宋_GBK"/>
          <w:snapToGrid w:val="0"/>
          <w:kern w:val="0"/>
          <w:sz w:val="32"/>
          <w:szCs w:val="32"/>
        </w:rPr>
        <w:t>）快速化改造，加快溧阳与南沿江城际铁路快速联通，建设丹金</w:t>
      </w:r>
      <w:proofErr w:type="gramStart"/>
      <w:r>
        <w:rPr>
          <w:rFonts w:eastAsia="方正仿宋_GBK"/>
          <w:snapToGrid w:val="0"/>
          <w:kern w:val="0"/>
          <w:sz w:val="32"/>
          <w:szCs w:val="32"/>
        </w:rPr>
        <w:t>溧</w:t>
      </w:r>
      <w:proofErr w:type="gramEnd"/>
      <w:r>
        <w:rPr>
          <w:rFonts w:eastAsia="方正仿宋_GBK"/>
          <w:snapToGrid w:val="0"/>
          <w:kern w:val="0"/>
          <w:sz w:val="32"/>
          <w:szCs w:val="32"/>
        </w:rPr>
        <w:t>快速路，推进</w:t>
      </w:r>
      <w:proofErr w:type="gramStart"/>
      <w:r>
        <w:rPr>
          <w:rFonts w:eastAsia="方正仿宋_GBK"/>
          <w:snapToGrid w:val="0"/>
          <w:kern w:val="0"/>
          <w:sz w:val="32"/>
          <w:szCs w:val="32"/>
        </w:rPr>
        <w:t>溧</w:t>
      </w:r>
      <w:proofErr w:type="gramEnd"/>
      <w:r>
        <w:rPr>
          <w:rFonts w:eastAsia="方正仿宋_GBK"/>
          <w:snapToGrid w:val="0"/>
          <w:kern w:val="0"/>
          <w:sz w:val="32"/>
          <w:szCs w:val="32"/>
        </w:rPr>
        <w:t>宁高速江苏段续建工程；积极发展城市通勤车、定制班车、铁路枢纽衔接班线等新型服务业态，构建方便快捷的区域公共交通体系。推进常</w:t>
      </w:r>
      <w:proofErr w:type="gramStart"/>
      <w:r>
        <w:rPr>
          <w:rFonts w:eastAsia="方正仿宋_GBK"/>
          <w:snapToGrid w:val="0"/>
          <w:kern w:val="0"/>
          <w:sz w:val="32"/>
          <w:szCs w:val="32"/>
        </w:rPr>
        <w:t>溧</w:t>
      </w:r>
      <w:proofErr w:type="gramEnd"/>
      <w:r>
        <w:rPr>
          <w:rFonts w:eastAsia="方正仿宋_GBK"/>
          <w:snapToGrid w:val="0"/>
          <w:kern w:val="0"/>
          <w:sz w:val="32"/>
          <w:szCs w:val="32"/>
        </w:rPr>
        <w:t>医疗、教育与社会保障等基本公共服务便利共享，加快常州城区优质公共服务向溧阳延伸，开展教学常态化交流互动，开展</w:t>
      </w:r>
      <w:r>
        <w:rPr>
          <w:rFonts w:eastAsia="方正仿宋_GBK"/>
          <w:snapToGrid w:val="0"/>
          <w:kern w:val="0"/>
          <w:sz w:val="32"/>
          <w:szCs w:val="32"/>
        </w:rPr>
        <w:t>“</w:t>
      </w:r>
      <w:r>
        <w:rPr>
          <w:rFonts w:eastAsia="方正仿宋_GBK"/>
          <w:snapToGrid w:val="0"/>
          <w:kern w:val="0"/>
          <w:sz w:val="32"/>
          <w:szCs w:val="32"/>
        </w:rPr>
        <w:t>名</w:t>
      </w:r>
      <w:r>
        <w:rPr>
          <w:rFonts w:eastAsia="方正仿宋_GBK"/>
          <w:snapToGrid w:val="0"/>
          <w:kern w:val="0"/>
          <w:sz w:val="32"/>
          <w:szCs w:val="32"/>
        </w:rPr>
        <w:lastRenderedPageBreak/>
        <w:t>师工作室</w:t>
      </w:r>
      <w:r>
        <w:rPr>
          <w:rFonts w:eastAsia="方正仿宋_GBK"/>
          <w:snapToGrid w:val="0"/>
          <w:kern w:val="0"/>
          <w:sz w:val="32"/>
          <w:szCs w:val="32"/>
        </w:rPr>
        <w:t>”“</w:t>
      </w:r>
      <w:r>
        <w:rPr>
          <w:rFonts w:eastAsia="方正仿宋_GBK"/>
          <w:snapToGrid w:val="0"/>
          <w:kern w:val="0"/>
          <w:sz w:val="32"/>
          <w:szCs w:val="32"/>
        </w:rPr>
        <w:t>名校长</w:t>
      </w:r>
      <w:r>
        <w:rPr>
          <w:rFonts w:eastAsia="方正仿宋_GBK"/>
          <w:snapToGrid w:val="0"/>
          <w:kern w:val="0"/>
          <w:sz w:val="32"/>
          <w:szCs w:val="32"/>
        </w:rPr>
        <w:t>”“</w:t>
      </w:r>
      <w:r>
        <w:rPr>
          <w:rFonts w:eastAsia="方正仿宋_GBK"/>
          <w:snapToGrid w:val="0"/>
          <w:kern w:val="0"/>
          <w:sz w:val="32"/>
          <w:szCs w:val="32"/>
        </w:rPr>
        <w:t>名教师</w:t>
      </w:r>
      <w:r>
        <w:rPr>
          <w:rFonts w:eastAsia="方正仿宋_GBK"/>
          <w:snapToGrid w:val="0"/>
          <w:kern w:val="0"/>
          <w:sz w:val="32"/>
          <w:szCs w:val="32"/>
        </w:rPr>
        <w:t>”</w:t>
      </w:r>
      <w:r>
        <w:rPr>
          <w:rFonts w:eastAsia="方正仿宋_GBK"/>
          <w:snapToGrid w:val="0"/>
          <w:kern w:val="0"/>
          <w:sz w:val="32"/>
          <w:szCs w:val="32"/>
        </w:rPr>
        <w:t>送培活动，推动成立教育联盟；推进建设专科共建型</w:t>
      </w:r>
      <w:proofErr w:type="gramStart"/>
      <w:r>
        <w:rPr>
          <w:rFonts w:eastAsia="方正仿宋_GBK"/>
          <w:snapToGrid w:val="0"/>
          <w:kern w:val="0"/>
          <w:sz w:val="32"/>
          <w:szCs w:val="32"/>
        </w:rPr>
        <w:t>医</w:t>
      </w:r>
      <w:proofErr w:type="gramEnd"/>
      <w:r>
        <w:rPr>
          <w:rFonts w:eastAsia="方正仿宋_GBK"/>
          <w:snapToGrid w:val="0"/>
          <w:kern w:val="0"/>
          <w:sz w:val="32"/>
          <w:szCs w:val="32"/>
        </w:rPr>
        <w:t>联体、县域</w:t>
      </w:r>
      <w:proofErr w:type="gramStart"/>
      <w:r>
        <w:rPr>
          <w:rFonts w:eastAsia="方正仿宋_GBK"/>
          <w:snapToGrid w:val="0"/>
          <w:kern w:val="0"/>
          <w:sz w:val="32"/>
          <w:szCs w:val="32"/>
        </w:rPr>
        <w:t>医</w:t>
      </w:r>
      <w:proofErr w:type="gramEnd"/>
      <w:r>
        <w:rPr>
          <w:rFonts w:eastAsia="方正仿宋_GBK"/>
          <w:snapToGrid w:val="0"/>
          <w:kern w:val="0"/>
          <w:sz w:val="32"/>
          <w:szCs w:val="32"/>
        </w:rPr>
        <w:t>共体，依托国家健康</w:t>
      </w:r>
      <w:proofErr w:type="gramStart"/>
      <w:r>
        <w:rPr>
          <w:rFonts w:eastAsia="方正仿宋_GBK"/>
          <w:snapToGrid w:val="0"/>
          <w:kern w:val="0"/>
          <w:sz w:val="32"/>
          <w:szCs w:val="32"/>
        </w:rPr>
        <w:t>医疗大</w:t>
      </w:r>
      <w:proofErr w:type="gramEnd"/>
      <w:r>
        <w:rPr>
          <w:rFonts w:eastAsia="方正仿宋_GBK"/>
          <w:snapToGrid w:val="0"/>
          <w:kern w:val="0"/>
          <w:sz w:val="32"/>
          <w:szCs w:val="32"/>
        </w:rPr>
        <w:t>数据运营中心（溧阳中心）大力探索</w:t>
      </w:r>
      <w:r>
        <w:rPr>
          <w:rFonts w:eastAsia="方正仿宋_GBK"/>
          <w:snapToGrid w:val="0"/>
          <w:kern w:val="0"/>
          <w:sz w:val="32"/>
          <w:szCs w:val="32"/>
        </w:rPr>
        <w:t>“</w:t>
      </w:r>
      <w:r>
        <w:rPr>
          <w:rFonts w:eastAsia="方正仿宋_GBK"/>
          <w:snapToGrid w:val="0"/>
          <w:kern w:val="0"/>
          <w:sz w:val="32"/>
          <w:szCs w:val="32"/>
        </w:rPr>
        <w:t>互联网</w:t>
      </w:r>
      <w:r>
        <w:rPr>
          <w:rFonts w:eastAsia="方正仿宋_GBK"/>
          <w:snapToGrid w:val="0"/>
          <w:kern w:val="0"/>
          <w:sz w:val="32"/>
          <w:szCs w:val="32"/>
        </w:rPr>
        <w:t>+</w:t>
      </w:r>
      <w:r>
        <w:rPr>
          <w:rFonts w:eastAsia="方正仿宋_GBK"/>
          <w:snapToGrid w:val="0"/>
          <w:kern w:val="0"/>
          <w:sz w:val="32"/>
          <w:szCs w:val="32"/>
        </w:rPr>
        <w:t>医疗</w:t>
      </w:r>
      <w:r>
        <w:rPr>
          <w:rFonts w:eastAsia="方正仿宋_GBK"/>
          <w:snapToGrid w:val="0"/>
          <w:kern w:val="0"/>
          <w:sz w:val="32"/>
          <w:szCs w:val="32"/>
        </w:rPr>
        <w:t>”</w:t>
      </w:r>
      <w:r>
        <w:rPr>
          <w:rFonts w:eastAsia="方正仿宋_GBK"/>
          <w:snapToGrid w:val="0"/>
          <w:kern w:val="0"/>
          <w:sz w:val="32"/>
          <w:szCs w:val="32"/>
        </w:rPr>
        <w:t>；加快推进医疗卫生信息管理平台建设，完善信息系统衔接，稳步推进基本</w:t>
      </w:r>
      <w:proofErr w:type="gramStart"/>
      <w:r>
        <w:rPr>
          <w:rFonts w:eastAsia="方正仿宋_GBK"/>
          <w:snapToGrid w:val="0"/>
          <w:kern w:val="0"/>
          <w:sz w:val="32"/>
          <w:szCs w:val="32"/>
        </w:rPr>
        <w:t>医</w:t>
      </w:r>
      <w:proofErr w:type="gramEnd"/>
      <w:r>
        <w:rPr>
          <w:rFonts w:eastAsia="方正仿宋_GBK"/>
          <w:snapToGrid w:val="0"/>
          <w:kern w:val="0"/>
          <w:sz w:val="32"/>
          <w:szCs w:val="32"/>
        </w:rPr>
        <w:t>保和生育保险常州市级统筹。</w:t>
      </w:r>
    </w:p>
    <w:p w14:paraId="79787F75" w14:textId="77777777" w:rsidR="003010A7" w:rsidRDefault="00000000">
      <w:pPr>
        <w:spacing w:before="240" w:after="240" w:line="550" w:lineRule="exact"/>
        <w:jc w:val="center"/>
        <w:rPr>
          <w:rFonts w:ascii="方正楷体_GBK" w:eastAsia="方正楷体_GBK"/>
          <w:sz w:val="32"/>
          <w:szCs w:val="32"/>
        </w:rPr>
      </w:pPr>
      <w:bookmarkStart w:id="78" w:name="_Toc55403977"/>
      <w:bookmarkStart w:id="79" w:name="_Toc58576659"/>
      <w:r>
        <w:rPr>
          <w:rFonts w:ascii="方正楷体_GBK" w:eastAsia="方正楷体_GBK" w:hint="eastAsia"/>
          <w:sz w:val="32"/>
          <w:szCs w:val="32"/>
        </w:rPr>
        <w:t>第二节  全面推进</w:t>
      </w:r>
      <w:bookmarkEnd w:id="78"/>
      <w:r>
        <w:rPr>
          <w:rFonts w:ascii="方正楷体_GBK" w:eastAsia="方正楷体_GBK" w:hint="eastAsia"/>
          <w:sz w:val="32"/>
          <w:szCs w:val="32"/>
        </w:rPr>
        <w:t>乡村振兴</w:t>
      </w:r>
      <w:bookmarkEnd w:id="79"/>
    </w:p>
    <w:p w14:paraId="1EBEAA49"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snapToGrid w:val="0"/>
          <w:kern w:val="0"/>
          <w:sz w:val="32"/>
          <w:szCs w:val="32"/>
        </w:rPr>
        <w:t>建设现代化新农村。优化镇村规划布局，推进</w:t>
      </w:r>
      <w:r>
        <w:rPr>
          <w:rFonts w:eastAsia="方正仿宋_GBK"/>
          <w:snapToGrid w:val="0"/>
          <w:kern w:val="0"/>
          <w:sz w:val="32"/>
          <w:szCs w:val="32"/>
        </w:rPr>
        <w:t>“</w:t>
      </w:r>
      <w:r>
        <w:rPr>
          <w:rFonts w:eastAsia="方正仿宋_GBK"/>
          <w:snapToGrid w:val="0"/>
          <w:kern w:val="0"/>
          <w:sz w:val="32"/>
          <w:szCs w:val="32"/>
        </w:rPr>
        <w:t>多规合一</w:t>
      </w:r>
      <w:r>
        <w:rPr>
          <w:rFonts w:eastAsia="方正仿宋_GBK"/>
          <w:snapToGrid w:val="0"/>
          <w:kern w:val="0"/>
          <w:sz w:val="32"/>
          <w:szCs w:val="32"/>
        </w:rPr>
        <w:t>”</w:t>
      </w:r>
      <w:r>
        <w:rPr>
          <w:rFonts w:eastAsia="方正仿宋_GBK"/>
          <w:snapToGrid w:val="0"/>
          <w:kern w:val="0"/>
          <w:sz w:val="32"/>
          <w:szCs w:val="32"/>
        </w:rPr>
        <w:t>实用性村庄规划编制，实现村庄规划管理全覆盖。统筹兼顾区域人口、经济、社会、文化、生态等发展要素，科学布局镇村生态、生产、生活空间，强化对镇村建设空间立体性、风貌整体性、文脉延续性的合理管控，推进</w:t>
      </w:r>
      <w:r>
        <w:rPr>
          <w:rFonts w:eastAsia="方正仿宋_GBK"/>
          <w:snapToGrid w:val="0"/>
          <w:kern w:val="0"/>
          <w:sz w:val="32"/>
          <w:szCs w:val="32"/>
        </w:rPr>
        <w:t>“</w:t>
      </w:r>
      <w:r>
        <w:rPr>
          <w:rFonts w:eastAsia="方正仿宋_GBK"/>
          <w:snapToGrid w:val="0"/>
          <w:kern w:val="0"/>
          <w:sz w:val="32"/>
          <w:szCs w:val="32"/>
        </w:rPr>
        <w:t>五区二十四点</w:t>
      </w:r>
      <w:r>
        <w:rPr>
          <w:rFonts w:eastAsia="方正仿宋_GBK"/>
          <w:snapToGrid w:val="0"/>
          <w:kern w:val="0"/>
          <w:sz w:val="32"/>
          <w:szCs w:val="32"/>
        </w:rPr>
        <w:t>”</w:t>
      </w:r>
      <w:r>
        <w:rPr>
          <w:rFonts w:eastAsia="方正仿宋_GBK"/>
          <w:snapToGrid w:val="0"/>
          <w:kern w:val="0"/>
          <w:sz w:val="32"/>
          <w:szCs w:val="32"/>
        </w:rPr>
        <w:t>市级美丽乡村示范项目建设，实现规划发展村</w:t>
      </w:r>
      <w:r>
        <w:rPr>
          <w:rFonts w:eastAsia="方正仿宋_GBK"/>
          <w:snapToGrid w:val="0"/>
          <w:kern w:val="0"/>
          <w:sz w:val="32"/>
          <w:szCs w:val="32"/>
        </w:rPr>
        <w:t>“</w:t>
      </w:r>
      <w:r>
        <w:rPr>
          <w:rFonts w:eastAsia="方正仿宋_GBK"/>
          <w:snapToGrid w:val="0"/>
          <w:kern w:val="0"/>
          <w:sz w:val="32"/>
          <w:szCs w:val="32"/>
        </w:rPr>
        <w:t>美丽宜居乡村</w:t>
      </w:r>
      <w:r>
        <w:rPr>
          <w:rFonts w:eastAsia="方正仿宋_GBK"/>
          <w:snapToGrid w:val="0"/>
          <w:kern w:val="0"/>
          <w:sz w:val="32"/>
          <w:szCs w:val="32"/>
        </w:rPr>
        <w:t>”</w:t>
      </w:r>
      <w:r>
        <w:rPr>
          <w:rFonts w:eastAsia="方正仿宋_GBK"/>
          <w:snapToGrid w:val="0"/>
          <w:kern w:val="0"/>
          <w:sz w:val="32"/>
          <w:szCs w:val="32"/>
        </w:rPr>
        <w:t>全覆盖，打造一批特色田园乡村，支持钟楼建设</w:t>
      </w:r>
      <w:proofErr w:type="gramStart"/>
      <w:r>
        <w:rPr>
          <w:rFonts w:eastAsia="方正仿宋_GBK"/>
          <w:snapToGrid w:val="0"/>
          <w:kern w:val="0"/>
          <w:sz w:val="32"/>
          <w:szCs w:val="32"/>
        </w:rPr>
        <w:t>殷杏泰</w:t>
      </w:r>
      <w:proofErr w:type="gramEnd"/>
      <w:r>
        <w:rPr>
          <w:rFonts w:eastAsia="方正仿宋_GBK"/>
          <w:snapToGrid w:val="0"/>
          <w:kern w:val="0"/>
          <w:sz w:val="32"/>
          <w:szCs w:val="32"/>
        </w:rPr>
        <w:t>乡村振兴试验区。实施农村居民住房条件改善工程，全面提升农村居住品质，建成一批具有活力的新型农村社区。深入实施乡</w:t>
      </w:r>
      <w:proofErr w:type="gramStart"/>
      <w:r>
        <w:rPr>
          <w:rFonts w:eastAsia="方正仿宋_GBK"/>
          <w:snapToGrid w:val="0"/>
          <w:kern w:val="0"/>
          <w:sz w:val="32"/>
          <w:szCs w:val="32"/>
        </w:rPr>
        <w:t>风文明</w:t>
      </w:r>
      <w:proofErr w:type="gramEnd"/>
      <w:r>
        <w:rPr>
          <w:rFonts w:eastAsia="方正仿宋_GBK"/>
          <w:snapToGrid w:val="0"/>
          <w:kern w:val="0"/>
          <w:sz w:val="32"/>
          <w:szCs w:val="32"/>
        </w:rPr>
        <w:t>提升工程，推进移风易俗行动，因地制宜培植乡村文化，广泛开展群众文化活动，持续办好农民丰收节，全面改善农民精神面貌。加强农村基层党组织建设，坚持和完善党组织领导的自治、法治、德治相结合的乡村治理体系，实现村级党群服务中心全覆盖。</w:t>
      </w:r>
    </w:p>
    <w:p w14:paraId="139772E3"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snapToGrid w:val="0"/>
          <w:kern w:val="0"/>
          <w:sz w:val="32"/>
          <w:szCs w:val="32"/>
        </w:rPr>
        <w:t>推进农业现代化发展。加强粮食功能区和重要农产品保护区长效管护，推进高标准农田、高标准蔬菜基地、高标准鱼池等建</w:t>
      </w:r>
      <w:r>
        <w:rPr>
          <w:rFonts w:eastAsia="方正仿宋_GBK"/>
          <w:snapToGrid w:val="0"/>
          <w:kern w:val="0"/>
          <w:sz w:val="32"/>
          <w:szCs w:val="32"/>
        </w:rPr>
        <w:lastRenderedPageBreak/>
        <w:t>设，实施现代农业</w:t>
      </w:r>
      <w:r>
        <w:rPr>
          <w:rFonts w:eastAsia="方正仿宋_GBK"/>
          <w:snapToGrid w:val="0"/>
          <w:kern w:val="0"/>
          <w:sz w:val="32"/>
          <w:szCs w:val="32"/>
        </w:rPr>
        <w:t>“310”</w:t>
      </w:r>
      <w:r>
        <w:rPr>
          <w:rFonts w:eastAsia="方正仿宋_GBK"/>
          <w:snapToGrid w:val="0"/>
          <w:kern w:val="0"/>
          <w:sz w:val="32"/>
          <w:szCs w:val="32"/>
        </w:rPr>
        <w:t>提升行动，重点发展高效种植、设施园艺、规模养殖、特种水产等特色优势农业，培育一批现代农业园区、企业和品牌标杆，加强粮食和重要农副产品生产有效供给，强化粮食和</w:t>
      </w:r>
      <w:r>
        <w:rPr>
          <w:rFonts w:eastAsia="方正仿宋_GBK"/>
          <w:snapToGrid w:val="0"/>
          <w:kern w:val="0"/>
          <w:sz w:val="32"/>
          <w:szCs w:val="32"/>
        </w:rPr>
        <w:t>“</w:t>
      </w:r>
      <w:r>
        <w:rPr>
          <w:rFonts w:eastAsia="方正仿宋_GBK"/>
          <w:snapToGrid w:val="0"/>
          <w:kern w:val="0"/>
          <w:sz w:val="32"/>
          <w:szCs w:val="32"/>
        </w:rPr>
        <w:t>菜篮子</w:t>
      </w:r>
      <w:r>
        <w:rPr>
          <w:rFonts w:eastAsia="方正仿宋_GBK"/>
          <w:snapToGrid w:val="0"/>
          <w:kern w:val="0"/>
          <w:sz w:val="32"/>
          <w:szCs w:val="32"/>
        </w:rPr>
        <w:t>”</w:t>
      </w:r>
      <w:r>
        <w:rPr>
          <w:rFonts w:eastAsia="方正仿宋_GBK"/>
          <w:snapToGrid w:val="0"/>
          <w:kern w:val="0"/>
          <w:sz w:val="32"/>
          <w:szCs w:val="32"/>
        </w:rPr>
        <w:t>市场保供。推进乡村产业深度融合，积极发展农产品加工业、现代农业生产性服务业、休闲农业和乡村旅游，打造一批农村一二三产业融合平台、特色农产品优势区和农业产业强镇，支持武进、溧阳、新北国</w:t>
      </w:r>
      <w:proofErr w:type="gramStart"/>
      <w:r>
        <w:rPr>
          <w:rFonts w:eastAsia="方正仿宋_GBK"/>
          <w:snapToGrid w:val="0"/>
          <w:kern w:val="0"/>
          <w:sz w:val="32"/>
          <w:szCs w:val="32"/>
        </w:rPr>
        <w:t>家农村</w:t>
      </w:r>
      <w:proofErr w:type="gramEnd"/>
      <w:r>
        <w:rPr>
          <w:rFonts w:eastAsia="方正仿宋_GBK"/>
          <w:snapToGrid w:val="0"/>
          <w:kern w:val="0"/>
          <w:sz w:val="32"/>
          <w:szCs w:val="32"/>
        </w:rPr>
        <w:t>产业融合发展先导区建设。注重高素质农民和新型农业经营主体培育，实施农民职业技能培育计划，开展家庭农场、农民专业合作社示范提质行动，做大做</w:t>
      </w:r>
      <w:proofErr w:type="gramStart"/>
      <w:r>
        <w:rPr>
          <w:rFonts w:eastAsia="方正仿宋_GBK"/>
          <w:snapToGrid w:val="0"/>
          <w:kern w:val="0"/>
          <w:sz w:val="32"/>
          <w:szCs w:val="32"/>
        </w:rPr>
        <w:t>强农业</w:t>
      </w:r>
      <w:proofErr w:type="gramEnd"/>
      <w:r>
        <w:rPr>
          <w:rFonts w:eastAsia="方正仿宋_GBK"/>
          <w:snapToGrid w:val="0"/>
          <w:kern w:val="0"/>
          <w:sz w:val="32"/>
          <w:szCs w:val="32"/>
        </w:rPr>
        <w:t>产业化龙头企业，推进农业企业上市工作。积极发展智慧农业，完善农业科技创新体系，推进新一代信息技术、生物技术、智能技术、智慧气象与农业深度融合，加强农业种质资源保护和重大科技创新能力建设，支持金坛智慧渔场建设。积极发展生态农业，推动农业绿色生产，推动农业废弃物基本实现资源化利用，实施化肥农药减量增效行动。持续深化供销合作社综合改革，推动生产、供销、信用</w:t>
      </w:r>
      <w:r>
        <w:rPr>
          <w:rFonts w:eastAsia="方正仿宋_GBK"/>
          <w:snapToGrid w:val="0"/>
          <w:kern w:val="0"/>
          <w:sz w:val="32"/>
          <w:szCs w:val="32"/>
        </w:rPr>
        <w:t>“</w:t>
      </w:r>
      <w:r>
        <w:rPr>
          <w:rFonts w:eastAsia="方正仿宋_GBK"/>
          <w:snapToGrid w:val="0"/>
          <w:kern w:val="0"/>
          <w:sz w:val="32"/>
          <w:szCs w:val="32"/>
        </w:rPr>
        <w:t>三位一体</w:t>
      </w:r>
      <w:r>
        <w:rPr>
          <w:rFonts w:eastAsia="方正仿宋_GBK"/>
          <w:snapToGrid w:val="0"/>
          <w:kern w:val="0"/>
          <w:sz w:val="32"/>
          <w:szCs w:val="32"/>
        </w:rPr>
        <w:t>”</w:t>
      </w:r>
      <w:r>
        <w:rPr>
          <w:rFonts w:eastAsia="方正仿宋_GBK"/>
          <w:snapToGrid w:val="0"/>
          <w:kern w:val="0"/>
          <w:sz w:val="32"/>
          <w:szCs w:val="32"/>
        </w:rPr>
        <w:t>综合合作，建设服务农民生产生活的综合平台。</w:t>
      </w:r>
    </w:p>
    <w:tbl>
      <w:tblPr>
        <w:tblW w:w="8646"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8646"/>
      </w:tblGrid>
      <w:tr w:rsidR="003010A7" w14:paraId="2468E05A" w14:textId="77777777">
        <w:trPr>
          <w:trHeight w:val="557"/>
          <w:jc w:val="center"/>
        </w:trPr>
        <w:tc>
          <w:tcPr>
            <w:tcW w:w="8646" w:type="dxa"/>
          </w:tcPr>
          <w:p w14:paraId="341F2311" w14:textId="77777777" w:rsidR="003010A7" w:rsidRDefault="00000000">
            <w:pPr>
              <w:adjustRightInd w:val="0"/>
              <w:snapToGrid w:val="0"/>
              <w:spacing w:line="440" w:lineRule="exact"/>
              <w:jc w:val="center"/>
              <w:rPr>
                <w:rFonts w:eastAsia="方正仿宋_GBK"/>
                <w:snapToGrid w:val="0"/>
                <w:kern w:val="0"/>
                <w:sz w:val="28"/>
                <w:szCs w:val="28"/>
              </w:rPr>
            </w:pPr>
            <w:r>
              <w:rPr>
                <w:rFonts w:eastAsia="方正仿宋_GBK"/>
                <w:snapToGrid w:val="0"/>
                <w:kern w:val="0"/>
                <w:sz w:val="28"/>
                <w:szCs w:val="28"/>
              </w:rPr>
              <w:t>专栏</w:t>
            </w:r>
            <w:r>
              <w:rPr>
                <w:rFonts w:eastAsia="方正仿宋_GBK"/>
                <w:snapToGrid w:val="0"/>
                <w:kern w:val="0"/>
                <w:sz w:val="28"/>
                <w:szCs w:val="28"/>
              </w:rPr>
              <w:t xml:space="preserve">9-2  </w:t>
            </w:r>
            <w:r>
              <w:rPr>
                <w:rFonts w:eastAsia="方正仿宋_GBK"/>
                <w:snapToGrid w:val="0"/>
                <w:kern w:val="0"/>
                <w:sz w:val="28"/>
                <w:szCs w:val="28"/>
              </w:rPr>
              <w:t>农业农村现代化重点工程</w:t>
            </w:r>
          </w:p>
          <w:p w14:paraId="29910A49" w14:textId="77777777" w:rsidR="003010A7" w:rsidRDefault="00000000">
            <w:pPr>
              <w:adjustRightInd w:val="0"/>
              <w:snapToGrid w:val="0"/>
              <w:spacing w:line="440" w:lineRule="exact"/>
              <w:ind w:firstLineChars="200" w:firstLine="560"/>
              <w:jc w:val="left"/>
              <w:rPr>
                <w:rFonts w:eastAsia="方正仿宋_GBK"/>
                <w:snapToGrid w:val="0"/>
                <w:kern w:val="0"/>
                <w:sz w:val="28"/>
                <w:szCs w:val="28"/>
              </w:rPr>
            </w:pPr>
            <w:r>
              <w:rPr>
                <w:rFonts w:eastAsia="方正仿宋_GBK"/>
                <w:snapToGrid w:val="0"/>
                <w:kern w:val="0"/>
                <w:sz w:val="28"/>
                <w:szCs w:val="28"/>
              </w:rPr>
              <w:t>农业现代化：国家农业科技园区、天</w:t>
            </w:r>
            <w:proofErr w:type="gramStart"/>
            <w:r>
              <w:rPr>
                <w:rFonts w:eastAsia="方正仿宋_GBK"/>
                <w:snapToGrid w:val="0"/>
                <w:kern w:val="0"/>
                <w:sz w:val="28"/>
                <w:szCs w:val="28"/>
              </w:rPr>
              <w:t>宁现代</w:t>
            </w:r>
            <w:proofErr w:type="gramEnd"/>
            <w:r>
              <w:rPr>
                <w:rFonts w:eastAsia="方正仿宋_GBK"/>
                <w:snapToGrid w:val="0"/>
                <w:kern w:val="0"/>
                <w:sz w:val="28"/>
                <w:szCs w:val="28"/>
              </w:rPr>
              <w:t>农业产业示范园、凌家塘市场现代化建设项目、奔</w:t>
            </w:r>
            <w:proofErr w:type="gramStart"/>
            <w:r>
              <w:rPr>
                <w:rFonts w:eastAsia="方正仿宋_GBK"/>
                <w:snapToGrid w:val="0"/>
                <w:kern w:val="0"/>
                <w:sz w:val="28"/>
                <w:szCs w:val="28"/>
              </w:rPr>
              <w:t>牛农业</w:t>
            </w:r>
            <w:proofErr w:type="gramEnd"/>
            <w:r>
              <w:rPr>
                <w:rFonts w:eastAsia="方正仿宋_GBK"/>
                <w:snapToGrid w:val="0"/>
                <w:kern w:val="0"/>
                <w:sz w:val="28"/>
                <w:szCs w:val="28"/>
              </w:rPr>
              <w:t>产业园、新北省级现代农业产业示范园、金坛黄金软米大农场、金坛智慧渔场、溧阳现代农业产业园、江苏</w:t>
            </w:r>
            <w:proofErr w:type="gramStart"/>
            <w:r>
              <w:rPr>
                <w:rFonts w:eastAsia="方正仿宋_GBK"/>
                <w:snapToGrid w:val="0"/>
                <w:kern w:val="0"/>
                <w:sz w:val="28"/>
                <w:szCs w:val="28"/>
              </w:rPr>
              <w:t>苏浙皖冷链</w:t>
            </w:r>
            <w:proofErr w:type="gramEnd"/>
            <w:r>
              <w:rPr>
                <w:rFonts w:eastAsia="方正仿宋_GBK"/>
                <w:snapToGrid w:val="0"/>
                <w:kern w:val="0"/>
                <w:sz w:val="28"/>
                <w:szCs w:val="28"/>
              </w:rPr>
              <w:t>物流中心、黄天</w:t>
            </w:r>
            <w:proofErr w:type="gramStart"/>
            <w:r>
              <w:rPr>
                <w:rFonts w:eastAsia="方正仿宋_GBK"/>
                <w:snapToGrid w:val="0"/>
                <w:kern w:val="0"/>
                <w:sz w:val="28"/>
                <w:szCs w:val="28"/>
              </w:rPr>
              <w:t>荡</w:t>
            </w:r>
            <w:proofErr w:type="gramEnd"/>
            <w:r>
              <w:rPr>
                <w:rFonts w:eastAsia="方正仿宋_GBK"/>
                <w:snapToGrid w:val="0"/>
                <w:kern w:val="0"/>
                <w:sz w:val="28"/>
                <w:szCs w:val="28"/>
              </w:rPr>
              <w:t>花卉科技产业园、钟楼现代农业产业示范园；</w:t>
            </w:r>
          </w:p>
          <w:p w14:paraId="3C445475" w14:textId="77777777" w:rsidR="003010A7" w:rsidRDefault="00000000">
            <w:pPr>
              <w:adjustRightInd w:val="0"/>
              <w:snapToGrid w:val="0"/>
              <w:spacing w:line="440" w:lineRule="exact"/>
              <w:ind w:firstLineChars="200" w:firstLine="560"/>
              <w:jc w:val="left"/>
              <w:rPr>
                <w:rFonts w:eastAsia="方正仿宋_GBK"/>
                <w:snapToGrid w:val="0"/>
                <w:kern w:val="0"/>
                <w:sz w:val="28"/>
                <w:szCs w:val="28"/>
              </w:rPr>
            </w:pPr>
            <w:r>
              <w:rPr>
                <w:rFonts w:eastAsia="方正仿宋_GBK"/>
                <w:snapToGrid w:val="0"/>
                <w:kern w:val="0"/>
                <w:sz w:val="28"/>
                <w:szCs w:val="28"/>
              </w:rPr>
              <w:lastRenderedPageBreak/>
              <w:t>农村现代化：新港综合发展先导示范区、新北美丽乡村建设示范试点、太湖湾片区美丽乡村示范区、江苏中关村美意田园建设、</w:t>
            </w:r>
            <w:proofErr w:type="gramStart"/>
            <w:r>
              <w:rPr>
                <w:rFonts w:eastAsia="方正仿宋_GBK"/>
                <w:snapToGrid w:val="0"/>
                <w:kern w:val="0"/>
                <w:sz w:val="28"/>
                <w:szCs w:val="28"/>
              </w:rPr>
              <w:t>礼诗圩特色</w:t>
            </w:r>
            <w:proofErr w:type="gramEnd"/>
            <w:r>
              <w:rPr>
                <w:rFonts w:eastAsia="方正仿宋_GBK"/>
                <w:snapToGrid w:val="0"/>
                <w:kern w:val="0"/>
                <w:sz w:val="28"/>
                <w:szCs w:val="28"/>
              </w:rPr>
              <w:t>田园乡村提升工程、殷杏泰融合发展示范区。</w:t>
            </w:r>
          </w:p>
        </w:tc>
      </w:tr>
    </w:tbl>
    <w:p w14:paraId="667399FC" w14:textId="77777777" w:rsidR="003010A7" w:rsidRDefault="00000000">
      <w:pPr>
        <w:adjustRightInd w:val="0"/>
        <w:snapToGrid w:val="0"/>
        <w:spacing w:line="570" w:lineRule="exact"/>
        <w:ind w:firstLineChars="200" w:firstLine="640"/>
        <w:rPr>
          <w:rFonts w:eastAsia="方正仿宋_GBK"/>
          <w:snapToGrid w:val="0"/>
          <w:kern w:val="0"/>
          <w:sz w:val="32"/>
          <w:szCs w:val="32"/>
        </w:rPr>
      </w:pPr>
      <w:bookmarkStart w:id="80" w:name="_Toc55403978"/>
      <w:r>
        <w:rPr>
          <w:rFonts w:eastAsia="方正仿宋_GBK"/>
          <w:snapToGrid w:val="0"/>
          <w:kern w:val="0"/>
          <w:sz w:val="32"/>
          <w:szCs w:val="32"/>
        </w:rPr>
        <w:lastRenderedPageBreak/>
        <w:t>促进城乡资源要素双向自由流动高效配置。建立健全城乡统一的人才、资本、技术与土地市场体系。深化实施</w:t>
      </w:r>
      <w:r>
        <w:rPr>
          <w:rFonts w:eastAsia="方正仿宋_GBK"/>
          <w:snapToGrid w:val="0"/>
          <w:kern w:val="0"/>
          <w:sz w:val="32"/>
          <w:szCs w:val="32"/>
        </w:rPr>
        <w:t>“</w:t>
      </w:r>
      <w:r>
        <w:rPr>
          <w:rFonts w:eastAsia="方正仿宋_GBK"/>
          <w:snapToGrid w:val="0"/>
          <w:kern w:val="0"/>
          <w:sz w:val="32"/>
          <w:szCs w:val="32"/>
        </w:rPr>
        <w:t>百名精英人才培养</w:t>
      </w:r>
      <w:r>
        <w:rPr>
          <w:rFonts w:eastAsia="方正仿宋_GBK"/>
          <w:snapToGrid w:val="0"/>
          <w:kern w:val="0"/>
          <w:sz w:val="32"/>
          <w:szCs w:val="32"/>
        </w:rPr>
        <w:t>”“</w:t>
      </w:r>
      <w:r>
        <w:rPr>
          <w:rFonts w:eastAsia="方正仿宋_GBK"/>
          <w:snapToGrid w:val="0"/>
          <w:kern w:val="0"/>
          <w:sz w:val="32"/>
          <w:szCs w:val="32"/>
        </w:rPr>
        <w:t>龙城英才乡土人才</w:t>
      </w:r>
      <w:r>
        <w:rPr>
          <w:rFonts w:eastAsia="方正仿宋_GBK"/>
          <w:snapToGrid w:val="0"/>
          <w:kern w:val="0"/>
          <w:sz w:val="32"/>
          <w:szCs w:val="32"/>
        </w:rPr>
        <w:t>”“</w:t>
      </w:r>
      <w:r>
        <w:rPr>
          <w:rFonts w:eastAsia="方正仿宋_GBK"/>
          <w:snapToGrid w:val="0"/>
          <w:kern w:val="0"/>
          <w:sz w:val="32"/>
          <w:szCs w:val="32"/>
        </w:rPr>
        <w:t>乡土人才三带</w:t>
      </w:r>
      <w:r>
        <w:rPr>
          <w:rFonts w:eastAsia="方正仿宋_GBK"/>
          <w:snapToGrid w:val="0"/>
          <w:kern w:val="0"/>
          <w:sz w:val="32"/>
          <w:szCs w:val="32"/>
        </w:rPr>
        <w:t>”</w:t>
      </w:r>
      <w:r>
        <w:rPr>
          <w:rFonts w:eastAsia="方正仿宋_GBK"/>
          <w:snapToGrid w:val="0"/>
          <w:kern w:val="0"/>
          <w:sz w:val="32"/>
          <w:szCs w:val="32"/>
        </w:rPr>
        <w:t>等行动计划，统筹推动教育、</w:t>
      </w:r>
      <w:proofErr w:type="gramStart"/>
      <w:r>
        <w:rPr>
          <w:rFonts w:eastAsia="方正仿宋_GBK"/>
          <w:snapToGrid w:val="0"/>
          <w:kern w:val="0"/>
          <w:sz w:val="32"/>
          <w:szCs w:val="32"/>
        </w:rPr>
        <w:t>医</w:t>
      </w:r>
      <w:proofErr w:type="gramEnd"/>
      <w:r>
        <w:rPr>
          <w:rFonts w:eastAsia="方正仿宋_GBK"/>
          <w:snapToGrid w:val="0"/>
          <w:kern w:val="0"/>
          <w:sz w:val="32"/>
          <w:szCs w:val="32"/>
        </w:rPr>
        <w:t>卫、文化、科技等领域人才下乡，加强乡村教师、基层</w:t>
      </w:r>
      <w:proofErr w:type="gramStart"/>
      <w:r>
        <w:rPr>
          <w:rFonts w:eastAsia="方正仿宋_GBK"/>
          <w:snapToGrid w:val="0"/>
          <w:kern w:val="0"/>
          <w:sz w:val="32"/>
          <w:szCs w:val="32"/>
        </w:rPr>
        <w:t>医</w:t>
      </w:r>
      <w:proofErr w:type="gramEnd"/>
      <w:r>
        <w:rPr>
          <w:rFonts w:eastAsia="方正仿宋_GBK"/>
          <w:snapToGrid w:val="0"/>
          <w:kern w:val="0"/>
          <w:sz w:val="32"/>
          <w:szCs w:val="32"/>
        </w:rPr>
        <w:t>卫人员、农业科技特派员等队伍建设，全面建立乡土人才职称评审制度，健全城乡人才交流共享机制。合理推动工商资本下乡，制定完善农业农村投资指南和负面清单，完善财政、基金、银行、保险、担保</w:t>
      </w:r>
      <w:r>
        <w:rPr>
          <w:rFonts w:eastAsia="方正仿宋_GBK"/>
          <w:snapToGrid w:val="0"/>
          <w:kern w:val="0"/>
          <w:sz w:val="32"/>
          <w:szCs w:val="32"/>
        </w:rPr>
        <w:t>“</w:t>
      </w:r>
      <w:r>
        <w:rPr>
          <w:rFonts w:eastAsia="方正仿宋_GBK"/>
          <w:snapToGrid w:val="0"/>
          <w:kern w:val="0"/>
          <w:sz w:val="32"/>
          <w:szCs w:val="32"/>
        </w:rPr>
        <w:t>五位一体</w:t>
      </w:r>
      <w:r>
        <w:rPr>
          <w:rFonts w:eastAsia="方正仿宋_GBK"/>
          <w:snapToGrid w:val="0"/>
          <w:kern w:val="0"/>
          <w:sz w:val="32"/>
          <w:szCs w:val="32"/>
        </w:rPr>
        <w:t>”</w:t>
      </w:r>
      <w:r>
        <w:rPr>
          <w:rFonts w:eastAsia="方正仿宋_GBK"/>
          <w:snapToGrid w:val="0"/>
          <w:kern w:val="0"/>
          <w:sz w:val="32"/>
          <w:szCs w:val="32"/>
        </w:rPr>
        <w:t>的财政金融协同支农机制和多元投入保障制度，深化农村集体产权制度改革。加快推动科技成果下乡，实施一批农业科技计划项目，鼓励开展农业产学研活动，推进农业科技发展重大平台载体建设，培育壮大农业科技服务业。加快推进国土空间全域综合整治，深入实施农村土地资源统筹配置，深化农村宅基地改革，完善农村承包地</w:t>
      </w:r>
      <w:r>
        <w:rPr>
          <w:rFonts w:eastAsia="方正仿宋_GBK"/>
          <w:snapToGrid w:val="0"/>
          <w:kern w:val="0"/>
          <w:sz w:val="32"/>
          <w:szCs w:val="32"/>
        </w:rPr>
        <w:t>“</w:t>
      </w:r>
      <w:r>
        <w:rPr>
          <w:rFonts w:eastAsia="方正仿宋_GBK"/>
          <w:snapToGrid w:val="0"/>
          <w:kern w:val="0"/>
          <w:sz w:val="32"/>
          <w:szCs w:val="32"/>
        </w:rPr>
        <w:t>三权分置</w:t>
      </w:r>
      <w:r>
        <w:rPr>
          <w:rFonts w:eastAsia="方正仿宋_GBK"/>
          <w:snapToGrid w:val="0"/>
          <w:kern w:val="0"/>
          <w:sz w:val="32"/>
          <w:szCs w:val="32"/>
        </w:rPr>
        <w:t>”</w:t>
      </w:r>
      <w:r>
        <w:rPr>
          <w:rFonts w:eastAsia="方正仿宋_GBK"/>
          <w:snapToGrid w:val="0"/>
          <w:kern w:val="0"/>
          <w:sz w:val="32"/>
          <w:szCs w:val="32"/>
        </w:rPr>
        <w:t>制度，依法推进集体经营性建设用地有序入市和承包经营权流转。继续推动农村集体经营性建设用地使用权抵押贷款，缓解农村经营主体融资担保难题。</w:t>
      </w:r>
    </w:p>
    <w:p w14:paraId="7BE748B6"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snapToGrid w:val="0"/>
          <w:kern w:val="0"/>
          <w:sz w:val="32"/>
          <w:szCs w:val="32"/>
        </w:rPr>
        <w:t>推进城乡基础设施与公共服务一体化发展。加快建设提升覆盖城乡的公路、电力、燃气、供水和垃圾污水收集处理等基础设施，健全市县镇村四级管理网络和建管长效机制。高质量推进</w:t>
      </w:r>
      <w:r>
        <w:rPr>
          <w:rFonts w:eastAsia="方正仿宋_GBK"/>
          <w:snapToGrid w:val="0"/>
          <w:kern w:val="0"/>
          <w:sz w:val="32"/>
          <w:szCs w:val="32"/>
        </w:rPr>
        <w:t>“</w:t>
      </w:r>
      <w:r>
        <w:rPr>
          <w:rFonts w:eastAsia="方正仿宋_GBK"/>
          <w:snapToGrid w:val="0"/>
          <w:kern w:val="0"/>
          <w:sz w:val="32"/>
          <w:szCs w:val="32"/>
        </w:rPr>
        <w:t>四好农村路</w:t>
      </w:r>
      <w:r>
        <w:rPr>
          <w:rFonts w:eastAsia="方正仿宋_GBK"/>
          <w:snapToGrid w:val="0"/>
          <w:kern w:val="0"/>
          <w:sz w:val="32"/>
          <w:szCs w:val="32"/>
        </w:rPr>
        <w:t>”</w:t>
      </w:r>
      <w:r>
        <w:rPr>
          <w:rFonts w:eastAsia="方正仿宋_GBK"/>
          <w:snapToGrid w:val="0"/>
          <w:kern w:val="0"/>
          <w:sz w:val="32"/>
          <w:szCs w:val="32"/>
        </w:rPr>
        <w:t>建设，提升农村</w:t>
      </w:r>
      <w:proofErr w:type="gramStart"/>
      <w:r>
        <w:rPr>
          <w:rFonts w:eastAsia="方正仿宋_GBK"/>
          <w:snapToGrid w:val="0"/>
          <w:kern w:val="0"/>
          <w:sz w:val="32"/>
          <w:szCs w:val="32"/>
        </w:rPr>
        <w:t>通组入户</w:t>
      </w:r>
      <w:proofErr w:type="gramEnd"/>
      <w:r>
        <w:rPr>
          <w:rFonts w:eastAsia="方正仿宋_GBK"/>
          <w:snapToGrid w:val="0"/>
          <w:kern w:val="0"/>
          <w:sz w:val="32"/>
          <w:szCs w:val="32"/>
        </w:rPr>
        <w:t>道路建设水平，加强城乡公</w:t>
      </w:r>
      <w:r>
        <w:rPr>
          <w:rFonts w:eastAsia="方正仿宋_GBK"/>
          <w:snapToGrid w:val="0"/>
          <w:kern w:val="0"/>
          <w:sz w:val="32"/>
          <w:szCs w:val="32"/>
        </w:rPr>
        <w:lastRenderedPageBreak/>
        <w:t>交线路与农村景点、高铁站、轨道站、机场的有效衔接，打造全域旅游公路</w:t>
      </w:r>
      <w:r>
        <w:rPr>
          <w:rFonts w:eastAsia="方正仿宋_GBK"/>
          <w:snapToGrid w:val="0"/>
          <w:kern w:val="0"/>
          <w:sz w:val="32"/>
          <w:szCs w:val="32"/>
        </w:rPr>
        <w:t>“</w:t>
      </w:r>
      <w:r>
        <w:rPr>
          <w:rFonts w:eastAsia="方正仿宋_GBK"/>
          <w:snapToGrid w:val="0"/>
          <w:kern w:val="0"/>
          <w:sz w:val="32"/>
          <w:szCs w:val="32"/>
        </w:rPr>
        <w:t>常州品牌</w:t>
      </w:r>
      <w:r>
        <w:rPr>
          <w:rFonts w:eastAsia="方正仿宋_GBK"/>
          <w:snapToGrid w:val="0"/>
          <w:kern w:val="0"/>
          <w:sz w:val="32"/>
          <w:szCs w:val="32"/>
        </w:rPr>
        <w:t>”</w:t>
      </w:r>
      <w:r>
        <w:rPr>
          <w:rFonts w:eastAsia="方正仿宋_GBK"/>
          <w:snapToGrid w:val="0"/>
          <w:kern w:val="0"/>
          <w:sz w:val="32"/>
          <w:szCs w:val="32"/>
        </w:rPr>
        <w:t>，健全乡村物流基础设施和配送网络体系，实施</w:t>
      </w:r>
      <w:r>
        <w:rPr>
          <w:rFonts w:eastAsia="方正仿宋_GBK"/>
          <w:snapToGrid w:val="0"/>
          <w:kern w:val="0"/>
          <w:sz w:val="32"/>
          <w:szCs w:val="32"/>
        </w:rPr>
        <w:t>“</w:t>
      </w:r>
      <w:r>
        <w:rPr>
          <w:rFonts w:eastAsia="方正仿宋_GBK"/>
          <w:snapToGrid w:val="0"/>
          <w:kern w:val="0"/>
          <w:sz w:val="32"/>
          <w:szCs w:val="32"/>
        </w:rPr>
        <w:t>光网乡村</w:t>
      </w:r>
      <w:r>
        <w:rPr>
          <w:rFonts w:eastAsia="方正仿宋_GBK"/>
          <w:snapToGrid w:val="0"/>
          <w:kern w:val="0"/>
          <w:sz w:val="32"/>
          <w:szCs w:val="32"/>
        </w:rPr>
        <w:t>”</w:t>
      </w:r>
      <w:r>
        <w:rPr>
          <w:rFonts w:eastAsia="方正仿宋_GBK"/>
          <w:snapToGrid w:val="0"/>
          <w:kern w:val="0"/>
          <w:sz w:val="32"/>
          <w:szCs w:val="32"/>
        </w:rPr>
        <w:t>提升工程。优化发展农村教育、健康、医疗、养老、文化等公共服务，加快农村学校标准化建设，推进农村区域性医疗卫生中心、紧密型县域</w:t>
      </w:r>
      <w:proofErr w:type="gramStart"/>
      <w:r>
        <w:rPr>
          <w:rFonts w:eastAsia="方正仿宋_GBK"/>
          <w:snapToGrid w:val="0"/>
          <w:kern w:val="0"/>
          <w:sz w:val="32"/>
          <w:szCs w:val="32"/>
        </w:rPr>
        <w:t>医</w:t>
      </w:r>
      <w:proofErr w:type="gramEnd"/>
      <w:r>
        <w:rPr>
          <w:rFonts w:eastAsia="方正仿宋_GBK"/>
          <w:snapToGrid w:val="0"/>
          <w:kern w:val="0"/>
          <w:sz w:val="32"/>
          <w:szCs w:val="32"/>
        </w:rPr>
        <w:t>共体和基层特色科室建设，落实城乡居民基本养老保险待遇确定和基础养老金正常调整机制，提高乡村文化和体育服务水平，全面缩小城乡社会保障差距。</w:t>
      </w:r>
    </w:p>
    <w:p w14:paraId="72DD6B18" w14:textId="77777777" w:rsidR="003010A7" w:rsidRDefault="00000000">
      <w:pPr>
        <w:spacing w:before="240" w:after="240" w:line="580" w:lineRule="exact"/>
        <w:jc w:val="center"/>
        <w:rPr>
          <w:rFonts w:ascii="方正黑体_GBK" w:eastAsia="方正黑体_GBK"/>
          <w:sz w:val="32"/>
          <w:szCs w:val="32"/>
        </w:rPr>
      </w:pPr>
      <w:bookmarkStart w:id="81" w:name="_Toc58576660"/>
      <w:r>
        <w:rPr>
          <w:rFonts w:ascii="方正黑体_GBK" w:eastAsia="方正黑体_GBK" w:hint="eastAsia"/>
          <w:sz w:val="32"/>
          <w:szCs w:val="32"/>
        </w:rPr>
        <w:t>第十章</w:t>
      </w:r>
      <w:bookmarkEnd w:id="80"/>
      <w:r>
        <w:rPr>
          <w:rFonts w:ascii="方正黑体_GBK" w:eastAsia="方正黑体_GBK" w:hint="eastAsia"/>
          <w:sz w:val="32"/>
          <w:szCs w:val="32"/>
        </w:rPr>
        <w:t xml:space="preserve">  深度融入区域发展</w:t>
      </w:r>
      <w:bookmarkEnd w:id="81"/>
    </w:p>
    <w:p w14:paraId="33627706" w14:textId="77777777" w:rsidR="003010A7" w:rsidRDefault="00000000">
      <w:pPr>
        <w:adjustRightInd w:val="0"/>
        <w:snapToGrid w:val="0"/>
        <w:spacing w:line="580" w:lineRule="exact"/>
        <w:ind w:firstLineChars="200" w:firstLine="640"/>
        <w:rPr>
          <w:rFonts w:eastAsia="方正仿宋_GBK"/>
          <w:snapToGrid w:val="0"/>
          <w:kern w:val="0"/>
          <w:sz w:val="32"/>
          <w:szCs w:val="32"/>
        </w:rPr>
      </w:pPr>
      <w:r>
        <w:rPr>
          <w:rFonts w:eastAsia="方正仿宋_GBK"/>
          <w:snapToGrid w:val="0"/>
          <w:kern w:val="0"/>
          <w:sz w:val="32"/>
          <w:szCs w:val="32"/>
        </w:rPr>
        <w:t>坚持协调发展，强化区域合作，全面融入长三角高质量一体化发展，建设长江经济带绿色发展示范城市，重塑区域竞合新优势。</w:t>
      </w:r>
    </w:p>
    <w:p w14:paraId="637CEC08" w14:textId="77777777" w:rsidR="003010A7" w:rsidRDefault="00000000">
      <w:pPr>
        <w:spacing w:before="240" w:after="240" w:line="580" w:lineRule="exact"/>
        <w:jc w:val="center"/>
        <w:rPr>
          <w:rFonts w:ascii="方正楷体_GBK" w:eastAsia="方正楷体_GBK"/>
          <w:sz w:val="32"/>
          <w:szCs w:val="32"/>
        </w:rPr>
      </w:pPr>
      <w:bookmarkStart w:id="82" w:name="_Toc58576661"/>
      <w:bookmarkStart w:id="83" w:name="_Toc55403979"/>
      <w:r>
        <w:rPr>
          <w:rFonts w:ascii="方正楷体_GBK" w:eastAsia="方正楷体_GBK"/>
          <w:sz w:val="32"/>
          <w:szCs w:val="32"/>
        </w:rPr>
        <w:t>第一节  全面融入长三角高质量一体化发展</w:t>
      </w:r>
      <w:bookmarkEnd w:id="82"/>
      <w:bookmarkEnd w:id="83"/>
    </w:p>
    <w:p w14:paraId="4A77DA5A" w14:textId="77777777" w:rsidR="003010A7" w:rsidRDefault="00000000">
      <w:pPr>
        <w:adjustRightInd w:val="0"/>
        <w:snapToGrid w:val="0"/>
        <w:spacing w:line="580" w:lineRule="exact"/>
        <w:ind w:firstLineChars="200" w:firstLine="640"/>
        <w:rPr>
          <w:rFonts w:eastAsia="方正仿宋_GBK"/>
          <w:snapToGrid w:val="0"/>
          <w:kern w:val="0"/>
          <w:sz w:val="32"/>
          <w:szCs w:val="32"/>
        </w:rPr>
      </w:pPr>
      <w:r>
        <w:rPr>
          <w:rFonts w:eastAsia="方正仿宋_GBK"/>
          <w:snapToGrid w:val="0"/>
          <w:kern w:val="0"/>
          <w:sz w:val="32"/>
          <w:szCs w:val="32"/>
        </w:rPr>
        <w:t>打造上海和南京都市圈联动发展门户。加快承接上海现代产业、科技创新、公共服务等优质资源，全面对接上海市场规则、服务标准和管理模式，打造上海大都市圈西翼门户、沪</w:t>
      </w:r>
      <w:proofErr w:type="gramStart"/>
      <w:r>
        <w:rPr>
          <w:rFonts w:eastAsia="方正仿宋_GBK"/>
          <w:snapToGrid w:val="0"/>
          <w:kern w:val="0"/>
          <w:sz w:val="32"/>
          <w:szCs w:val="32"/>
        </w:rPr>
        <w:t>宁城市发展带战略</w:t>
      </w:r>
      <w:proofErr w:type="gramEnd"/>
      <w:r>
        <w:rPr>
          <w:rFonts w:eastAsia="方正仿宋_GBK"/>
          <w:snapToGrid w:val="0"/>
          <w:kern w:val="0"/>
          <w:sz w:val="32"/>
          <w:szCs w:val="32"/>
        </w:rPr>
        <w:t>支点，支持新北与黄浦、武进与杨浦、天宁与临港深化合作。加强溧阳、金坛与南京的产业对接、</w:t>
      </w:r>
      <w:proofErr w:type="gramStart"/>
      <w:r>
        <w:rPr>
          <w:rFonts w:eastAsia="方正仿宋_GBK"/>
          <w:snapToGrid w:val="0"/>
          <w:kern w:val="0"/>
          <w:sz w:val="32"/>
          <w:szCs w:val="32"/>
        </w:rPr>
        <w:t>科创合作</w:t>
      </w:r>
      <w:proofErr w:type="gramEnd"/>
      <w:r>
        <w:rPr>
          <w:rFonts w:eastAsia="方正仿宋_GBK"/>
          <w:snapToGrid w:val="0"/>
          <w:kern w:val="0"/>
          <w:sz w:val="32"/>
          <w:szCs w:val="32"/>
        </w:rPr>
        <w:t>和服务共享力度，提升与南京的开放互动、交通互联、资源互通水平；扩大与南京都市圈内城市交流合作，支持金坛与丹阳设立</w:t>
      </w:r>
      <w:proofErr w:type="gramStart"/>
      <w:r>
        <w:rPr>
          <w:rFonts w:eastAsia="方正仿宋_GBK"/>
          <w:snapToGrid w:val="0"/>
          <w:kern w:val="0"/>
          <w:sz w:val="32"/>
          <w:szCs w:val="32"/>
        </w:rPr>
        <w:t>丹金融合</w:t>
      </w:r>
      <w:proofErr w:type="gramEnd"/>
      <w:r>
        <w:rPr>
          <w:rFonts w:eastAsia="方正仿宋_GBK"/>
          <w:snapToGrid w:val="0"/>
          <w:kern w:val="0"/>
          <w:sz w:val="32"/>
          <w:szCs w:val="32"/>
        </w:rPr>
        <w:t>发展试验区。</w:t>
      </w:r>
    </w:p>
    <w:p w14:paraId="73009AAA"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snapToGrid w:val="0"/>
          <w:kern w:val="0"/>
          <w:sz w:val="32"/>
          <w:szCs w:val="32"/>
        </w:rPr>
        <w:lastRenderedPageBreak/>
        <w:t>推</w:t>
      </w:r>
      <w:bookmarkStart w:id="84" w:name="OLE_LINK4"/>
      <w:r>
        <w:rPr>
          <w:rFonts w:eastAsia="方正仿宋_GBK"/>
          <w:snapToGrid w:val="0"/>
          <w:kern w:val="0"/>
          <w:sz w:val="32"/>
          <w:szCs w:val="32"/>
        </w:rPr>
        <w:t>动沪宁合产业创新带建设</w:t>
      </w:r>
      <w:bookmarkEnd w:id="84"/>
      <w:r>
        <w:rPr>
          <w:rFonts w:eastAsia="方正仿宋_GBK"/>
          <w:snapToGrid w:val="0"/>
          <w:kern w:val="0"/>
          <w:sz w:val="32"/>
          <w:szCs w:val="32"/>
        </w:rPr>
        <w:t>。深入参与长三角全面创新改革试验，全面对接上海张江、安徽合肥国家综合性科学中心建设，积极共建长三角科创圈，与沪宁合等城市联手打造一批科技创新共同体、产业创新平台。协同推进科技成果转化，推动长三角</w:t>
      </w:r>
      <w:r>
        <w:rPr>
          <w:rFonts w:eastAsia="方正仿宋_GBK"/>
          <w:snapToGrid w:val="0"/>
          <w:kern w:val="0"/>
          <w:sz w:val="32"/>
          <w:szCs w:val="32"/>
        </w:rPr>
        <w:t>“</w:t>
      </w:r>
      <w:r>
        <w:rPr>
          <w:rFonts w:eastAsia="方正仿宋_GBK"/>
          <w:snapToGrid w:val="0"/>
          <w:kern w:val="0"/>
          <w:sz w:val="32"/>
          <w:szCs w:val="32"/>
        </w:rPr>
        <w:t>双创</w:t>
      </w:r>
      <w:r>
        <w:rPr>
          <w:rFonts w:eastAsia="方正仿宋_GBK"/>
          <w:snapToGrid w:val="0"/>
          <w:kern w:val="0"/>
          <w:sz w:val="32"/>
          <w:szCs w:val="32"/>
        </w:rPr>
        <w:t>”</w:t>
      </w:r>
      <w:r>
        <w:rPr>
          <w:rFonts w:eastAsia="方正仿宋_GBK"/>
          <w:snapToGrid w:val="0"/>
          <w:kern w:val="0"/>
          <w:sz w:val="32"/>
          <w:szCs w:val="32"/>
        </w:rPr>
        <w:t>示范基地联盟建设，打造长三角科技合作交流和创新成果转移转化重要基地。共建区域要素市场与制度创新体系，推动建设长三角产权交易共同市场，支持企业</w:t>
      </w:r>
      <w:proofErr w:type="gramStart"/>
      <w:r>
        <w:rPr>
          <w:rFonts w:eastAsia="方正仿宋_GBK"/>
          <w:snapToGrid w:val="0"/>
          <w:kern w:val="0"/>
          <w:sz w:val="32"/>
          <w:szCs w:val="32"/>
        </w:rPr>
        <w:t>对接长</w:t>
      </w:r>
      <w:proofErr w:type="gramEnd"/>
      <w:r>
        <w:rPr>
          <w:rFonts w:eastAsia="方正仿宋_GBK"/>
          <w:snapToGrid w:val="0"/>
          <w:kern w:val="0"/>
          <w:sz w:val="32"/>
          <w:szCs w:val="32"/>
        </w:rPr>
        <w:t>三角多层次资本市场，在区域</w:t>
      </w:r>
      <w:r>
        <w:rPr>
          <w:rFonts w:eastAsia="方正仿宋_GBK"/>
          <w:snapToGrid w:val="0"/>
          <w:kern w:val="0"/>
          <w:sz w:val="32"/>
          <w:szCs w:val="32"/>
        </w:rPr>
        <w:t>“</w:t>
      </w:r>
      <w:r>
        <w:rPr>
          <w:rFonts w:eastAsia="方正仿宋_GBK"/>
          <w:snapToGrid w:val="0"/>
          <w:kern w:val="0"/>
          <w:sz w:val="32"/>
          <w:szCs w:val="32"/>
        </w:rPr>
        <w:t>大通关</w:t>
      </w:r>
      <w:r>
        <w:rPr>
          <w:rFonts w:eastAsia="方正仿宋_GBK"/>
          <w:snapToGrid w:val="0"/>
          <w:kern w:val="0"/>
          <w:sz w:val="32"/>
          <w:szCs w:val="32"/>
        </w:rPr>
        <w:t>”</w:t>
      </w:r>
      <w:r>
        <w:rPr>
          <w:rFonts w:eastAsia="方正仿宋_GBK"/>
          <w:snapToGrid w:val="0"/>
          <w:kern w:val="0"/>
          <w:sz w:val="32"/>
          <w:szCs w:val="32"/>
        </w:rPr>
        <w:t>、一体化标准体系等领域开展先行试点试验。</w:t>
      </w:r>
    </w:p>
    <w:p w14:paraId="793A6224"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bCs/>
          <w:snapToGrid w:val="0"/>
          <w:kern w:val="0"/>
          <w:sz w:val="32"/>
          <w:szCs w:val="32"/>
        </w:rPr>
        <w:t>积极推动常泰跨江融合发展。</w:t>
      </w:r>
      <w:r>
        <w:rPr>
          <w:rFonts w:eastAsia="方正仿宋_GBK"/>
          <w:snapToGrid w:val="0"/>
          <w:kern w:val="0"/>
          <w:sz w:val="32"/>
          <w:szCs w:val="32"/>
        </w:rPr>
        <w:t>完善跨江产业科技合作机制，打造产业集群跨江融合发展示范区。加强跨江旅游合作，共同开辟沿江精品旅游线路，打造区域旅游品牌，携手打造大江风光带。建立全方位、宽领域、多层次的交流合作机制，建立重大事项</w:t>
      </w:r>
      <w:r>
        <w:rPr>
          <w:rFonts w:eastAsia="方正仿宋_GBK"/>
          <w:snapToGrid w:val="0"/>
          <w:kern w:val="0"/>
          <w:sz w:val="32"/>
          <w:szCs w:val="32"/>
        </w:rPr>
        <w:t>“</w:t>
      </w:r>
      <w:r>
        <w:rPr>
          <w:rFonts w:eastAsia="方正仿宋_GBK"/>
          <w:snapToGrid w:val="0"/>
          <w:kern w:val="0"/>
          <w:sz w:val="32"/>
          <w:szCs w:val="32"/>
        </w:rPr>
        <w:t>绿色通道</w:t>
      </w:r>
      <w:r>
        <w:rPr>
          <w:rFonts w:eastAsia="方正仿宋_GBK"/>
          <w:snapToGrid w:val="0"/>
          <w:kern w:val="0"/>
          <w:sz w:val="32"/>
          <w:szCs w:val="32"/>
        </w:rPr>
        <w:t>”</w:t>
      </w:r>
      <w:r>
        <w:rPr>
          <w:rFonts w:eastAsia="方正仿宋_GBK"/>
          <w:snapToGrid w:val="0"/>
          <w:kern w:val="0"/>
          <w:sz w:val="32"/>
          <w:szCs w:val="32"/>
        </w:rPr>
        <w:t>。支持新北与泰兴市共建常泰跨江融合发展先行示范区。</w:t>
      </w:r>
    </w:p>
    <w:p w14:paraId="4FD3FEFB"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snapToGrid w:val="0"/>
          <w:kern w:val="0"/>
          <w:sz w:val="32"/>
          <w:szCs w:val="32"/>
        </w:rPr>
        <w:t>深入推进苏皖合作示范区建设。推进基础设施互通和信息共享，打通省际断头路，引导社会资本参与区域基本公共服务设施共建，探索生态价值向经济社会价值转换的绿色发展路径，开展旅游资源跨界整合和空间优化，推动企业跨区合作和园区合作共建，探索创建跨区域国家级开发区。协同建设区域生态安全格局，推进以水污染防治为主的环境污染协同治理，开展跨地区横向生态补偿和环境损害赔偿试点。在苏皖合作基础上，推动</w:t>
      </w:r>
      <w:r>
        <w:rPr>
          <w:rFonts w:eastAsia="方正仿宋_GBK"/>
          <w:snapToGrid w:val="0"/>
          <w:kern w:val="0"/>
          <w:sz w:val="32"/>
          <w:szCs w:val="32"/>
        </w:rPr>
        <w:t>“</w:t>
      </w:r>
      <w:r>
        <w:rPr>
          <w:rFonts w:eastAsia="方正仿宋_GBK"/>
          <w:snapToGrid w:val="0"/>
          <w:kern w:val="0"/>
          <w:sz w:val="32"/>
          <w:szCs w:val="32"/>
        </w:rPr>
        <w:t>一地六县</w:t>
      </w:r>
      <w:r>
        <w:rPr>
          <w:rFonts w:eastAsia="方正仿宋_GBK"/>
          <w:snapToGrid w:val="0"/>
          <w:kern w:val="0"/>
          <w:sz w:val="32"/>
          <w:szCs w:val="32"/>
        </w:rPr>
        <w:t>”</w:t>
      </w:r>
      <w:r>
        <w:rPr>
          <w:rFonts w:eastAsia="方正仿宋_GBK"/>
          <w:snapToGrid w:val="0"/>
          <w:kern w:val="0"/>
          <w:sz w:val="32"/>
          <w:szCs w:val="32"/>
        </w:rPr>
        <w:t>长三角产业合作区建设。</w:t>
      </w:r>
    </w:p>
    <w:p w14:paraId="12E9BF6C"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snapToGrid w:val="0"/>
          <w:kern w:val="0"/>
          <w:sz w:val="32"/>
          <w:szCs w:val="32"/>
        </w:rPr>
        <w:t>促进宁杭生态经济绿色崛起。推进以绿色低碳为导向的产业</w:t>
      </w:r>
      <w:r>
        <w:rPr>
          <w:rFonts w:eastAsia="方正仿宋_GBK"/>
          <w:snapToGrid w:val="0"/>
          <w:kern w:val="0"/>
          <w:sz w:val="32"/>
          <w:szCs w:val="32"/>
        </w:rPr>
        <w:lastRenderedPageBreak/>
        <w:t>转型升级，强化生态创新能力，探索与沿线城市共同设立宁杭生态经济带发展投资基金，推进区域性生态资源交易平台建设。强化跨界道路对接，完善宁杭沿线区域综合交通网络。支持溧阳、金坛建设成为宁杭生态经济带各具特色的副中心城市，打造一批独具魅力的特色小镇、美丽乡村。</w:t>
      </w:r>
    </w:p>
    <w:p w14:paraId="2C615CB7"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snapToGrid w:val="0"/>
          <w:kern w:val="0"/>
          <w:sz w:val="32"/>
          <w:szCs w:val="32"/>
        </w:rPr>
        <w:t>建设长三角民营经济联盟。创建国家民营经济示范市。与上海杨浦区、浙江温州市和台州市、安徽芜湖市共建</w:t>
      </w:r>
      <w:r>
        <w:rPr>
          <w:rFonts w:eastAsia="方正仿宋_GBK"/>
          <w:snapToGrid w:val="0"/>
          <w:kern w:val="0"/>
          <w:sz w:val="32"/>
          <w:szCs w:val="32"/>
        </w:rPr>
        <w:t>“</w:t>
      </w:r>
      <w:r>
        <w:rPr>
          <w:rFonts w:eastAsia="方正仿宋_GBK"/>
          <w:snapToGrid w:val="0"/>
          <w:kern w:val="0"/>
          <w:sz w:val="32"/>
          <w:szCs w:val="32"/>
        </w:rPr>
        <w:t>长三角民营经济跨区域发展联盟</w:t>
      </w:r>
      <w:r>
        <w:rPr>
          <w:rFonts w:eastAsia="方正仿宋_GBK"/>
          <w:snapToGrid w:val="0"/>
          <w:kern w:val="0"/>
          <w:sz w:val="32"/>
          <w:szCs w:val="32"/>
        </w:rPr>
        <w:t>”</w:t>
      </w:r>
      <w:r>
        <w:rPr>
          <w:rFonts w:eastAsia="方正仿宋_GBK"/>
          <w:snapToGrid w:val="0"/>
          <w:kern w:val="0"/>
          <w:sz w:val="32"/>
          <w:szCs w:val="32"/>
        </w:rPr>
        <w:t>，实施产业协同、创新协同、制度协同、服务协同、合作共建行动，为民营经济跨区域发展探索路径、提供样板。</w:t>
      </w:r>
    </w:p>
    <w:p w14:paraId="2E2EA116" w14:textId="77777777" w:rsidR="003010A7" w:rsidRDefault="00000000">
      <w:pPr>
        <w:spacing w:before="240" w:after="240" w:line="580" w:lineRule="exact"/>
        <w:jc w:val="center"/>
        <w:rPr>
          <w:rFonts w:ascii="方正楷体_GBK" w:eastAsia="方正楷体_GBK"/>
          <w:sz w:val="32"/>
          <w:szCs w:val="32"/>
        </w:rPr>
      </w:pPr>
      <w:bookmarkStart w:id="85" w:name="_Toc55403980"/>
      <w:bookmarkStart w:id="86" w:name="_Toc58576662"/>
      <w:r>
        <w:rPr>
          <w:rFonts w:ascii="方正楷体_GBK" w:eastAsia="方正楷体_GBK"/>
          <w:sz w:val="32"/>
          <w:szCs w:val="32"/>
        </w:rPr>
        <w:t>第二节  高质量参与长江经济带发展</w:t>
      </w:r>
      <w:bookmarkEnd w:id="85"/>
      <w:bookmarkEnd w:id="86"/>
    </w:p>
    <w:p w14:paraId="4DE6A335"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snapToGrid w:val="0"/>
          <w:kern w:val="0"/>
          <w:sz w:val="32"/>
          <w:szCs w:val="32"/>
        </w:rPr>
        <w:t>建设长江经济带绿色发展示范城市。严格执行长江保护法，把修复长江生态环境摆在压倒性位置，持续深入开展长江生态修复和环境保护，实施长江生态廊道建设工程，加快形成水清、岸绿、景美的滨江景观风貌，打造沿江特色示范段，着力恢复和保持长江生态原真性和完整性，积极创建国家长江经济带绿色发展示范区。以破解</w:t>
      </w:r>
      <w:r>
        <w:rPr>
          <w:rFonts w:eastAsia="方正仿宋_GBK"/>
          <w:snapToGrid w:val="0"/>
          <w:kern w:val="0"/>
          <w:sz w:val="32"/>
          <w:szCs w:val="32"/>
        </w:rPr>
        <w:t>“</w:t>
      </w:r>
      <w:r>
        <w:rPr>
          <w:rFonts w:eastAsia="方正仿宋_GBK"/>
          <w:snapToGrid w:val="0"/>
          <w:kern w:val="0"/>
          <w:sz w:val="32"/>
          <w:szCs w:val="32"/>
        </w:rPr>
        <w:t>化工围江</w:t>
      </w:r>
      <w:r>
        <w:rPr>
          <w:rFonts w:eastAsia="方正仿宋_GBK"/>
          <w:snapToGrid w:val="0"/>
          <w:kern w:val="0"/>
          <w:sz w:val="32"/>
          <w:szCs w:val="32"/>
        </w:rPr>
        <w:t>”</w:t>
      </w:r>
      <w:r>
        <w:rPr>
          <w:rFonts w:eastAsia="方正仿宋_GBK"/>
          <w:snapToGrid w:val="0"/>
          <w:kern w:val="0"/>
          <w:sz w:val="32"/>
          <w:szCs w:val="32"/>
        </w:rPr>
        <w:t>为核心，深入开展</w:t>
      </w:r>
      <w:proofErr w:type="gramStart"/>
      <w:r>
        <w:rPr>
          <w:rFonts w:eastAsia="方正仿宋_GBK"/>
          <w:snapToGrid w:val="0"/>
          <w:kern w:val="0"/>
          <w:sz w:val="32"/>
          <w:szCs w:val="32"/>
        </w:rPr>
        <w:t>滨江化</w:t>
      </w:r>
      <w:proofErr w:type="gramEnd"/>
      <w:r>
        <w:rPr>
          <w:rFonts w:eastAsia="方正仿宋_GBK"/>
          <w:snapToGrid w:val="0"/>
          <w:kern w:val="0"/>
          <w:sz w:val="32"/>
          <w:szCs w:val="32"/>
        </w:rPr>
        <w:t>工区综合整治行动，推动化工产业绿色转型和化工腾退用地异地置换高效利用，建设全国一流绿色生态化工园区，打造长江经济带破解</w:t>
      </w:r>
      <w:r>
        <w:rPr>
          <w:rFonts w:eastAsia="方正仿宋_GBK"/>
          <w:snapToGrid w:val="0"/>
          <w:kern w:val="0"/>
          <w:sz w:val="32"/>
          <w:szCs w:val="32"/>
        </w:rPr>
        <w:t>“</w:t>
      </w:r>
      <w:r>
        <w:rPr>
          <w:rFonts w:eastAsia="方正仿宋_GBK"/>
          <w:snapToGrid w:val="0"/>
          <w:kern w:val="0"/>
          <w:sz w:val="32"/>
          <w:szCs w:val="32"/>
        </w:rPr>
        <w:t>化工围江</w:t>
      </w:r>
      <w:r>
        <w:rPr>
          <w:rFonts w:eastAsia="方正仿宋_GBK"/>
          <w:snapToGrid w:val="0"/>
          <w:kern w:val="0"/>
          <w:sz w:val="32"/>
          <w:szCs w:val="32"/>
        </w:rPr>
        <w:t>”</w:t>
      </w:r>
      <w:r>
        <w:rPr>
          <w:rFonts w:eastAsia="方正仿宋_GBK"/>
          <w:snapToGrid w:val="0"/>
          <w:kern w:val="0"/>
          <w:sz w:val="32"/>
          <w:szCs w:val="32"/>
        </w:rPr>
        <w:t>样板区，实现化工园区亩均税收较</w:t>
      </w:r>
      <w:r>
        <w:rPr>
          <w:rFonts w:eastAsia="方正仿宋_GBK"/>
          <w:snapToGrid w:val="0"/>
          <w:kern w:val="0"/>
          <w:sz w:val="32"/>
          <w:szCs w:val="32"/>
        </w:rPr>
        <w:t>“</w:t>
      </w:r>
      <w:r>
        <w:rPr>
          <w:rFonts w:eastAsia="方正仿宋_GBK"/>
          <w:snapToGrid w:val="0"/>
          <w:kern w:val="0"/>
          <w:sz w:val="32"/>
          <w:szCs w:val="32"/>
        </w:rPr>
        <w:t>十三五</w:t>
      </w:r>
      <w:r>
        <w:rPr>
          <w:rFonts w:eastAsia="方正仿宋_GBK"/>
          <w:snapToGrid w:val="0"/>
          <w:kern w:val="0"/>
          <w:sz w:val="32"/>
          <w:szCs w:val="32"/>
        </w:rPr>
        <w:t>”</w:t>
      </w:r>
      <w:r>
        <w:rPr>
          <w:rFonts w:eastAsia="方正仿宋_GBK"/>
          <w:snapToGrid w:val="0"/>
          <w:kern w:val="0"/>
          <w:sz w:val="32"/>
          <w:szCs w:val="32"/>
        </w:rPr>
        <w:t>末翻一番目标。推动武</w:t>
      </w:r>
      <w:proofErr w:type="gramStart"/>
      <w:r>
        <w:rPr>
          <w:rFonts w:eastAsia="方正仿宋_GBK"/>
          <w:snapToGrid w:val="0"/>
          <w:kern w:val="0"/>
          <w:sz w:val="32"/>
          <w:szCs w:val="32"/>
        </w:rPr>
        <w:t>进加快</w:t>
      </w:r>
      <w:proofErr w:type="gramEnd"/>
      <w:r>
        <w:rPr>
          <w:rFonts w:eastAsia="方正仿宋_GBK"/>
          <w:snapToGrid w:val="0"/>
          <w:kern w:val="0"/>
          <w:sz w:val="32"/>
          <w:szCs w:val="32"/>
        </w:rPr>
        <w:t>建设</w:t>
      </w:r>
      <w:r>
        <w:rPr>
          <w:rFonts w:eastAsia="方正仿宋_GBK"/>
          <w:snapToGrid w:val="0"/>
          <w:kern w:val="0"/>
          <w:sz w:val="32"/>
          <w:szCs w:val="32"/>
        </w:rPr>
        <w:t>“</w:t>
      </w:r>
      <w:r>
        <w:rPr>
          <w:rFonts w:eastAsia="方正仿宋_GBK"/>
          <w:snapToGrid w:val="0"/>
          <w:kern w:val="0"/>
          <w:sz w:val="32"/>
          <w:szCs w:val="32"/>
        </w:rPr>
        <w:t>苏南模式</w:t>
      </w:r>
      <w:r>
        <w:rPr>
          <w:rFonts w:eastAsia="方正仿宋_GBK"/>
          <w:snapToGrid w:val="0"/>
          <w:kern w:val="0"/>
          <w:sz w:val="32"/>
          <w:szCs w:val="32"/>
        </w:rPr>
        <w:t>”</w:t>
      </w:r>
      <w:r>
        <w:rPr>
          <w:rFonts w:eastAsia="方正仿宋_GBK"/>
          <w:snapToGrid w:val="0"/>
          <w:kern w:val="0"/>
          <w:sz w:val="32"/>
          <w:szCs w:val="32"/>
        </w:rPr>
        <w:t>转型升级试验区和生态保护引</w:t>
      </w:r>
      <w:r>
        <w:rPr>
          <w:rFonts w:eastAsia="方正仿宋_GBK"/>
          <w:snapToGrid w:val="0"/>
          <w:kern w:val="0"/>
          <w:sz w:val="32"/>
          <w:szCs w:val="32"/>
        </w:rPr>
        <w:lastRenderedPageBreak/>
        <w:t>领区，支持溧阳建设长三角生态创新示范城市，争创长江经济带生态产品价值实现试点。</w:t>
      </w:r>
    </w:p>
    <w:p w14:paraId="240FF668"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snapToGrid w:val="0"/>
          <w:kern w:val="0"/>
          <w:sz w:val="32"/>
          <w:szCs w:val="32"/>
        </w:rPr>
        <w:t>加快建设综合港务区。推动常州港、空港（奔牛机场）、奔牛港、综合保税区</w:t>
      </w:r>
      <w:r>
        <w:rPr>
          <w:rFonts w:eastAsia="方正仿宋_GBK"/>
          <w:snapToGrid w:val="0"/>
          <w:kern w:val="0"/>
          <w:sz w:val="32"/>
          <w:szCs w:val="32"/>
        </w:rPr>
        <w:t>“</w:t>
      </w:r>
      <w:r>
        <w:rPr>
          <w:rFonts w:eastAsia="方正仿宋_GBK"/>
          <w:snapToGrid w:val="0"/>
          <w:kern w:val="0"/>
          <w:sz w:val="32"/>
          <w:szCs w:val="32"/>
        </w:rPr>
        <w:t>三港一区</w:t>
      </w:r>
      <w:r>
        <w:rPr>
          <w:rFonts w:eastAsia="方正仿宋_GBK"/>
          <w:snapToGrid w:val="0"/>
          <w:kern w:val="0"/>
          <w:sz w:val="32"/>
          <w:szCs w:val="32"/>
        </w:rPr>
        <w:t>”</w:t>
      </w:r>
      <w:r>
        <w:rPr>
          <w:rFonts w:eastAsia="方正仿宋_GBK"/>
          <w:snapToGrid w:val="0"/>
          <w:kern w:val="0"/>
          <w:sz w:val="32"/>
          <w:szCs w:val="32"/>
        </w:rPr>
        <w:t>全面融合，推进江港、内河港口码头、铁路专用线、货场等资源整合，构建面向区域的一体化、高效率、低成本的物流和通关体系，推动综合交通枢纽与城市产业空间融合，加快</w:t>
      </w:r>
      <w:proofErr w:type="gramStart"/>
      <w:r>
        <w:rPr>
          <w:rFonts w:eastAsia="方正仿宋_GBK"/>
          <w:snapToGrid w:val="0"/>
          <w:kern w:val="0"/>
          <w:sz w:val="32"/>
          <w:szCs w:val="32"/>
        </w:rPr>
        <w:t>与上港集团</w:t>
      </w:r>
      <w:proofErr w:type="gramEnd"/>
      <w:r>
        <w:rPr>
          <w:rFonts w:eastAsia="方正仿宋_GBK"/>
          <w:snapToGrid w:val="0"/>
          <w:kern w:val="0"/>
          <w:sz w:val="32"/>
          <w:szCs w:val="32"/>
        </w:rPr>
        <w:t>建立常态长效合作机制，建设江苏自贸区联动创新区，打造区域重要的物流中转中心、全国示范的物流科技创新高地、交通运输深化改革的先行军。</w:t>
      </w:r>
    </w:p>
    <w:p w14:paraId="136CB892" w14:textId="77777777" w:rsidR="003010A7" w:rsidRDefault="00000000">
      <w:pPr>
        <w:spacing w:before="240" w:after="240" w:line="580" w:lineRule="exact"/>
        <w:jc w:val="center"/>
        <w:rPr>
          <w:rFonts w:ascii="方正楷体_GBK" w:eastAsia="方正楷体_GBK"/>
          <w:sz w:val="32"/>
          <w:szCs w:val="32"/>
        </w:rPr>
      </w:pPr>
      <w:bookmarkStart w:id="87" w:name="_Toc55403981"/>
      <w:bookmarkStart w:id="88" w:name="_Toc58576663"/>
      <w:r>
        <w:rPr>
          <w:rFonts w:ascii="方正楷体_GBK" w:eastAsia="方正楷体_GBK"/>
          <w:sz w:val="32"/>
          <w:szCs w:val="32"/>
        </w:rPr>
        <w:t>第三节  高水平共建苏锡常都市圈</w:t>
      </w:r>
      <w:bookmarkEnd w:id="87"/>
      <w:bookmarkEnd w:id="88"/>
    </w:p>
    <w:p w14:paraId="4CF162C6"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snapToGrid w:val="0"/>
          <w:kern w:val="0"/>
          <w:sz w:val="32"/>
          <w:szCs w:val="32"/>
        </w:rPr>
        <w:t>推动产业科技协同创新。提升苏南国家自主创新示范区一体化发展水平，推动科学研究设施、产业技术创新平台、科技公共服务平台、创新投资基金平台共建共享，牵头组织实施一批战略性、跨区域、跨领域的重大关键核心技术攻关项目和产业发展项目，推动更多科技创新成果来常转化应用。协同推进太湖</w:t>
      </w:r>
      <w:proofErr w:type="gramStart"/>
      <w:r>
        <w:rPr>
          <w:rFonts w:eastAsia="方正仿宋_GBK"/>
          <w:snapToGrid w:val="0"/>
          <w:kern w:val="0"/>
          <w:sz w:val="32"/>
          <w:szCs w:val="32"/>
        </w:rPr>
        <w:t>湾科创带</w:t>
      </w:r>
      <w:proofErr w:type="gramEnd"/>
      <w:r>
        <w:rPr>
          <w:rFonts w:eastAsia="方正仿宋_GBK"/>
          <w:snapToGrid w:val="0"/>
          <w:kern w:val="0"/>
          <w:sz w:val="32"/>
          <w:szCs w:val="32"/>
        </w:rPr>
        <w:t>建设。聚焦智能装备、新材料、生物医药等领域，优化区域产业链布局，加快产业配套合作，共建国家新型工业化产业示范基地、环太湖科技创新圈。</w:t>
      </w:r>
    </w:p>
    <w:p w14:paraId="6367266F"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snapToGrid w:val="0"/>
          <w:kern w:val="0"/>
          <w:sz w:val="32"/>
          <w:szCs w:val="32"/>
        </w:rPr>
        <w:t>推动基础设施互联与公共服务共享。统筹推进跨区域不同等级公路联通、城际轨道交通衔接、异地公交运营，实施</w:t>
      </w:r>
      <w:r>
        <w:rPr>
          <w:rFonts w:eastAsia="方正仿宋_GBK"/>
          <w:snapToGrid w:val="0"/>
          <w:kern w:val="0"/>
          <w:sz w:val="32"/>
          <w:szCs w:val="32"/>
        </w:rPr>
        <w:t>312</w:t>
      </w:r>
      <w:r>
        <w:rPr>
          <w:rFonts w:eastAsia="方正仿宋_GBK"/>
          <w:snapToGrid w:val="0"/>
          <w:kern w:val="0"/>
          <w:sz w:val="32"/>
          <w:szCs w:val="32"/>
        </w:rPr>
        <w:t>国道、</w:t>
      </w:r>
      <w:r>
        <w:rPr>
          <w:rFonts w:eastAsia="方正仿宋_GBK"/>
          <w:snapToGrid w:val="0"/>
          <w:kern w:val="0"/>
          <w:sz w:val="32"/>
          <w:szCs w:val="32"/>
        </w:rPr>
        <w:t>340</w:t>
      </w:r>
      <w:r>
        <w:rPr>
          <w:rFonts w:eastAsia="方正仿宋_GBK"/>
          <w:snapToGrid w:val="0"/>
          <w:kern w:val="0"/>
          <w:sz w:val="32"/>
          <w:szCs w:val="32"/>
        </w:rPr>
        <w:t>省道、</w:t>
      </w:r>
      <w:r>
        <w:rPr>
          <w:rFonts w:eastAsia="方正仿宋_GBK"/>
          <w:snapToGrid w:val="0"/>
          <w:kern w:val="0"/>
          <w:sz w:val="32"/>
          <w:szCs w:val="32"/>
        </w:rPr>
        <w:t>232</w:t>
      </w:r>
      <w:r>
        <w:rPr>
          <w:rFonts w:eastAsia="方正仿宋_GBK"/>
          <w:snapToGrid w:val="0"/>
          <w:kern w:val="0"/>
          <w:sz w:val="32"/>
          <w:szCs w:val="32"/>
        </w:rPr>
        <w:t>省道等快速化改造，推动常州无锡高架快速路无</w:t>
      </w:r>
      <w:r>
        <w:rPr>
          <w:rFonts w:eastAsia="方正仿宋_GBK"/>
          <w:snapToGrid w:val="0"/>
          <w:kern w:val="0"/>
          <w:sz w:val="32"/>
          <w:szCs w:val="32"/>
        </w:rPr>
        <w:lastRenderedPageBreak/>
        <w:t>缝衔接，推进苏锡常南部高速公路、苏锡常城际铁路、南沿江高铁等重点工程建设。加强沿江内河航运协作，支持金坛港与太仓</w:t>
      </w:r>
      <w:proofErr w:type="gramStart"/>
      <w:r>
        <w:rPr>
          <w:rFonts w:eastAsia="方正仿宋_GBK"/>
          <w:snapToGrid w:val="0"/>
          <w:kern w:val="0"/>
          <w:sz w:val="32"/>
          <w:szCs w:val="32"/>
        </w:rPr>
        <w:t>港深化</w:t>
      </w:r>
      <w:proofErr w:type="gramEnd"/>
      <w:r>
        <w:rPr>
          <w:rFonts w:eastAsia="方正仿宋_GBK"/>
          <w:snapToGrid w:val="0"/>
          <w:kern w:val="0"/>
          <w:sz w:val="32"/>
          <w:szCs w:val="32"/>
        </w:rPr>
        <w:t>合作联动。实施一批重点跨</w:t>
      </w:r>
      <w:proofErr w:type="gramStart"/>
      <w:r>
        <w:rPr>
          <w:rFonts w:eastAsia="方正仿宋_GBK"/>
          <w:snapToGrid w:val="0"/>
          <w:kern w:val="0"/>
          <w:sz w:val="32"/>
          <w:szCs w:val="32"/>
        </w:rPr>
        <w:t>界河湖</w:t>
      </w:r>
      <w:proofErr w:type="gramEnd"/>
      <w:r>
        <w:rPr>
          <w:rFonts w:eastAsia="方正仿宋_GBK"/>
          <w:snapToGrid w:val="0"/>
          <w:kern w:val="0"/>
          <w:sz w:val="32"/>
          <w:szCs w:val="32"/>
        </w:rPr>
        <w:t>水利工程。推动重点跨界地区教育、医疗卫生等公共服务资源优化配置，探索开通跨市毗邻公交线路，高水平规划建设一批跨界城镇圈，支持常州经开区开展</w:t>
      </w:r>
      <w:r>
        <w:rPr>
          <w:rFonts w:eastAsia="方正仿宋_GBK"/>
          <w:snapToGrid w:val="0"/>
          <w:kern w:val="0"/>
          <w:sz w:val="32"/>
          <w:szCs w:val="32"/>
        </w:rPr>
        <w:t>“</w:t>
      </w:r>
      <w:r>
        <w:rPr>
          <w:rFonts w:eastAsia="方正仿宋_GBK"/>
          <w:snapToGrid w:val="0"/>
          <w:kern w:val="0"/>
          <w:sz w:val="32"/>
          <w:szCs w:val="32"/>
        </w:rPr>
        <w:t>锡常一体化</w:t>
      </w:r>
      <w:r>
        <w:rPr>
          <w:rFonts w:eastAsia="方正仿宋_GBK"/>
          <w:snapToGrid w:val="0"/>
          <w:kern w:val="0"/>
          <w:sz w:val="32"/>
          <w:szCs w:val="32"/>
        </w:rPr>
        <w:t>”</w:t>
      </w:r>
      <w:r>
        <w:rPr>
          <w:rFonts w:eastAsia="方正仿宋_GBK"/>
          <w:snapToGrid w:val="0"/>
          <w:kern w:val="0"/>
          <w:sz w:val="32"/>
          <w:szCs w:val="32"/>
        </w:rPr>
        <w:t>试点。</w:t>
      </w:r>
    </w:p>
    <w:p w14:paraId="073A6EBB"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snapToGrid w:val="0"/>
          <w:kern w:val="0"/>
          <w:sz w:val="32"/>
          <w:szCs w:val="32"/>
        </w:rPr>
        <w:t>深化文化旅游融合发展。依托吴文化、运河文化基因，统筹利用名河、名湖、名山、名城、名镇以及红色文化等地域特色资源，协同</w:t>
      </w:r>
      <w:proofErr w:type="gramStart"/>
      <w:r>
        <w:rPr>
          <w:rFonts w:eastAsia="方正仿宋_GBK"/>
          <w:snapToGrid w:val="0"/>
          <w:kern w:val="0"/>
          <w:sz w:val="32"/>
          <w:szCs w:val="32"/>
        </w:rPr>
        <w:t>打造文旅线路</w:t>
      </w:r>
      <w:proofErr w:type="gramEnd"/>
      <w:r>
        <w:rPr>
          <w:rFonts w:eastAsia="方正仿宋_GBK"/>
          <w:snapToGrid w:val="0"/>
          <w:kern w:val="0"/>
          <w:sz w:val="32"/>
          <w:szCs w:val="32"/>
        </w:rPr>
        <w:t>产品，加强常州太湖湾与无锡拈花湾、苏州东太湖地区</w:t>
      </w:r>
      <w:proofErr w:type="gramStart"/>
      <w:r>
        <w:rPr>
          <w:rFonts w:eastAsia="方正仿宋_GBK"/>
          <w:snapToGrid w:val="0"/>
          <w:kern w:val="0"/>
          <w:sz w:val="32"/>
          <w:szCs w:val="32"/>
        </w:rPr>
        <w:t>文旅资源</w:t>
      </w:r>
      <w:proofErr w:type="gramEnd"/>
      <w:r>
        <w:rPr>
          <w:rFonts w:eastAsia="方正仿宋_GBK"/>
          <w:snapToGrid w:val="0"/>
          <w:kern w:val="0"/>
          <w:sz w:val="32"/>
          <w:szCs w:val="32"/>
        </w:rPr>
        <w:t>合作开发，推动环太湖休闲旅游度假区建设，联手打造</w:t>
      </w:r>
      <w:r>
        <w:rPr>
          <w:rFonts w:eastAsia="方正仿宋_GBK"/>
          <w:snapToGrid w:val="0"/>
          <w:kern w:val="0"/>
          <w:sz w:val="32"/>
          <w:szCs w:val="32"/>
        </w:rPr>
        <w:t>“</w:t>
      </w:r>
      <w:r>
        <w:rPr>
          <w:rFonts w:eastAsia="方正仿宋_GBK"/>
          <w:snapToGrid w:val="0"/>
          <w:kern w:val="0"/>
          <w:sz w:val="32"/>
          <w:szCs w:val="32"/>
        </w:rPr>
        <w:t>大运河世界遗产经典游</w:t>
      </w:r>
      <w:r>
        <w:rPr>
          <w:rFonts w:eastAsia="方正仿宋_GBK"/>
          <w:snapToGrid w:val="0"/>
          <w:kern w:val="0"/>
          <w:sz w:val="32"/>
          <w:szCs w:val="32"/>
        </w:rPr>
        <w:t>”“</w:t>
      </w:r>
      <w:r>
        <w:rPr>
          <w:rFonts w:eastAsia="方正仿宋_GBK"/>
          <w:snapToGrid w:val="0"/>
          <w:kern w:val="0"/>
          <w:sz w:val="32"/>
          <w:szCs w:val="32"/>
        </w:rPr>
        <w:t>环太湖休闲度假精品游</w:t>
      </w:r>
      <w:r>
        <w:rPr>
          <w:rFonts w:eastAsia="方正仿宋_GBK"/>
          <w:snapToGrid w:val="0"/>
          <w:kern w:val="0"/>
          <w:sz w:val="32"/>
          <w:szCs w:val="32"/>
        </w:rPr>
        <w:t>”“</w:t>
      </w:r>
      <w:r>
        <w:rPr>
          <w:rFonts w:eastAsia="方正仿宋_GBK"/>
          <w:snapToGrid w:val="0"/>
          <w:kern w:val="0"/>
          <w:sz w:val="32"/>
          <w:szCs w:val="32"/>
        </w:rPr>
        <w:t>江南古城古镇古村体验游</w:t>
      </w:r>
      <w:r>
        <w:rPr>
          <w:rFonts w:eastAsia="方正仿宋_GBK"/>
          <w:snapToGrid w:val="0"/>
          <w:kern w:val="0"/>
          <w:sz w:val="32"/>
          <w:szCs w:val="32"/>
        </w:rPr>
        <w:t>”</w:t>
      </w:r>
      <w:proofErr w:type="gramStart"/>
      <w:r>
        <w:rPr>
          <w:rFonts w:eastAsia="方正仿宋_GBK"/>
          <w:snapToGrid w:val="0"/>
          <w:kern w:val="0"/>
          <w:sz w:val="32"/>
          <w:szCs w:val="32"/>
        </w:rPr>
        <w:t>等文旅品牌</w:t>
      </w:r>
      <w:proofErr w:type="gramEnd"/>
      <w:r>
        <w:rPr>
          <w:rFonts w:eastAsia="方正仿宋_GBK"/>
          <w:snapToGrid w:val="0"/>
          <w:kern w:val="0"/>
          <w:sz w:val="32"/>
          <w:szCs w:val="32"/>
        </w:rPr>
        <w:t>，联合推出</w:t>
      </w:r>
      <w:r>
        <w:rPr>
          <w:rFonts w:eastAsia="方正仿宋_GBK"/>
          <w:snapToGrid w:val="0"/>
          <w:kern w:val="0"/>
          <w:sz w:val="32"/>
          <w:szCs w:val="32"/>
        </w:rPr>
        <w:t>“</w:t>
      </w:r>
      <w:r>
        <w:rPr>
          <w:rFonts w:eastAsia="方正仿宋_GBK"/>
          <w:snapToGrid w:val="0"/>
          <w:kern w:val="0"/>
          <w:sz w:val="32"/>
          <w:szCs w:val="32"/>
        </w:rPr>
        <w:t>旅游</w:t>
      </w:r>
      <w:proofErr w:type="gramStart"/>
      <w:r>
        <w:rPr>
          <w:rFonts w:eastAsia="方正仿宋_GBK"/>
          <w:snapToGrid w:val="0"/>
          <w:kern w:val="0"/>
          <w:sz w:val="32"/>
          <w:szCs w:val="32"/>
        </w:rPr>
        <w:t>一</w:t>
      </w:r>
      <w:proofErr w:type="gramEnd"/>
      <w:r>
        <w:rPr>
          <w:rFonts w:eastAsia="方正仿宋_GBK"/>
          <w:snapToGrid w:val="0"/>
          <w:kern w:val="0"/>
          <w:sz w:val="32"/>
          <w:szCs w:val="32"/>
        </w:rPr>
        <w:t>卡通联名卡</w:t>
      </w:r>
      <w:r>
        <w:rPr>
          <w:rFonts w:eastAsia="方正仿宋_GBK"/>
          <w:snapToGrid w:val="0"/>
          <w:kern w:val="0"/>
          <w:sz w:val="32"/>
          <w:szCs w:val="32"/>
        </w:rPr>
        <w:t>”</w:t>
      </w:r>
      <w:r>
        <w:rPr>
          <w:rFonts w:eastAsia="方正仿宋_GBK"/>
          <w:snapToGrid w:val="0"/>
          <w:kern w:val="0"/>
          <w:sz w:val="32"/>
          <w:szCs w:val="32"/>
        </w:rPr>
        <w:t>。探索共同组织承办重大赛事、文体活动、会展论坛等。</w:t>
      </w:r>
    </w:p>
    <w:p w14:paraId="67B6BFD1"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snapToGrid w:val="0"/>
          <w:kern w:val="0"/>
          <w:sz w:val="32"/>
          <w:szCs w:val="32"/>
        </w:rPr>
        <w:t>推动重大政策协调互动。共同研究推出产业集群和科技创新支持政策，加强</w:t>
      </w:r>
      <w:proofErr w:type="gramStart"/>
      <w:r>
        <w:rPr>
          <w:rFonts w:eastAsia="方正仿宋_GBK"/>
          <w:snapToGrid w:val="0"/>
          <w:kern w:val="0"/>
          <w:sz w:val="32"/>
          <w:szCs w:val="32"/>
        </w:rPr>
        <w:t>人才引育政策</w:t>
      </w:r>
      <w:proofErr w:type="gramEnd"/>
      <w:r>
        <w:rPr>
          <w:rFonts w:eastAsia="方正仿宋_GBK"/>
          <w:snapToGrid w:val="0"/>
          <w:kern w:val="0"/>
          <w:sz w:val="32"/>
          <w:szCs w:val="32"/>
        </w:rPr>
        <w:t>协同，开展环太湖生态经济</w:t>
      </w:r>
      <w:proofErr w:type="gramStart"/>
      <w:r>
        <w:rPr>
          <w:rFonts w:eastAsia="方正仿宋_GBK"/>
          <w:snapToGrid w:val="0"/>
          <w:kern w:val="0"/>
          <w:sz w:val="32"/>
          <w:szCs w:val="32"/>
        </w:rPr>
        <w:t>圈政策</w:t>
      </w:r>
      <w:proofErr w:type="gramEnd"/>
      <w:r>
        <w:rPr>
          <w:rFonts w:eastAsia="方正仿宋_GBK"/>
          <w:snapToGrid w:val="0"/>
          <w:kern w:val="0"/>
          <w:sz w:val="32"/>
          <w:szCs w:val="32"/>
        </w:rPr>
        <w:t>合作。完善多层次合作协商机制，推动建立实体化运作的一体化组织工作体系，在产业创新、基础设施、文化旅游、生态保护、公共服务等领域谋划实施一批重大项目。</w:t>
      </w:r>
    </w:p>
    <w:p w14:paraId="68E9A47E" w14:textId="77777777" w:rsidR="003010A7" w:rsidRDefault="00000000">
      <w:pPr>
        <w:spacing w:before="240" w:after="240" w:line="580" w:lineRule="exact"/>
        <w:jc w:val="center"/>
        <w:rPr>
          <w:rFonts w:ascii="方正楷体_GBK" w:eastAsia="方正楷体_GBK"/>
          <w:sz w:val="32"/>
          <w:szCs w:val="32"/>
        </w:rPr>
      </w:pPr>
      <w:bookmarkStart w:id="89" w:name="_Toc58576664"/>
      <w:bookmarkStart w:id="90" w:name="_Toc55403982"/>
      <w:r>
        <w:rPr>
          <w:rFonts w:ascii="方正楷体_GBK" w:eastAsia="方正楷体_GBK"/>
          <w:sz w:val="32"/>
          <w:szCs w:val="32"/>
        </w:rPr>
        <w:t>第四节  提高对口支援帮扶合作水平</w:t>
      </w:r>
      <w:bookmarkEnd w:id="89"/>
      <w:bookmarkEnd w:id="90"/>
    </w:p>
    <w:p w14:paraId="6658615E"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bCs/>
          <w:snapToGrid w:val="0"/>
          <w:kern w:val="0"/>
          <w:sz w:val="32"/>
          <w:szCs w:val="32"/>
        </w:rPr>
        <w:t>高水平开展对口支援与扶贫协作。</w:t>
      </w:r>
      <w:r>
        <w:rPr>
          <w:rFonts w:eastAsia="方正仿宋_GBK"/>
          <w:snapToGrid w:val="0"/>
          <w:kern w:val="0"/>
          <w:sz w:val="32"/>
          <w:szCs w:val="32"/>
        </w:rPr>
        <w:t>深化全方位、精准对口支</w:t>
      </w:r>
      <w:r>
        <w:rPr>
          <w:rFonts w:eastAsia="方正仿宋_GBK"/>
          <w:snapToGrid w:val="0"/>
          <w:kern w:val="0"/>
          <w:sz w:val="32"/>
          <w:szCs w:val="32"/>
        </w:rPr>
        <w:lastRenderedPageBreak/>
        <w:t>援，着重改善受援地基础教育、基础医疗服务能力，强化智力支持与园区共建，推进与新疆克州乌恰县和伊犁州尼勒克县、青海海南州共和县、湖北秭归县、重庆云阳县的对口支援帮扶工作，扎实开展对口支援绩效考核评价。深入实施东西部扶贫协作，广泛动员社会力量参与深度贫困地区脱贫攻坚，引导在</w:t>
      </w:r>
      <w:proofErr w:type="gramStart"/>
      <w:r>
        <w:rPr>
          <w:rFonts w:eastAsia="方正仿宋_GBK"/>
          <w:snapToGrid w:val="0"/>
          <w:kern w:val="0"/>
          <w:sz w:val="32"/>
          <w:szCs w:val="32"/>
        </w:rPr>
        <w:t>常企业</w:t>
      </w:r>
      <w:proofErr w:type="gramEnd"/>
      <w:r>
        <w:rPr>
          <w:rFonts w:eastAsia="方正仿宋_GBK"/>
          <w:snapToGrid w:val="0"/>
          <w:kern w:val="0"/>
          <w:sz w:val="32"/>
          <w:szCs w:val="32"/>
        </w:rPr>
        <w:t>到对口帮扶的陕西安康市投资兴业。创新常州与辽宁葫芦岛、常州高新区与沈抚新区对口合作机制，打造重点产业合作典型示范。</w:t>
      </w:r>
    </w:p>
    <w:p w14:paraId="679C4D0E"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bCs/>
          <w:snapToGrid w:val="0"/>
          <w:kern w:val="0"/>
          <w:sz w:val="32"/>
          <w:szCs w:val="32"/>
        </w:rPr>
        <w:t>推动南北共建园区高质量发展。</w:t>
      </w:r>
      <w:r>
        <w:rPr>
          <w:rFonts w:eastAsia="方正仿宋_GBK"/>
          <w:snapToGrid w:val="0"/>
          <w:kern w:val="0"/>
          <w:sz w:val="32"/>
          <w:szCs w:val="32"/>
        </w:rPr>
        <w:t>持续推动常州盐城工业园区合作共建，以高端智能装备制造为主导产业，培育龙头、打造集群。支持常州盐城大丰工业园高质量发展建设，推动武进高新区阜宁工业园、武进经开区射阳工业园争创省级南北共建园区高质量发展特色园区，鼓励更多园区开展合作共建。</w:t>
      </w:r>
    </w:p>
    <w:p w14:paraId="7245003A" w14:textId="77777777" w:rsidR="003010A7" w:rsidRDefault="003010A7">
      <w:pPr>
        <w:adjustRightInd w:val="0"/>
        <w:snapToGrid w:val="0"/>
        <w:spacing w:line="570" w:lineRule="exact"/>
        <w:ind w:firstLineChars="200" w:firstLine="640"/>
        <w:rPr>
          <w:rFonts w:eastAsia="方正仿宋_GBK"/>
          <w:snapToGrid w:val="0"/>
          <w:kern w:val="0"/>
          <w:sz w:val="32"/>
          <w:szCs w:val="32"/>
        </w:rPr>
      </w:pPr>
    </w:p>
    <w:p w14:paraId="5C26B1B9" w14:textId="77777777" w:rsidR="003010A7" w:rsidRDefault="00000000">
      <w:pPr>
        <w:spacing w:line="580" w:lineRule="exact"/>
        <w:jc w:val="center"/>
        <w:rPr>
          <w:rFonts w:ascii="方正小标宋_GBK" w:eastAsia="方正小标宋_GBK"/>
          <w:sz w:val="44"/>
          <w:szCs w:val="44"/>
        </w:rPr>
      </w:pPr>
      <w:r>
        <w:rPr>
          <w:rFonts w:eastAsia="方正仿宋_GBK"/>
          <w:snapToGrid w:val="0"/>
          <w:kern w:val="0"/>
          <w:sz w:val="32"/>
          <w:szCs w:val="32"/>
        </w:rPr>
        <w:br w:type="page"/>
      </w:r>
      <w:bookmarkStart w:id="91" w:name="_Toc58576665"/>
    </w:p>
    <w:p w14:paraId="537CDB66" w14:textId="77777777" w:rsidR="003010A7" w:rsidRDefault="00000000">
      <w:pPr>
        <w:spacing w:line="580" w:lineRule="exact"/>
        <w:jc w:val="center"/>
        <w:rPr>
          <w:rFonts w:ascii="方正小标宋_GBK" w:eastAsia="方正小标宋_GBK"/>
          <w:sz w:val="44"/>
          <w:szCs w:val="44"/>
        </w:rPr>
      </w:pPr>
      <w:r>
        <w:rPr>
          <w:rFonts w:ascii="方正小标宋_GBK" w:eastAsia="方正小标宋_GBK" w:hint="eastAsia"/>
          <w:sz w:val="44"/>
          <w:szCs w:val="44"/>
        </w:rPr>
        <w:lastRenderedPageBreak/>
        <w:t>第四篇  建设双循环重要节点城市</w:t>
      </w:r>
      <w:bookmarkEnd w:id="91"/>
    </w:p>
    <w:p w14:paraId="77F9C60C" w14:textId="77777777" w:rsidR="003010A7" w:rsidRDefault="003010A7">
      <w:pPr>
        <w:spacing w:line="580" w:lineRule="exact"/>
        <w:jc w:val="center"/>
        <w:rPr>
          <w:rFonts w:ascii="方正小标宋_GBK" w:eastAsia="方正小标宋_GBK"/>
          <w:sz w:val="44"/>
          <w:szCs w:val="44"/>
        </w:rPr>
      </w:pPr>
    </w:p>
    <w:p w14:paraId="442FAD13" w14:textId="77777777" w:rsidR="003010A7" w:rsidRDefault="00000000">
      <w:pPr>
        <w:spacing w:after="240" w:line="580" w:lineRule="exact"/>
        <w:jc w:val="center"/>
        <w:rPr>
          <w:rFonts w:ascii="方正黑体_GBK" w:eastAsia="方正黑体_GBK"/>
          <w:sz w:val="32"/>
          <w:szCs w:val="32"/>
        </w:rPr>
      </w:pPr>
      <w:bookmarkStart w:id="92" w:name="_Toc55403984"/>
      <w:bookmarkStart w:id="93" w:name="_Toc58576666"/>
      <w:bookmarkStart w:id="94" w:name="_Hlk53659049"/>
      <w:r>
        <w:rPr>
          <w:rFonts w:ascii="方正黑体_GBK" w:eastAsia="方正黑体_GBK" w:hint="eastAsia"/>
          <w:sz w:val="32"/>
          <w:szCs w:val="32"/>
        </w:rPr>
        <w:t>第十一章</w:t>
      </w:r>
      <w:bookmarkEnd w:id="92"/>
      <w:r>
        <w:rPr>
          <w:rFonts w:ascii="方正黑体_GBK" w:eastAsia="方正黑体_GBK" w:hint="eastAsia"/>
          <w:sz w:val="32"/>
          <w:szCs w:val="32"/>
        </w:rPr>
        <w:t xml:space="preserve">  融入国内大循环</w:t>
      </w:r>
      <w:bookmarkEnd w:id="93"/>
    </w:p>
    <w:bookmarkEnd w:id="94"/>
    <w:p w14:paraId="740F8F56"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snapToGrid w:val="0"/>
          <w:kern w:val="0"/>
          <w:sz w:val="32"/>
          <w:szCs w:val="32"/>
        </w:rPr>
        <w:t>坚持供给侧结构性改革战略方向，抓住扩大内需战略基点，提高供给质效，释放消费潜能，积极融入国内大循环。</w:t>
      </w:r>
    </w:p>
    <w:p w14:paraId="13FAC37E" w14:textId="77777777" w:rsidR="003010A7" w:rsidRDefault="00000000">
      <w:pPr>
        <w:spacing w:before="240" w:after="240" w:line="580" w:lineRule="exact"/>
        <w:jc w:val="center"/>
        <w:rPr>
          <w:rFonts w:ascii="方正楷体_GBK" w:eastAsia="方正楷体_GBK"/>
          <w:sz w:val="32"/>
          <w:szCs w:val="32"/>
        </w:rPr>
      </w:pPr>
      <w:bookmarkStart w:id="95" w:name="_Toc55403985"/>
      <w:bookmarkStart w:id="96" w:name="_Toc58576667"/>
      <w:r>
        <w:rPr>
          <w:rFonts w:ascii="方正楷体_GBK" w:eastAsia="方正楷体_GBK"/>
          <w:sz w:val="32"/>
          <w:szCs w:val="32"/>
        </w:rPr>
        <w:t>第一节  全面提高供给质量效益</w:t>
      </w:r>
      <w:bookmarkEnd w:id="95"/>
      <w:bookmarkEnd w:id="96"/>
    </w:p>
    <w:p w14:paraId="162A65F5"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snapToGrid w:val="0"/>
          <w:kern w:val="0"/>
          <w:sz w:val="32"/>
          <w:szCs w:val="32"/>
        </w:rPr>
        <w:t>扩大有效投资。发挥投资对优化供给结构的关键性作用，加大招商引资力度，支持企业扩大有效投资，优化政府投资方向和结构，确保投资稳定增长。完善重大项目建设和储备机制，聚焦先进制造业、新型基础设施、现代服务业以及民生改善，精准实施一批打基础、利长远、补短板的重大工程项目。坚持项目跟着规划走、要素跟着项目走，健全资金、土地、环境容量等要素与重大项目匹配机制。统筹全市招商资源，强化重大项目布局调控，强化产业空间、产能压减、能耗排放等</w:t>
      </w:r>
      <w:proofErr w:type="gramStart"/>
      <w:r>
        <w:rPr>
          <w:rFonts w:eastAsia="方正仿宋_GBK"/>
          <w:snapToGrid w:val="0"/>
          <w:kern w:val="0"/>
          <w:sz w:val="32"/>
          <w:szCs w:val="32"/>
        </w:rPr>
        <w:t>指标市</w:t>
      </w:r>
      <w:proofErr w:type="gramEnd"/>
      <w:r>
        <w:rPr>
          <w:rFonts w:eastAsia="方正仿宋_GBK"/>
          <w:snapToGrid w:val="0"/>
          <w:kern w:val="0"/>
          <w:sz w:val="32"/>
          <w:szCs w:val="32"/>
        </w:rPr>
        <w:t>域统筹能力。完善重大项目推进机制，健全入库项目动态管理、即时监督、结果评价、考核奖励等机制，健全领导挂帅联系重大项目工作机制。深化政府投资体制改革，优化政府投资安排与要素配置方式，发挥政府投资杠杆作用，深入推进政府和社会资本合作。到</w:t>
      </w:r>
      <w:r>
        <w:rPr>
          <w:rFonts w:eastAsia="方正仿宋_GBK"/>
          <w:snapToGrid w:val="0"/>
          <w:kern w:val="0"/>
          <w:sz w:val="32"/>
          <w:szCs w:val="32"/>
        </w:rPr>
        <w:t>2025</w:t>
      </w:r>
      <w:r>
        <w:rPr>
          <w:rFonts w:eastAsia="方正仿宋_GBK"/>
          <w:snapToGrid w:val="0"/>
          <w:kern w:val="0"/>
          <w:sz w:val="32"/>
          <w:szCs w:val="32"/>
        </w:rPr>
        <w:t>年，全社会固定资产投资累计超</w:t>
      </w:r>
      <w:r>
        <w:rPr>
          <w:rFonts w:eastAsia="方正仿宋_GBK"/>
          <w:snapToGrid w:val="0"/>
          <w:kern w:val="0"/>
          <w:sz w:val="32"/>
          <w:szCs w:val="32"/>
        </w:rPr>
        <w:t>1.5</w:t>
      </w:r>
      <w:proofErr w:type="gramStart"/>
      <w:r>
        <w:rPr>
          <w:rFonts w:eastAsia="方正仿宋_GBK"/>
          <w:snapToGrid w:val="0"/>
          <w:kern w:val="0"/>
          <w:sz w:val="32"/>
          <w:szCs w:val="32"/>
        </w:rPr>
        <w:t>万亿</w:t>
      </w:r>
      <w:proofErr w:type="gramEnd"/>
      <w:r>
        <w:rPr>
          <w:rFonts w:eastAsia="方正仿宋_GBK"/>
          <w:snapToGrid w:val="0"/>
          <w:kern w:val="0"/>
          <w:sz w:val="32"/>
          <w:szCs w:val="32"/>
        </w:rPr>
        <w:t>元。</w:t>
      </w:r>
    </w:p>
    <w:p w14:paraId="73962FC8"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snapToGrid w:val="0"/>
          <w:kern w:val="0"/>
          <w:sz w:val="32"/>
          <w:szCs w:val="32"/>
        </w:rPr>
        <w:t>优化提升国内供给。围绕先进制造业集群、标志性产业链的重点领域，实施进口产品替代工程，加大科技攻关力度，增强高</w:t>
      </w:r>
      <w:r>
        <w:rPr>
          <w:rFonts w:eastAsia="方正仿宋_GBK"/>
          <w:snapToGrid w:val="0"/>
          <w:kern w:val="0"/>
          <w:sz w:val="32"/>
          <w:szCs w:val="32"/>
        </w:rPr>
        <w:lastRenderedPageBreak/>
        <w:t>质量科技供给能力。加强海洋经济发展引导和重点产业培育，打造涉海龙</w:t>
      </w:r>
      <w:proofErr w:type="gramStart"/>
      <w:r>
        <w:rPr>
          <w:rFonts w:eastAsia="方正仿宋_GBK"/>
          <w:snapToGrid w:val="0"/>
          <w:kern w:val="0"/>
          <w:sz w:val="32"/>
          <w:szCs w:val="32"/>
        </w:rPr>
        <w:t>头企业</w:t>
      </w:r>
      <w:proofErr w:type="gramEnd"/>
      <w:r>
        <w:rPr>
          <w:rFonts w:eastAsia="方正仿宋_GBK"/>
          <w:snapToGrid w:val="0"/>
          <w:kern w:val="0"/>
          <w:sz w:val="32"/>
          <w:szCs w:val="32"/>
        </w:rPr>
        <w:t>和优势产品，促进海洋经济高质量发展。深入实施质量提升和标准领航工程，推进企业质量品牌建设，培育一批优秀质量标杆企业和驰名商标、名牌产品，增强高质量产品供给能力，打响</w:t>
      </w:r>
      <w:r>
        <w:rPr>
          <w:rFonts w:eastAsia="方正仿宋_GBK"/>
          <w:snapToGrid w:val="0"/>
          <w:kern w:val="0"/>
          <w:sz w:val="32"/>
          <w:szCs w:val="32"/>
        </w:rPr>
        <w:t>“</w:t>
      </w:r>
      <w:r>
        <w:rPr>
          <w:rFonts w:eastAsia="方正仿宋_GBK"/>
          <w:snapToGrid w:val="0"/>
          <w:kern w:val="0"/>
          <w:sz w:val="32"/>
          <w:szCs w:val="32"/>
        </w:rPr>
        <w:t>常州制造</w:t>
      </w:r>
      <w:r>
        <w:rPr>
          <w:rFonts w:eastAsia="方正仿宋_GBK"/>
          <w:snapToGrid w:val="0"/>
          <w:kern w:val="0"/>
          <w:sz w:val="32"/>
          <w:szCs w:val="32"/>
        </w:rPr>
        <w:t>”</w:t>
      </w:r>
      <w:r>
        <w:rPr>
          <w:rFonts w:eastAsia="方正仿宋_GBK"/>
          <w:snapToGrid w:val="0"/>
          <w:kern w:val="0"/>
          <w:sz w:val="32"/>
          <w:szCs w:val="32"/>
        </w:rPr>
        <w:t>品牌。开展服务质量满意度提升行动，培育一批高价值区域性服务品牌，增强高质量服务供给能力，打响</w:t>
      </w:r>
      <w:r>
        <w:rPr>
          <w:rFonts w:eastAsia="方正仿宋_GBK"/>
          <w:snapToGrid w:val="0"/>
          <w:kern w:val="0"/>
          <w:sz w:val="32"/>
          <w:szCs w:val="32"/>
        </w:rPr>
        <w:t>“</w:t>
      </w:r>
      <w:r>
        <w:rPr>
          <w:rFonts w:eastAsia="方正仿宋_GBK"/>
          <w:snapToGrid w:val="0"/>
          <w:kern w:val="0"/>
          <w:sz w:val="32"/>
          <w:szCs w:val="32"/>
        </w:rPr>
        <w:t>常州服务</w:t>
      </w:r>
      <w:r>
        <w:rPr>
          <w:rFonts w:eastAsia="方正仿宋_GBK"/>
          <w:snapToGrid w:val="0"/>
          <w:kern w:val="0"/>
          <w:sz w:val="32"/>
          <w:szCs w:val="32"/>
        </w:rPr>
        <w:t>”</w:t>
      </w:r>
      <w:r>
        <w:rPr>
          <w:rFonts w:eastAsia="方正仿宋_GBK"/>
          <w:snapToGrid w:val="0"/>
          <w:kern w:val="0"/>
          <w:sz w:val="32"/>
          <w:szCs w:val="32"/>
        </w:rPr>
        <w:t>品牌。支持企业出口转内销，开展外贸企业境内市场销售相关业务培训，鼓励外贸企业打造境内销售自主品牌，支持外贸企业发展</w:t>
      </w:r>
      <w:r>
        <w:rPr>
          <w:rFonts w:eastAsia="方正仿宋_GBK"/>
          <w:snapToGrid w:val="0"/>
          <w:kern w:val="0"/>
          <w:sz w:val="32"/>
          <w:szCs w:val="32"/>
        </w:rPr>
        <w:t>“</w:t>
      </w:r>
      <w:r>
        <w:rPr>
          <w:rFonts w:eastAsia="方正仿宋_GBK"/>
          <w:snapToGrid w:val="0"/>
          <w:kern w:val="0"/>
          <w:sz w:val="32"/>
          <w:szCs w:val="32"/>
        </w:rPr>
        <w:t>同线同标同质</w:t>
      </w:r>
      <w:r>
        <w:rPr>
          <w:rFonts w:eastAsia="方正仿宋_GBK"/>
          <w:snapToGrid w:val="0"/>
          <w:kern w:val="0"/>
          <w:sz w:val="32"/>
          <w:szCs w:val="32"/>
        </w:rPr>
        <w:t>”</w:t>
      </w:r>
      <w:r>
        <w:rPr>
          <w:rFonts w:eastAsia="方正仿宋_GBK"/>
          <w:snapToGrid w:val="0"/>
          <w:kern w:val="0"/>
          <w:sz w:val="32"/>
          <w:szCs w:val="32"/>
        </w:rPr>
        <w:t>产品，搭建出口转内销对接平台，拓宽出口产品线上线下销售渠道，推动外贸企业进商场、进超市、进渠道、进街区，培育一批内外贸融合发展的行业龙头企业。</w:t>
      </w:r>
    </w:p>
    <w:p w14:paraId="63B40C4E" w14:textId="77777777" w:rsidR="003010A7" w:rsidRDefault="00000000">
      <w:pPr>
        <w:spacing w:before="240" w:after="240" w:line="580" w:lineRule="exact"/>
        <w:jc w:val="center"/>
        <w:rPr>
          <w:rFonts w:ascii="方正楷体_GBK" w:eastAsia="方正楷体_GBK"/>
          <w:sz w:val="32"/>
          <w:szCs w:val="32"/>
        </w:rPr>
      </w:pPr>
      <w:bookmarkStart w:id="97" w:name="_Toc58576668"/>
      <w:bookmarkStart w:id="98" w:name="_Toc55403986"/>
      <w:r>
        <w:rPr>
          <w:rFonts w:ascii="方正楷体_GBK" w:eastAsia="方正楷体_GBK"/>
          <w:sz w:val="32"/>
          <w:szCs w:val="32"/>
        </w:rPr>
        <w:t>第二节  打造区域消费中心城市</w:t>
      </w:r>
      <w:bookmarkEnd w:id="97"/>
      <w:bookmarkEnd w:id="98"/>
    </w:p>
    <w:p w14:paraId="0D4907E5"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snapToGrid w:val="0"/>
          <w:kern w:val="0"/>
          <w:sz w:val="32"/>
          <w:szCs w:val="32"/>
        </w:rPr>
        <w:t>全面有效释放消费潜力。加快衣食住行实物消费品质发展，开展批发零售业提质增效行动，推动传统商贸和实体商业转变经营模式、创新组织形式、增强体验服务，推广智慧商超、智慧餐厅等新零售，打造一批高品质专业市场。</w:t>
      </w:r>
      <w:proofErr w:type="gramStart"/>
      <w:r>
        <w:rPr>
          <w:rFonts w:eastAsia="方正仿宋_GBK"/>
          <w:snapToGrid w:val="0"/>
          <w:kern w:val="0"/>
          <w:sz w:val="32"/>
          <w:szCs w:val="32"/>
        </w:rPr>
        <w:t>促进文旅休闲</w:t>
      </w:r>
      <w:proofErr w:type="gramEnd"/>
      <w:r>
        <w:rPr>
          <w:rFonts w:eastAsia="方正仿宋_GBK"/>
          <w:snapToGrid w:val="0"/>
          <w:kern w:val="0"/>
          <w:sz w:val="32"/>
          <w:szCs w:val="32"/>
        </w:rPr>
        <w:t>、健康养老、家政幼托、教育培训等服务消费提质扩容，释放网络消费、绿色消费、智能消费、时尚消费等新兴消费热点潜力，培育壮大在线教育、互联网健康医疗服务、在线文娱、智慧旅游、智慧体育等业态，发展体验经济、</w:t>
      </w:r>
      <w:proofErr w:type="gramStart"/>
      <w:r>
        <w:rPr>
          <w:rFonts w:eastAsia="方正仿宋_GBK"/>
          <w:snapToGrid w:val="0"/>
          <w:kern w:val="0"/>
          <w:sz w:val="32"/>
          <w:szCs w:val="32"/>
        </w:rPr>
        <w:t>首店经济</w:t>
      </w:r>
      <w:proofErr w:type="gramEnd"/>
      <w:r>
        <w:rPr>
          <w:rFonts w:eastAsia="方正仿宋_GBK"/>
          <w:snapToGrid w:val="0"/>
          <w:kern w:val="0"/>
          <w:sz w:val="32"/>
          <w:szCs w:val="32"/>
        </w:rPr>
        <w:t>、无接触式消费等新模式。</w:t>
      </w:r>
      <w:proofErr w:type="gramStart"/>
      <w:r>
        <w:rPr>
          <w:rFonts w:eastAsia="方正仿宋_GBK"/>
          <w:snapToGrid w:val="0"/>
          <w:kern w:val="0"/>
          <w:sz w:val="32"/>
          <w:szCs w:val="32"/>
        </w:rPr>
        <w:t>实施线</w:t>
      </w:r>
      <w:proofErr w:type="gramEnd"/>
      <w:r>
        <w:rPr>
          <w:rFonts w:eastAsia="方正仿宋_GBK"/>
          <w:snapToGrid w:val="0"/>
          <w:kern w:val="0"/>
          <w:sz w:val="32"/>
          <w:szCs w:val="32"/>
        </w:rPr>
        <w:t>上线下融合消费双向提速工程，支持互联网平台企业向线</w:t>
      </w:r>
      <w:r>
        <w:rPr>
          <w:rFonts w:eastAsia="方正仿宋_GBK"/>
          <w:snapToGrid w:val="0"/>
          <w:kern w:val="0"/>
          <w:sz w:val="32"/>
          <w:szCs w:val="32"/>
        </w:rPr>
        <w:lastRenderedPageBreak/>
        <w:t>下延伸拓展，加快传统线下业态数字化改造和转型升级，鼓励实体商业通过直播电子商务、社交营销开启</w:t>
      </w:r>
      <w:r>
        <w:rPr>
          <w:rFonts w:eastAsia="方正仿宋_GBK"/>
          <w:snapToGrid w:val="0"/>
          <w:kern w:val="0"/>
          <w:sz w:val="32"/>
          <w:szCs w:val="32"/>
        </w:rPr>
        <w:t>“</w:t>
      </w:r>
      <w:r>
        <w:rPr>
          <w:rFonts w:eastAsia="方正仿宋_GBK"/>
          <w:snapToGrid w:val="0"/>
          <w:kern w:val="0"/>
          <w:sz w:val="32"/>
          <w:szCs w:val="32"/>
        </w:rPr>
        <w:t>云逛街</w:t>
      </w:r>
      <w:r>
        <w:rPr>
          <w:rFonts w:eastAsia="方正仿宋_GBK"/>
          <w:snapToGrid w:val="0"/>
          <w:kern w:val="0"/>
          <w:sz w:val="32"/>
          <w:szCs w:val="32"/>
        </w:rPr>
        <w:t>”</w:t>
      </w:r>
      <w:r>
        <w:rPr>
          <w:rFonts w:eastAsia="方正仿宋_GBK"/>
          <w:snapToGrid w:val="0"/>
          <w:kern w:val="0"/>
          <w:sz w:val="32"/>
          <w:szCs w:val="32"/>
        </w:rPr>
        <w:t>。加强农村消费网络建设，促进消费新业态向农村市场拓展，引领农村消费梯次升级。</w:t>
      </w:r>
    </w:p>
    <w:p w14:paraId="45C0A3D3"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snapToGrid w:val="0"/>
          <w:kern w:val="0"/>
          <w:sz w:val="32"/>
          <w:szCs w:val="32"/>
        </w:rPr>
        <w:t>完善消费平台载体与促进机制。优化城乡消费平台载体布局，着力打造一批高品质综合商圈、特色商业街（步行街）、商业综合体和新型消费体验中心（场景），加快推进乡镇综合体、农村消费网络建设。加快新型消费基础设施和服务保障能力建设，推动新型基础设施优先覆盖核心商圈、主要应用场景等。完善消费激励引导机制，探索发放惠民消费电子</w:t>
      </w:r>
      <w:proofErr w:type="gramStart"/>
      <w:r>
        <w:rPr>
          <w:rFonts w:eastAsia="方正仿宋_GBK"/>
          <w:snapToGrid w:val="0"/>
          <w:kern w:val="0"/>
          <w:sz w:val="32"/>
          <w:szCs w:val="32"/>
        </w:rPr>
        <w:t>券</w:t>
      </w:r>
      <w:proofErr w:type="gramEnd"/>
      <w:r>
        <w:rPr>
          <w:rFonts w:eastAsia="方正仿宋_GBK"/>
          <w:snapToGrid w:val="0"/>
          <w:kern w:val="0"/>
          <w:sz w:val="32"/>
          <w:szCs w:val="32"/>
        </w:rPr>
        <w:t>，培育惠民</w:t>
      </w:r>
      <w:proofErr w:type="gramStart"/>
      <w:r>
        <w:rPr>
          <w:rFonts w:eastAsia="方正仿宋_GBK"/>
          <w:snapToGrid w:val="0"/>
          <w:kern w:val="0"/>
          <w:sz w:val="32"/>
          <w:szCs w:val="32"/>
        </w:rPr>
        <w:t>消费季等品牌</w:t>
      </w:r>
      <w:proofErr w:type="gramEnd"/>
      <w:r>
        <w:rPr>
          <w:rFonts w:eastAsia="方正仿宋_GBK"/>
          <w:snapToGrid w:val="0"/>
          <w:kern w:val="0"/>
          <w:sz w:val="32"/>
          <w:szCs w:val="32"/>
        </w:rPr>
        <w:t>活动。完善消费领域信用体系，推行诚信经营和诚信消费。强化消费市场监管，畅通消费者维权通道，完善产品、服务跟踪反馈评估体系，健全质量安全风险监测评估制度。支持南大街古运河步行街争创国家级试点。</w:t>
      </w:r>
    </w:p>
    <w:tbl>
      <w:tblPr>
        <w:tblW w:w="8646"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8646"/>
      </w:tblGrid>
      <w:tr w:rsidR="003010A7" w14:paraId="5639B490" w14:textId="77777777">
        <w:trPr>
          <w:jc w:val="center"/>
        </w:trPr>
        <w:tc>
          <w:tcPr>
            <w:tcW w:w="8646" w:type="dxa"/>
          </w:tcPr>
          <w:p w14:paraId="0A59A202" w14:textId="77777777" w:rsidR="003010A7" w:rsidRDefault="00000000">
            <w:pPr>
              <w:adjustRightInd w:val="0"/>
              <w:snapToGrid w:val="0"/>
              <w:spacing w:line="400" w:lineRule="exact"/>
              <w:jc w:val="center"/>
              <w:rPr>
                <w:rFonts w:eastAsia="方正仿宋_GBK"/>
                <w:snapToGrid w:val="0"/>
                <w:kern w:val="0"/>
                <w:sz w:val="28"/>
                <w:szCs w:val="28"/>
              </w:rPr>
            </w:pPr>
            <w:r>
              <w:rPr>
                <w:rFonts w:eastAsia="方正仿宋_GBK"/>
                <w:snapToGrid w:val="0"/>
                <w:kern w:val="0"/>
                <w:sz w:val="28"/>
                <w:szCs w:val="28"/>
              </w:rPr>
              <w:t>专栏</w:t>
            </w:r>
            <w:r>
              <w:rPr>
                <w:rFonts w:eastAsia="方正仿宋_GBK"/>
                <w:snapToGrid w:val="0"/>
                <w:kern w:val="0"/>
                <w:sz w:val="28"/>
                <w:szCs w:val="28"/>
              </w:rPr>
              <w:t>11-1</w:t>
            </w:r>
            <w:r>
              <w:rPr>
                <w:rFonts w:eastAsia="方正仿宋_GBK" w:hint="eastAsia"/>
                <w:snapToGrid w:val="0"/>
                <w:kern w:val="0"/>
                <w:sz w:val="28"/>
                <w:szCs w:val="28"/>
              </w:rPr>
              <w:t xml:space="preserve">  </w:t>
            </w:r>
            <w:r>
              <w:rPr>
                <w:rFonts w:eastAsia="方正仿宋_GBK"/>
                <w:snapToGrid w:val="0"/>
                <w:kern w:val="0"/>
                <w:sz w:val="28"/>
                <w:szCs w:val="28"/>
              </w:rPr>
              <w:t>综合性商圈、特色商业街（步行街）</w:t>
            </w:r>
          </w:p>
          <w:p w14:paraId="2BA8DDBA" w14:textId="77777777" w:rsidR="003010A7" w:rsidRDefault="00000000">
            <w:pPr>
              <w:adjustRightInd w:val="0"/>
              <w:snapToGrid w:val="0"/>
              <w:spacing w:line="400" w:lineRule="exact"/>
              <w:ind w:firstLineChars="200" w:firstLine="560"/>
              <w:jc w:val="left"/>
              <w:rPr>
                <w:rFonts w:eastAsia="方正仿宋_GBK"/>
                <w:bCs/>
                <w:snapToGrid w:val="0"/>
                <w:kern w:val="0"/>
                <w:sz w:val="28"/>
                <w:szCs w:val="28"/>
              </w:rPr>
            </w:pPr>
            <w:r>
              <w:rPr>
                <w:rFonts w:eastAsia="方正仿宋_GBK"/>
                <w:bCs/>
                <w:snapToGrid w:val="0"/>
                <w:kern w:val="0"/>
                <w:sz w:val="28"/>
                <w:szCs w:val="28"/>
              </w:rPr>
              <w:t>综合性商圈：老城厢城市</w:t>
            </w:r>
            <w:r>
              <w:rPr>
                <w:rFonts w:eastAsia="方正仿宋_GBK"/>
                <w:bCs/>
                <w:snapToGrid w:val="0"/>
                <w:kern w:val="0"/>
                <w:sz w:val="28"/>
                <w:szCs w:val="28"/>
              </w:rPr>
              <w:t>“</w:t>
            </w:r>
            <w:r>
              <w:rPr>
                <w:rFonts w:eastAsia="方正仿宋_GBK"/>
                <w:bCs/>
                <w:snapToGrid w:val="0"/>
                <w:kern w:val="0"/>
                <w:sz w:val="28"/>
                <w:szCs w:val="28"/>
              </w:rPr>
              <w:t>第一商圈</w:t>
            </w:r>
            <w:r>
              <w:rPr>
                <w:rFonts w:eastAsia="方正仿宋_GBK"/>
                <w:bCs/>
                <w:snapToGrid w:val="0"/>
                <w:kern w:val="0"/>
                <w:sz w:val="28"/>
                <w:szCs w:val="28"/>
              </w:rPr>
              <w:t>”</w:t>
            </w:r>
            <w:r>
              <w:rPr>
                <w:rFonts w:eastAsia="方正仿宋_GBK"/>
                <w:bCs/>
                <w:snapToGrid w:val="0"/>
                <w:kern w:val="0"/>
                <w:sz w:val="28"/>
                <w:szCs w:val="28"/>
              </w:rPr>
              <w:t>、通江路</w:t>
            </w:r>
            <w:r>
              <w:rPr>
                <w:rFonts w:eastAsia="方正仿宋_GBK"/>
                <w:bCs/>
                <w:snapToGrid w:val="0"/>
                <w:kern w:val="0"/>
                <w:sz w:val="28"/>
                <w:szCs w:val="28"/>
              </w:rPr>
              <w:t>—</w:t>
            </w:r>
            <w:r>
              <w:rPr>
                <w:rFonts w:eastAsia="方正仿宋_GBK"/>
                <w:bCs/>
                <w:snapToGrid w:val="0"/>
                <w:kern w:val="0"/>
                <w:sz w:val="28"/>
                <w:szCs w:val="28"/>
              </w:rPr>
              <w:t>环球港商圈、环球恐龙城商圈、经开区核心区商圈、武进</w:t>
            </w:r>
            <w:proofErr w:type="gramStart"/>
            <w:r>
              <w:rPr>
                <w:rFonts w:eastAsia="方正仿宋_GBK"/>
                <w:bCs/>
                <w:snapToGrid w:val="0"/>
                <w:kern w:val="0"/>
                <w:sz w:val="28"/>
                <w:szCs w:val="28"/>
              </w:rPr>
              <w:t>花园街商圈</w:t>
            </w:r>
            <w:proofErr w:type="gramEnd"/>
            <w:r>
              <w:rPr>
                <w:rFonts w:eastAsia="方正仿宋_GBK"/>
                <w:bCs/>
                <w:snapToGrid w:val="0"/>
                <w:kern w:val="0"/>
                <w:sz w:val="28"/>
                <w:szCs w:val="28"/>
              </w:rPr>
              <w:t>、金坛金沙</w:t>
            </w:r>
            <w:proofErr w:type="gramStart"/>
            <w:r>
              <w:rPr>
                <w:rFonts w:eastAsia="方正仿宋_GBK"/>
                <w:bCs/>
                <w:snapToGrid w:val="0"/>
                <w:kern w:val="0"/>
                <w:sz w:val="28"/>
                <w:szCs w:val="28"/>
              </w:rPr>
              <w:t>老城商</w:t>
            </w:r>
            <w:proofErr w:type="gramEnd"/>
            <w:r>
              <w:rPr>
                <w:rFonts w:eastAsia="方正仿宋_GBK"/>
                <w:bCs/>
                <w:snapToGrid w:val="0"/>
                <w:kern w:val="0"/>
                <w:sz w:val="28"/>
                <w:szCs w:val="28"/>
              </w:rPr>
              <w:t>圈、</w:t>
            </w:r>
            <w:proofErr w:type="gramStart"/>
            <w:r>
              <w:rPr>
                <w:rFonts w:eastAsia="方正仿宋_GBK"/>
                <w:bCs/>
                <w:snapToGrid w:val="0"/>
                <w:kern w:val="0"/>
                <w:sz w:val="28"/>
                <w:szCs w:val="28"/>
              </w:rPr>
              <w:t>溧</w:t>
            </w:r>
            <w:proofErr w:type="gramEnd"/>
            <w:r>
              <w:rPr>
                <w:rFonts w:eastAsia="方正仿宋_GBK"/>
                <w:bCs/>
                <w:snapToGrid w:val="0"/>
                <w:kern w:val="0"/>
                <w:sz w:val="28"/>
                <w:szCs w:val="28"/>
              </w:rPr>
              <w:t>阳平陵中路商圈；</w:t>
            </w:r>
          </w:p>
          <w:p w14:paraId="084EE87D" w14:textId="77777777" w:rsidR="003010A7" w:rsidRDefault="00000000">
            <w:pPr>
              <w:adjustRightInd w:val="0"/>
              <w:snapToGrid w:val="0"/>
              <w:spacing w:line="400" w:lineRule="exact"/>
              <w:ind w:firstLineChars="200" w:firstLine="560"/>
              <w:jc w:val="left"/>
              <w:rPr>
                <w:rFonts w:eastAsia="方正仿宋_GBK"/>
                <w:snapToGrid w:val="0"/>
                <w:kern w:val="0"/>
                <w:sz w:val="28"/>
                <w:szCs w:val="28"/>
              </w:rPr>
            </w:pPr>
            <w:r>
              <w:rPr>
                <w:rFonts w:eastAsia="方正仿宋_GBK"/>
                <w:bCs/>
                <w:snapToGrid w:val="0"/>
                <w:kern w:val="0"/>
                <w:sz w:val="28"/>
                <w:szCs w:val="28"/>
              </w:rPr>
              <w:t>特色商业街（步行街）：南大街、三堡街、西</w:t>
            </w:r>
            <w:proofErr w:type="gramStart"/>
            <w:r>
              <w:rPr>
                <w:rFonts w:eastAsia="方正仿宋_GBK"/>
                <w:bCs/>
                <w:snapToGrid w:val="0"/>
                <w:kern w:val="0"/>
                <w:sz w:val="28"/>
                <w:szCs w:val="28"/>
              </w:rPr>
              <w:t>瀛</w:t>
            </w:r>
            <w:proofErr w:type="gramEnd"/>
            <w:r>
              <w:rPr>
                <w:rFonts w:eastAsia="方正仿宋_GBK"/>
                <w:bCs/>
                <w:snapToGrid w:val="0"/>
                <w:kern w:val="0"/>
                <w:sz w:val="28"/>
                <w:szCs w:val="28"/>
              </w:rPr>
              <w:t>里、汉江路、太湖路、大渡河路、大庙弄等。</w:t>
            </w:r>
          </w:p>
        </w:tc>
      </w:tr>
    </w:tbl>
    <w:p w14:paraId="7ED0D824" w14:textId="77777777" w:rsidR="003010A7" w:rsidRDefault="00000000">
      <w:pPr>
        <w:spacing w:before="240" w:after="240" w:line="580" w:lineRule="exact"/>
        <w:jc w:val="center"/>
        <w:rPr>
          <w:rFonts w:ascii="方正黑体_GBK" w:eastAsia="方正黑体_GBK"/>
          <w:sz w:val="32"/>
          <w:szCs w:val="32"/>
        </w:rPr>
      </w:pPr>
      <w:bookmarkStart w:id="99" w:name="_Toc58576669"/>
      <w:bookmarkStart w:id="100" w:name="_Toc55403987"/>
      <w:r>
        <w:rPr>
          <w:rFonts w:ascii="方正黑体_GBK" w:eastAsia="方正黑体_GBK"/>
          <w:sz w:val="32"/>
          <w:szCs w:val="32"/>
        </w:rPr>
        <w:t>第十二章  打造高质量对外开放城市</w:t>
      </w:r>
      <w:bookmarkEnd w:id="99"/>
    </w:p>
    <w:p w14:paraId="2D00E97F"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snapToGrid w:val="0"/>
          <w:kern w:val="0"/>
          <w:sz w:val="32"/>
          <w:szCs w:val="32"/>
        </w:rPr>
        <w:t>持续优化开放布局、提升开放能级，推动国内市场和国际市场更好联通、相互促进，成为国内国际双循环相互促进的重要战</w:t>
      </w:r>
      <w:r>
        <w:rPr>
          <w:rFonts w:eastAsia="方正仿宋_GBK"/>
          <w:snapToGrid w:val="0"/>
          <w:kern w:val="0"/>
          <w:sz w:val="32"/>
          <w:szCs w:val="32"/>
        </w:rPr>
        <w:lastRenderedPageBreak/>
        <w:t>略链接，加快形成开放型经济发展新格局。</w:t>
      </w:r>
    </w:p>
    <w:p w14:paraId="170A6FE7" w14:textId="77777777" w:rsidR="003010A7" w:rsidRDefault="00000000">
      <w:pPr>
        <w:spacing w:before="240" w:after="240" w:line="580" w:lineRule="exact"/>
        <w:jc w:val="center"/>
        <w:rPr>
          <w:rFonts w:ascii="方正楷体_GBK" w:eastAsia="方正楷体_GBK"/>
          <w:sz w:val="32"/>
          <w:szCs w:val="32"/>
        </w:rPr>
      </w:pPr>
      <w:bookmarkStart w:id="101" w:name="_Toc58576670"/>
      <w:r>
        <w:rPr>
          <w:rFonts w:ascii="方正楷体_GBK" w:eastAsia="方正楷体_GBK"/>
          <w:sz w:val="32"/>
          <w:szCs w:val="32"/>
        </w:rPr>
        <w:t>第一节  提升利用外资质量和水平</w:t>
      </w:r>
      <w:bookmarkEnd w:id="101"/>
    </w:p>
    <w:p w14:paraId="06739E54"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bCs/>
          <w:snapToGrid w:val="0"/>
          <w:kern w:val="0"/>
          <w:sz w:val="32"/>
          <w:szCs w:val="32"/>
        </w:rPr>
        <w:t>聚焦重点产业优质项目。突出培育知识密集型产业</w:t>
      </w:r>
      <w:r>
        <w:rPr>
          <w:rFonts w:eastAsia="方正仿宋_GBK"/>
          <w:snapToGrid w:val="0"/>
          <w:kern w:val="0"/>
          <w:sz w:val="32"/>
          <w:szCs w:val="32"/>
        </w:rPr>
        <w:t>，大力推进高端装备制造、新一代信息技术、新材料、新能源等先进制造业发展重点领域的引资引智，加强在智能制造、物联网、云计算、生物医药等战略性新兴产业领域的国际合作，引进检验检测认证、知识产权服务、融资租赁、商业保理、会展业以及基于互联网的平台经济、工业设计等新兴业态，扩大教育、医疗、养老、文化等生活服务业领域开放力度。加大对世界</w:t>
      </w:r>
      <w:r>
        <w:rPr>
          <w:rFonts w:eastAsia="方正仿宋_GBK"/>
          <w:snapToGrid w:val="0"/>
          <w:kern w:val="0"/>
          <w:sz w:val="32"/>
          <w:szCs w:val="32"/>
        </w:rPr>
        <w:t>500</w:t>
      </w:r>
      <w:r>
        <w:rPr>
          <w:rFonts w:eastAsia="方正仿宋_GBK"/>
          <w:snapToGrid w:val="0"/>
          <w:kern w:val="0"/>
          <w:sz w:val="32"/>
          <w:szCs w:val="32"/>
        </w:rPr>
        <w:t>强旗舰项目以及全球细分行业</w:t>
      </w:r>
      <w:r>
        <w:rPr>
          <w:rFonts w:eastAsia="方正仿宋_GBK"/>
          <w:snapToGrid w:val="0"/>
          <w:kern w:val="0"/>
          <w:sz w:val="32"/>
          <w:szCs w:val="32"/>
        </w:rPr>
        <w:t>“</w:t>
      </w:r>
      <w:r>
        <w:rPr>
          <w:rFonts w:eastAsia="方正仿宋_GBK"/>
          <w:snapToGrid w:val="0"/>
          <w:kern w:val="0"/>
          <w:sz w:val="32"/>
          <w:szCs w:val="32"/>
        </w:rPr>
        <w:t>隐形冠军</w:t>
      </w:r>
      <w:r>
        <w:rPr>
          <w:rFonts w:eastAsia="方正仿宋_GBK"/>
          <w:snapToGrid w:val="0"/>
          <w:kern w:val="0"/>
          <w:sz w:val="32"/>
          <w:szCs w:val="32"/>
        </w:rPr>
        <w:t>”</w:t>
      </w:r>
      <w:r>
        <w:rPr>
          <w:rFonts w:eastAsia="方正仿宋_GBK"/>
          <w:snapToGrid w:val="0"/>
          <w:kern w:val="0"/>
          <w:sz w:val="32"/>
          <w:szCs w:val="32"/>
        </w:rPr>
        <w:t>、高科技</w:t>
      </w:r>
      <w:r>
        <w:rPr>
          <w:rFonts w:eastAsia="方正仿宋_GBK"/>
          <w:snapToGrid w:val="0"/>
          <w:kern w:val="0"/>
          <w:sz w:val="32"/>
          <w:szCs w:val="32"/>
        </w:rPr>
        <w:t>“</w:t>
      </w:r>
      <w:r>
        <w:rPr>
          <w:rFonts w:eastAsia="方正仿宋_GBK"/>
          <w:snapToGrid w:val="0"/>
          <w:kern w:val="0"/>
          <w:sz w:val="32"/>
          <w:szCs w:val="32"/>
        </w:rPr>
        <w:t>独角兽</w:t>
      </w:r>
      <w:r>
        <w:rPr>
          <w:rFonts w:eastAsia="方正仿宋_GBK"/>
          <w:snapToGrid w:val="0"/>
          <w:kern w:val="0"/>
          <w:sz w:val="32"/>
          <w:szCs w:val="32"/>
        </w:rPr>
        <w:t>”</w:t>
      </w:r>
      <w:r>
        <w:rPr>
          <w:rFonts w:eastAsia="方正仿宋_GBK"/>
          <w:snapToGrid w:val="0"/>
          <w:kern w:val="0"/>
          <w:sz w:val="32"/>
          <w:szCs w:val="32"/>
        </w:rPr>
        <w:t>企业招引力度，进一步加大对德对日招商力度，大力争取欧美高技术高效益高附加值项目。到</w:t>
      </w:r>
      <w:r>
        <w:rPr>
          <w:rFonts w:eastAsia="方正仿宋_GBK"/>
          <w:snapToGrid w:val="0"/>
          <w:kern w:val="0"/>
          <w:sz w:val="32"/>
          <w:szCs w:val="32"/>
        </w:rPr>
        <w:t>2025</w:t>
      </w:r>
      <w:r>
        <w:rPr>
          <w:rFonts w:eastAsia="方正仿宋_GBK"/>
          <w:snapToGrid w:val="0"/>
          <w:kern w:val="0"/>
          <w:sz w:val="32"/>
          <w:szCs w:val="32"/>
        </w:rPr>
        <w:t>年，累计实际到帐外资</w:t>
      </w:r>
      <w:r>
        <w:rPr>
          <w:rFonts w:eastAsia="方正仿宋_GBK"/>
          <w:snapToGrid w:val="0"/>
          <w:kern w:val="0"/>
          <w:sz w:val="32"/>
          <w:szCs w:val="32"/>
        </w:rPr>
        <w:t>150</w:t>
      </w:r>
      <w:r>
        <w:rPr>
          <w:rFonts w:eastAsia="方正仿宋_GBK"/>
          <w:snapToGrid w:val="0"/>
          <w:kern w:val="0"/>
          <w:sz w:val="32"/>
          <w:szCs w:val="32"/>
        </w:rPr>
        <w:t>亿美元以上，制造业实际利用外资占比保持</w:t>
      </w:r>
      <w:r>
        <w:rPr>
          <w:rFonts w:eastAsia="方正仿宋_GBK"/>
          <w:snapToGrid w:val="0"/>
          <w:kern w:val="0"/>
          <w:sz w:val="32"/>
          <w:szCs w:val="32"/>
        </w:rPr>
        <w:t>50%</w:t>
      </w:r>
      <w:r>
        <w:rPr>
          <w:rFonts w:eastAsia="方正仿宋_GBK"/>
          <w:snapToGrid w:val="0"/>
          <w:kern w:val="0"/>
          <w:sz w:val="32"/>
          <w:szCs w:val="32"/>
        </w:rPr>
        <w:t>以上，超</w:t>
      </w:r>
      <w:r>
        <w:rPr>
          <w:rFonts w:eastAsia="方正仿宋_GBK"/>
          <w:snapToGrid w:val="0"/>
          <w:kern w:val="0"/>
          <w:sz w:val="32"/>
          <w:szCs w:val="32"/>
        </w:rPr>
        <w:t>5</w:t>
      </w:r>
      <w:r>
        <w:rPr>
          <w:rFonts w:eastAsia="方正仿宋_GBK"/>
          <w:snapToGrid w:val="0"/>
          <w:kern w:val="0"/>
          <w:sz w:val="32"/>
          <w:szCs w:val="32"/>
        </w:rPr>
        <w:t>亿、超</w:t>
      </w:r>
      <w:r>
        <w:rPr>
          <w:rFonts w:eastAsia="方正仿宋_GBK"/>
          <w:snapToGrid w:val="0"/>
          <w:kern w:val="0"/>
          <w:sz w:val="32"/>
          <w:szCs w:val="32"/>
        </w:rPr>
        <w:t>10</w:t>
      </w:r>
      <w:r>
        <w:rPr>
          <w:rFonts w:eastAsia="方正仿宋_GBK"/>
          <w:snapToGrid w:val="0"/>
          <w:kern w:val="0"/>
          <w:sz w:val="32"/>
          <w:szCs w:val="32"/>
        </w:rPr>
        <w:t>亿美元外资重大项目取得新突破。</w:t>
      </w:r>
    </w:p>
    <w:p w14:paraId="1C8DB2D7"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bCs/>
          <w:snapToGrid w:val="0"/>
          <w:kern w:val="0"/>
          <w:sz w:val="32"/>
          <w:szCs w:val="32"/>
        </w:rPr>
        <w:t>创新招商引资方式。</w:t>
      </w:r>
      <w:r>
        <w:rPr>
          <w:rFonts w:eastAsia="方正仿宋_GBK"/>
          <w:snapToGrid w:val="0"/>
          <w:kern w:val="0"/>
          <w:sz w:val="32"/>
          <w:szCs w:val="32"/>
        </w:rPr>
        <w:t>加大</w:t>
      </w:r>
      <w:r>
        <w:rPr>
          <w:rFonts w:eastAsia="方正仿宋_GBK"/>
          <w:snapToGrid w:val="0"/>
          <w:kern w:val="0"/>
          <w:sz w:val="32"/>
          <w:szCs w:val="32"/>
        </w:rPr>
        <w:t>“</w:t>
      </w:r>
      <w:r>
        <w:rPr>
          <w:rFonts w:eastAsia="方正仿宋_GBK"/>
          <w:snapToGrid w:val="0"/>
          <w:kern w:val="0"/>
          <w:sz w:val="32"/>
          <w:szCs w:val="32"/>
        </w:rPr>
        <w:t>人才</w:t>
      </w:r>
      <w:r>
        <w:rPr>
          <w:rFonts w:eastAsia="方正仿宋_GBK"/>
          <w:snapToGrid w:val="0"/>
          <w:kern w:val="0"/>
          <w:sz w:val="32"/>
          <w:szCs w:val="32"/>
        </w:rPr>
        <w:t>+</w:t>
      </w:r>
      <w:r>
        <w:rPr>
          <w:rFonts w:eastAsia="方正仿宋_GBK"/>
          <w:snapToGrid w:val="0"/>
          <w:kern w:val="0"/>
          <w:sz w:val="32"/>
          <w:szCs w:val="32"/>
        </w:rPr>
        <w:t>基金</w:t>
      </w:r>
      <w:r>
        <w:rPr>
          <w:rFonts w:eastAsia="方正仿宋_GBK"/>
          <w:snapToGrid w:val="0"/>
          <w:kern w:val="0"/>
          <w:sz w:val="32"/>
          <w:szCs w:val="32"/>
        </w:rPr>
        <w:t>+</w:t>
      </w:r>
      <w:r>
        <w:rPr>
          <w:rFonts w:eastAsia="方正仿宋_GBK"/>
          <w:snapToGrid w:val="0"/>
          <w:kern w:val="0"/>
          <w:sz w:val="32"/>
          <w:szCs w:val="32"/>
        </w:rPr>
        <w:t>项目</w:t>
      </w:r>
      <w:r>
        <w:rPr>
          <w:rFonts w:eastAsia="方正仿宋_GBK"/>
          <w:snapToGrid w:val="0"/>
          <w:kern w:val="0"/>
          <w:sz w:val="32"/>
          <w:szCs w:val="32"/>
        </w:rPr>
        <w:t>”</w:t>
      </w:r>
      <w:r>
        <w:rPr>
          <w:rFonts w:eastAsia="方正仿宋_GBK"/>
          <w:snapToGrid w:val="0"/>
          <w:kern w:val="0"/>
          <w:sz w:val="32"/>
          <w:szCs w:val="32"/>
        </w:rPr>
        <w:t>的招商力度，探索平台招商模式。推进云招商、小分队招商、驻点招商、专题招商、委托招商，</w:t>
      </w:r>
      <w:proofErr w:type="gramStart"/>
      <w:r>
        <w:rPr>
          <w:rFonts w:eastAsia="方正仿宋_GBK"/>
          <w:snapToGrid w:val="0"/>
          <w:kern w:val="0"/>
          <w:sz w:val="32"/>
          <w:szCs w:val="32"/>
        </w:rPr>
        <w:t>实现线</w:t>
      </w:r>
      <w:proofErr w:type="gramEnd"/>
      <w:r>
        <w:rPr>
          <w:rFonts w:eastAsia="方正仿宋_GBK"/>
          <w:snapToGrid w:val="0"/>
          <w:kern w:val="0"/>
          <w:sz w:val="32"/>
          <w:szCs w:val="32"/>
        </w:rPr>
        <w:t>上线下协同推进；发挥新华侨资源优势，促进海外人才来</w:t>
      </w:r>
      <w:proofErr w:type="gramStart"/>
      <w:r>
        <w:rPr>
          <w:rFonts w:eastAsia="方正仿宋_GBK"/>
          <w:snapToGrid w:val="0"/>
          <w:kern w:val="0"/>
          <w:sz w:val="32"/>
          <w:szCs w:val="32"/>
        </w:rPr>
        <w:t>常创新</w:t>
      </w:r>
      <w:proofErr w:type="gramEnd"/>
      <w:r>
        <w:rPr>
          <w:rFonts w:eastAsia="方正仿宋_GBK"/>
          <w:snapToGrid w:val="0"/>
          <w:kern w:val="0"/>
          <w:sz w:val="32"/>
          <w:szCs w:val="32"/>
        </w:rPr>
        <w:t>创业。鼓励外商通过并购、参股、股权置换、技术出资、外债转增资等模式进行投资，鼓励已落户外资企业增资扩股。鼓励特色民营企业、</w:t>
      </w:r>
      <w:r>
        <w:rPr>
          <w:rFonts w:eastAsia="方正仿宋_GBK"/>
          <w:snapToGrid w:val="0"/>
          <w:kern w:val="0"/>
          <w:sz w:val="32"/>
          <w:szCs w:val="32"/>
        </w:rPr>
        <w:t>“</w:t>
      </w:r>
      <w:r>
        <w:rPr>
          <w:rFonts w:eastAsia="方正仿宋_GBK"/>
          <w:snapToGrid w:val="0"/>
          <w:kern w:val="0"/>
          <w:sz w:val="32"/>
          <w:szCs w:val="32"/>
        </w:rPr>
        <w:t>隐形冠军</w:t>
      </w:r>
      <w:r>
        <w:rPr>
          <w:rFonts w:eastAsia="方正仿宋_GBK"/>
          <w:snapToGrid w:val="0"/>
          <w:kern w:val="0"/>
          <w:sz w:val="32"/>
          <w:szCs w:val="32"/>
        </w:rPr>
        <w:t>” “</w:t>
      </w:r>
      <w:r>
        <w:rPr>
          <w:rFonts w:eastAsia="方正仿宋_GBK"/>
          <w:snapToGrid w:val="0"/>
          <w:kern w:val="0"/>
          <w:sz w:val="32"/>
          <w:szCs w:val="32"/>
        </w:rPr>
        <w:t>单项冠军</w:t>
      </w:r>
      <w:r>
        <w:rPr>
          <w:rFonts w:eastAsia="方正仿宋_GBK"/>
          <w:snapToGrid w:val="0"/>
          <w:kern w:val="0"/>
          <w:sz w:val="32"/>
          <w:szCs w:val="32"/>
        </w:rPr>
        <w:t>”</w:t>
      </w:r>
      <w:r>
        <w:rPr>
          <w:rFonts w:eastAsia="方正仿宋_GBK"/>
          <w:snapToGrid w:val="0"/>
          <w:kern w:val="0"/>
          <w:sz w:val="32"/>
          <w:szCs w:val="32"/>
        </w:rPr>
        <w:t>与跨国公司进行配套协作，实现</w:t>
      </w:r>
      <w:r>
        <w:rPr>
          <w:rFonts w:eastAsia="方正仿宋_GBK"/>
          <w:snapToGrid w:val="0"/>
          <w:kern w:val="0"/>
          <w:sz w:val="32"/>
          <w:szCs w:val="32"/>
        </w:rPr>
        <w:t>“</w:t>
      </w:r>
      <w:r>
        <w:rPr>
          <w:rFonts w:eastAsia="方正仿宋_GBK"/>
          <w:snapToGrid w:val="0"/>
          <w:kern w:val="0"/>
          <w:sz w:val="32"/>
          <w:szCs w:val="32"/>
        </w:rPr>
        <w:t>高位嫁接</w:t>
      </w:r>
      <w:r>
        <w:rPr>
          <w:rFonts w:eastAsia="方正仿宋_GBK"/>
          <w:snapToGrid w:val="0"/>
          <w:kern w:val="0"/>
          <w:sz w:val="32"/>
          <w:szCs w:val="32"/>
        </w:rPr>
        <w:t>”“</w:t>
      </w:r>
      <w:r>
        <w:rPr>
          <w:rFonts w:eastAsia="方正仿宋_GBK"/>
          <w:snapToGrid w:val="0"/>
          <w:kern w:val="0"/>
          <w:sz w:val="32"/>
          <w:szCs w:val="32"/>
        </w:rPr>
        <w:t>以民引外</w:t>
      </w:r>
      <w:r>
        <w:rPr>
          <w:rFonts w:eastAsia="方正仿宋_GBK"/>
          <w:snapToGrid w:val="0"/>
          <w:kern w:val="0"/>
          <w:sz w:val="32"/>
          <w:szCs w:val="32"/>
        </w:rPr>
        <w:t>”</w:t>
      </w:r>
      <w:r>
        <w:rPr>
          <w:rFonts w:eastAsia="方正仿宋_GBK"/>
          <w:snapToGrid w:val="0"/>
          <w:kern w:val="0"/>
          <w:sz w:val="32"/>
          <w:szCs w:val="32"/>
        </w:rPr>
        <w:t>。主动承接国际</w:t>
      </w:r>
      <w:r>
        <w:rPr>
          <w:rFonts w:eastAsia="方正仿宋_GBK"/>
          <w:snapToGrid w:val="0"/>
          <w:kern w:val="0"/>
          <w:sz w:val="32"/>
          <w:szCs w:val="32"/>
        </w:rPr>
        <w:lastRenderedPageBreak/>
        <w:t>新一轮高端服务业转移，鼓励外资在医疗与旅游、文化与互联网、跨境电商、健康养老、合作办学等方面探索多产业深度融合发展新模式。按照准入管理模式的改革进展，合理推动外资管理服务的进一步便利化，建立健全投资权益综合服务体系。</w:t>
      </w:r>
    </w:p>
    <w:p w14:paraId="0312B009" w14:textId="77777777" w:rsidR="003010A7" w:rsidRDefault="00000000">
      <w:pPr>
        <w:spacing w:before="240" w:after="240" w:line="580" w:lineRule="exact"/>
        <w:jc w:val="center"/>
        <w:rPr>
          <w:rFonts w:ascii="方正楷体_GBK" w:eastAsia="方正楷体_GBK"/>
          <w:sz w:val="32"/>
          <w:szCs w:val="32"/>
        </w:rPr>
      </w:pPr>
      <w:bookmarkStart w:id="102" w:name="_Toc58576671"/>
      <w:r>
        <w:rPr>
          <w:rFonts w:ascii="方正楷体_GBK" w:eastAsia="方正楷体_GBK"/>
          <w:sz w:val="32"/>
          <w:szCs w:val="32"/>
        </w:rPr>
        <w:t>第二节  转变外贸发展方式</w:t>
      </w:r>
      <w:bookmarkEnd w:id="102"/>
    </w:p>
    <w:p w14:paraId="7EF7F925" w14:textId="77777777" w:rsidR="003010A7" w:rsidRDefault="00000000">
      <w:pPr>
        <w:overflowPunct w:val="0"/>
        <w:autoSpaceDE w:val="0"/>
        <w:autoSpaceDN w:val="0"/>
        <w:adjustRightInd w:val="0"/>
        <w:snapToGrid w:val="0"/>
        <w:spacing w:line="570" w:lineRule="exact"/>
        <w:ind w:firstLineChars="200" w:firstLine="640"/>
        <w:jc w:val="left"/>
        <w:rPr>
          <w:rFonts w:eastAsia="方正仿宋_GBK"/>
          <w:snapToGrid w:val="0"/>
          <w:kern w:val="0"/>
          <w:sz w:val="32"/>
          <w:szCs w:val="32"/>
        </w:rPr>
      </w:pPr>
      <w:r>
        <w:rPr>
          <w:rFonts w:eastAsia="方正仿宋_GBK"/>
          <w:bCs/>
          <w:snapToGrid w:val="0"/>
          <w:kern w:val="0"/>
          <w:sz w:val="32"/>
          <w:szCs w:val="32"/>
        </w:rPr>
        <w:t>实施外贸强基行动。</w:t>
      </w:r>
      <w:r>
        <w:rPr>
          <w:rFonts w:eastAsia="方正仿宋_GBK"/>
          <w:snapToGrid w:val="0"/>
          <w:kern w:val="0"/>
          <w:sz w:val="32"/>
          <w:szCs w:val="32"/>
        </w:rPr>
        <w:t>坚持市场多元化战略，积极抢抓</w:t>
      </w:r>
      <w:r>
        <w:rPr>
          <w:rFonts w:eastAsia="方正仿宋_GBK"/>
          <w:snapToGrid w:val="0"/>
          <w:kern w:val="0"/>
          <w:sz w:val="32"/>
          <w:szCs w:val="32"/>
        </w:rPr>
        <w:t>RCEP</w:t>
      </w:r>
      <w:r>
        <w:rPr>
          <w:rFonts w:eastAsia="方正仿宋_GBK"/>
          <w:snapToGrid w:val="0"/>
          <w:kern w:val="0"/>
          <w:sz w:val="32"/>
          <w:szCs w:val="32"/>
        </w:rPr>
        <w:t>协定机遇，培育外贸新增长点。深耕欧盟、日本、东南亚等传统市场，紧抓美国市场，注重开发传统市场中新的细分市场和中高端市场，重视</w:t>
      </w:r>
      <w:r>
        <w:rPr>
          <w:rFonts w:eastAsia="方正仿宋_GBK"/>
          <w:snapToGrid w:val="0"/>
          <w:kern w:val="0"/>
          <w:sz w:val="32"/>
          <w:szCs w:val="32"/>
        </w:rPr>
        <w:t>“</w:t>
      </w:r>
      <w:r>
        <w:rPr>
          <w:rFonts w:eastAsia="方正仿宋_GBK"/>
          <w:snapToGrid w:val="0"/>
          <w:kern w:val="0"/>
          <w:sz w:val="32"/>
          <w:szCs w:val="32"/>
        </w:rPr>
        <w:t>一带一路</w:t>
      </w:r>
      <w:r>
        <w:rPr>
          <w:rFonts w:eastAsia="方正仿宋_GBK"/>
          <w:snapToGrid w:val="0"/>
          <w:kern w:val="0"/>
          <w:sz w:val="32"/>
          <w:szCs w:val="32"/>
        </w:rPr>
        <w:t>”</w:t>
      </w:r>
      <w:r>
        <w:rPr>
          <w:rFonts w:eastAsia="方正仿宋_GBK"/>
          <w:snapToGrid w:val="0"/>
          <w:kern w:val="0"/>
          <w:sz w:val="32"/>
          <w:szCs w:val="32"/>
        </w:rPr>
        <w:t>沿线市场开拓和周边市场培育。支持企业参加各类综合展会、专业展会，开展境外商标注册、出口产品认证、境外广告宣传、自主知识产权保护等活动。推动加工贸易企业向研发、检测、维修、营销服务等高附加值环节延伸。支持企业在境外建设展示、仓储、分拨、销售、售后服务等营销机构，提高机电和高新技术产品出口比重。优化进口政策，鼓励先进技术、成套设备、关键零部件及重要生产资源的进口，积极发展进口商品展示、分拨和物流中心，培育一批市场辐射力强的进口交易中心。开展出口品牌培育工程，重点打造一批出口产业集群，构建产业品牌、企业品牌、产品品牌的外贸出口品牌矩阵，培育一批国家级、省级外贸转型升级示范基地。</w:t>
      </w:r>
      <w:r>
        <w:rPr>
          <w:rFonts w:eastAsia="方正仿宋_GBK"/>
          <w:snapToGrid w:val="0"/>
          <w:kern w:val="0"/>
          <w:sz w:val="32"/>
          <w:szCs w:val="32"/>
        </w:rPr>
        <w:t xml:space="preserve"> </w:t>
      </w:r>
    </w:p>
    <w:p w14:paraId="0A1E0346" w14:textId="77777777" w:rsidR="003010A7" w:rsidRDefault="00000000">
      <w:pPr>
        <w:overflowPunct w:val="0"/>
        <w:autoSpaceDE w:val="0"/>
        <w:autoSpaceDN w:val="0"/>
        <w:adjustRightInd w:val="0"/>
        <w:snapToGrid w:val="0"/>
        <w:spacing w:line="570" w:lineRule="exact"/>
        <w:ind w:firstLineChars="200" w:firstLine="640"/>
        <w:rPr>
          <w:rFonts w:eastAsia="方正仿宋_GBK"/>
          <w:snapToGrid w:val="0"/>
          <w:kern w:val="0"/>
          <w:sz w:val="32"/>
          <w:szCs w:val="32"/>
        </w:rPr>
      </w:pPr>
      <w:r>
        <w:rPr>
          <w:rFonts w:eastAsia="方正仿宋_GBK"/>
          <w:bCs/>
          <w:snapToGrid w:val="0"/>
          <w:kern w:val="0"/>
          <w:sz w:val="32"/>
          <w:szCs w:val="32"/>
        </w:rPr>
        <w:t>实施外贸创新行动。</w:t>
      </w:r>
      <w:r>
        <w:rPr>
          <w:rFonts w:eastAsia="方正仿宋_GBK"/>
          <w:snapToGrid w:val="0"/>
          <w:kern w:val="0"/>
          <w:sz w:val="32"/>
          <w:szCs w:val="32"/>
        </w:rPr>
        <w:t>实施</w:t>
      </w:r>
      <w:r>
        <w:rPr>
          <w:rFonts w:eastAsia="方正仿宋_GBK"/>
          <w:snapToGrid w:val="0"/>
          <w:kern w:val="0"/>
          <w:sz w:val="32"/>
          <w:szCs w:val="32"/>
        </w:rPr>
        <w:t>“</w:t>
      </w:r>
      <w:r>
        <w:rPr>
          <w:rFonts w:eastAsia="方正仿宋_GBK"/>
          <w:snapToGrid w:val="0"/>
          <w:kern w:val="0"/>
          <w:sz w:val="32"/>
          <w:szCs w:val="32"/>
        </w:rPr>
        <w:t>互联网</w:t>
      </w:r>
      <w:r>
        <w:rPr>
          <w:rFonts w:eastAsia="方正仿宋_GBK"/>
          <w:snapToGrid w:val="0"/>
          <w:kern w:val="0"/>
          <w:sz w:val="32"/>
          <w:szCs w:val="32"/>
        </w:rPr>
        <w:t>+</w:t>
      </w:r>
      <w:r>
        <w:rPr>
          <w:rFonts w:eastAsia="方正仿宋_GBK"/>
          <w:snapToGrid w:val="0"/>
          <w:kern w:val="0"/>
          <w:sz w:val="32"/>
          <w:szCs w:val="32"/>
        </w:rPr>
        <w:t>外贸</w:t>
      </w:r>
      <w:r>
        <w:rPr>
          <w:rFonts w:eastAsia="方正仿宋_GBK"/>
          <w:snapToGrid w:val="0"/>
          <w:kern w:val="0"/>
          <w:sz w:val="32"/>
          <w:szCs w:val="32"/>
        </w:rPr>
        <w:t>”</w:t>
      </w:r>
      <w:r>
        <w:rPr>
          <w:rFonts w:eastAsia="方正仿宋_GBK"/>
          <w:snapToGrid w:val="0"/>
          <w:kern w:val="0"/>
          <w:sz w:val="32"/>
          <w:szCs w:val="32"/>
        </w:rPr>
        <w:t>战略，大力发展跨境电商、综合保税区、外贸综合服务企业、进口交易中心、进境</w:t>
      </w:r>
      <w:r>
        <w:rPr>
          <w:rFonts w:eastAsia="方正仿宋_GBK"/>
          <w:snapToGrid w:val="0"/>
          <w:kern w:val="0"/>
          <w:sz w:val="32"/>
          <w:szCs w:val="32"/>
        </w:rPr>
        <w:lastRenderedPageBreak/>
        <w:t>维修等新</w:t>
      </w:r>
      <w:proofErr w:type="gramStart"/>
      <w:r>
        <w:rPr>
          <w:rFonts w:eastAsia="方正仿宋_GBK"/>
          <w:snapToGrid w:val="0"/>
          <w:kern w:val="0"/>
          <w:sz w:val="32"/>
          <w:szCs w:val="32"/>
        </w:rPr>
        <w:t>业态新模式</w:t>
      </w:r>
      <w:proofErr w:type="gramEnd"/>
      <w:r>
        <w:rPr>
          <w:rFonts w:eastAsia="方正仿宋_GBK"/>
          <w:snapToGrid w:val="0"/>
          <w:kern w:val="0"/>
          <w:sz w:val="32"/>
          <w:szCs w:val="32"/>
        </w:rPr>
        <w:t>，推进中国（常州）跨境电子商务综合试验区建设，打造国际贸易供应链平台。争创国家服务外包示范城市，推动服务贸易创新发展，培育一批本土服务贸易龙头企业和园区，建设一批技术支撑和服务功能突出的服务贸易（服务外包）创新平台、贸易促进和交易平台、公共技术服务平台，服务外包执行额年均增长</w:t>
      </w:r>
      <w:r>
        <w:rPr>
          <w:rFonts w:eastAsia="方正仿宋_GBK"/>
          <w:snapToGrid w:val="0"/>
          <w:kern w:val="0"/>
          <w:sz w:val="32"/>
          <w:szCs w:val="32"/>
        </w:rPr>
        <w:t>10%</w:t>
      </w:r>
      <w:r>
        <w:rPr>
          <w:rFonts w:eastAsia="方正仿宋_GBK"/>
          <w:snapToGrid w:val="0"/>
          <w:kern w:val="0"/>
          <w:sz w:val="32"/>
          <w:szCs w:val="32"/>
        </w:rPr>
        <w:t>以上。</w:t>
      </w:r>
    </w:p>
    <w:p w14:paraId="3C703E2A" w14:textId="77777777" w:rsidR="003010A7" w:rsidRDefault="00000000">
      <w:pPr>
        <w:overflowPunct w:val="0"/>
        <w:autoSpaceDE w:val="0"/>
        <w:autoSpaceDN w:val="0"/>
        <w:adjustRightInd w:val="0"/>
        <w:snapToGrid w:val="0"/>
        <w:spacing w:line="570" w:lineRule="exact"/>
        <w:ind w:firstLineChars="200" w:firstLine="640"/>
        <w:rPr>
          <w:rFonts w:eastAsia="方正仿宋_GBK"/>
          <w:snapToGrid w:val="0"/>
          <w:kern w:val="0"/>
          <w:sz w:val="32"/>
          <w:szCs w:val="32"/>
        </w:rPr>
      </w:pPr>
      <w:r>
        <w:rPr>
          <w:rFonts w:eastAsia="方正仿宋_GBK"/>
          <w:bCs/>
          <w:snapToGrid w:val="0"/>
          <w:kern w:val="0"/>
          <w:sz w:val="32"/>
          <w:szCs w:val="32"/>
        </w:rPr>
        <w:t>实施外贸护航行动。</w:t>
      </w:r>
      <w:r>
        <w:rPr>
          <w:rFonts w:eastAsia="方正仿宋_GBK"/>
          <w:snapToGrid w:val="0"/>
          <w:kern w:val="0"/>
          <w:sz w:val="32"/>
          <w:szCs w:val="32"/>
        </w:rPr>
        <w:t>统筹推进政策护航、金融护航、</w:t>
      </w:r>
      <w:proofErr w:type="gramStart"/>
      <w:r>
        <w:rPr>
          <w:rFonts w:eastAsia="方正仿宋_GBK"/>
          <w:snapToGrid w:val="0"/>
          <w:kern w:val="0"/>
          <w:sz w:val="32"/>
          <w:szCs w:val="32"/>
        </w:rPr>
        <w:t>信保护航</w:t>
      </w:r>
      <w:proofErr w:type="gramEnd"/>
      <w:r>
        <w:rPr>
          <w:rFonts w:eastAsia="方正仿宋_GBK"/>
          <w:snapToGrid w:val="0"/>
          <w:kern w:val="0"/>
          <w:sz w:val="32"/>
          <w:szCs w:val="32"/>
        </w:rPr>
        <w:t>、专利护航、法律护航、服务护航，落实</w:t>
      </w:r>
      <w:proofErr w:type="gramStart"/>
      <w:r>
        <w:rPr>
          <w:rFonts w:eastAsia="方正仿宋_GBK"/>
          <w:snapToGrid w:val="0"/>
          <w:kern w:val="0"/>
          <w:sz w:val="32"/>
          <w:szCs w:val="32"/>
        </w:rPr>
        <w:t>好支持</w:t>
      </w:r>
      <w:proofErr w:type="gramEnd"/>
      <w:r>
        <w:rPr>
          <w:rFonts w:eastAsia="方正仿宋_GBK"/>
          <w:snapToGrid w:val="0"/>
          <w:kern w:val="0"/>
          <w:sz w:val="32"/>
          <w:szCs w:val="32"/>
        </w:rPr>
        <w:t>外贸企业发展的各项政策，建好</w:t>
      </w:r>
      <w:r>
        <w:rPr>
          <w:rFonts w:eastAsia="方正仿宋_GBK"/>
          <w:snapToGrid w:val="0"/>
          <w:kern w:val="0"/>
          <w:sz w:val="32"/>
          <w:szCs w:val="32"/>
        </w:rPr>
        <w:t>“</w:t>
      </w:r>
      <w:r>
        <w:rPr>
          <w:rFonts w:eastAsia="方正仿宋_GBK"/>
          <w:snapToGrid w:val="0"/>
          <w:kern w:val="0"/>
          <w:sz w:val="32"/>
          <w:szCs w:val="32"/>
        </w:rPr>
        <w:t>贸易预警灯</w:t>
      </w:r>
      <w:r>
        <w:rPr>
          <w:rFonts w:eastAsia="方正仿宋_GBK"/>
          <w:snapToGrid w:val="0"/>
          <w:kern w:val="0"/>
          <w:sz w:val="32"/>
          <w:szCs w:val="32"/>
        </w:rPr>
        <w:t>”</w:t>
      </w:r>
      <w:r>
        <w:rPr>
          <w:rFonts w:eastAsia="方正仿宋_GBK"/>
          <w:snapToGrid w:val="0"/>
          <w:kern w:val="0"/>
          <w:sz w:val="32"/>
          <w:szCs w:val="32"/>
        </w:rPr>
        <w:t>等平台，健全贸易摩擦应对机制，化解国际经贸风险与摩擦。</w:t>
      </w:r>
    </w:p>
    <w:p w14:paraId="390DB1C4" w14:textId="77777777" w:rsidR="003010A7" w:rsidRDefault="00000000">
      <w:pPr>
        <w:spacing w:before="240" w:after="240" w:line="580" w:lineRule="exact"/>
        <w:jc w:val="center"/>
        <w:rPr>
          <w:rFonts w:ascii="方正楷体_GBK" w:eastAsia="方正楷体_GBK"/>
          <w:sz w:val="32"/>
          <w:szCs w:val="32"/>
        </w:rPr>
      </w:pPr>
      <w:bookmarkStart w:id="103" w:name="_Toc58576672"/>
      <w:r>
        <w:rPr>
          <w:rFonts w:ascii="方正楷体_GBK" w:eastAsia="方正楷体_GBK"/>
          <w:sz w:val="32"/>
          <w:szCs w:val="32"/>
        </w:rPr>
        <w:t>第三节  深入实施</w:t>
      </w:r>
      <w:r>
        <w:rPr>
          <w:rFonts w:ascii="方正楷体_GBK" w:eastAsia="方正楷体_GBK"/>
          <w:sz w:val="32"/>
          <w:szCs w:val="32"/>
        </w:rPr>
        <w:t>“</w:t>
      </w:r>
      <w:r>
        <w:rPr>
          <w:rFonts w:ascii="方正楷体_GBK" w:eastAsia="方正楷体_GBK"/>
          <w:sz w:val="32"/>
          <w:szCs w:val="32"/>
        </w:rPr>
        <w:t>走出去</w:t>
      </w:r>
      <w:r>
        <w:rPr>
          <w:rFonts w:ascii="方正楷体_GBK" w:eastAsia="方正楷体_GBK"/>
          <w:sz w:val="32"/>
          <w:szCs w:val="32"/>
        </w:rPr>
        <w:t>”</w:t>
      </w:r>
      <w:bookmarkEnd w:id="103"/>
      <w:r>
        <w:rPr>
          <w:rFonts w:ascii="方正楷体_GBK" w:eastAsia="方正楷体_GBK"/>
          <w:sz w:val="32"/>
          <w:szCs w:val="32"/>
        </w:rPr>
        <w:t>战略</w:t>
      </w:r>
    </w:p>
    <w:p w14:paraId="5D69843E" w14:textId="77777777" w:rsidR="003010A7" w:rsidRDefault="00000000">
      <w:pPr>
        <w:overflowPunct w:val="0"/>
        <w:autoSpaceDE w:val="0"/>
        <w:autoSpaceDN w:val="0"/>
        <w:adjustRightInd w:val="0"/>
        <w:snapToGrid w:val="0"/>
        <w:spacing w:line="570" w:lineRule="exact"/>
        <w:ind w:firstLineChars="200" w:firstLine="640"/>
        <w:rPr>
          <w:rFonts w:eastAsia="方正仿宋_GBK"/>
          <w:snapToGrid w:val="0"/>
          <w:kern w:val="0"/>
          <w:sz w:val="32"/>
          <w:szCs w:val="32"/>
        </w:rPr>
      </w:pPr>
      <w:r>
        <w:rPr>
          <w:rFonts w:eastAsia="方正仿宋_GBK"/>
          <w:bCs/>
          <w:snapToGrid w:val="0"/>
          <w:kern w:val="0"/>
          <w:sz w:val="32"/>
          <w:szCs w:val="32"/>
        </w:rPr>
        <w:t>推动国际产能合作。</w:t>
      </w:r>
      <w:r>
        <w:rPr>
          <w:rFonts w:eastAsia="方正仿宋_GBK"/>
          <w:snapToGrid w:val="0"/>
          <w:kern w:val="0"/>
          <w:sz w:val="32"/>
          <w:szCs w:val="32"/>
        </w:rPr>
        <w:t>以纺织、化工、建材、</w:t>
      </w:r>
      <w:proofErr w:type="gramStart"/>
      <w:r>
        <w:rPr>
          <w:rFonts w:eastAsia="方正仿宋_GBK"/>
          <w:snapToGrid w:val="0"/>
          <w:kern w:val="0"/>
          <w:sz w:val="32"/>
          <w:szCs w:val="32"/>
        </w:rPr>
        <w:t>光伏等传统</w:t>
      </w:r>
      <w:proofErr w:type="gramEnd"/>
      <w:r>
        <w:rPr>
          <w:rFonts w:eastAsia="方正仿宋_GBK"/>
          <w:snapToGrid w:val="0"/>
          <w:kern w:val="0"/>
          <w:sz w:val="32"/>
          <w:szCs w:val="32"/>
        </w:rPr>
        <w:t>优势行业为重点，以投资、工程建设和技术合作为主要方式，以装备和产能契合度高、合作意愿强烈、合作条件和基础好的发展中国家为重点，积极开展产能合作，建设国际产能合作示范城市。着力引导对外承包工程向高端化、多元化延伸，鼓励企业开展</w:t>
      </w:r>
      <w:r>
        <w:rPr>
          <w:rFonts w:eastAsia="方正仿宋_GBK"/>
          <w:snapToGrid w:val="0"/>
          <w:kern w:val="0"/>
          <w:sz w:val="32"/>
          <w:szCs w:val="32"/>
        </w:rPr>
        <w:t>EPC</w:t>
      </w:r>
      <w:r>
        <w:rPr>
          <w:rFonts w:eastAsia="方正仿宋_GBK"/>
          <w:snapToGrid w:val="0"/>
          <w:kern w:val="0"/>
          <w:sz w:val="32"/>
          <w:szCs w:val="32"/>
        </w:rPr>
        <w:t>、</w:t>
      </w:r>
      <w:r>
        <w:rPr>
          <w:rFonts w:eastAsia="方正仿宋_GBK"/>
          <w:snapToGrid w:val="0"/>
          <w:kern w:val="0"/>
          <w:sz w:val="32"/>
          <w:szCs w:val="32"/>
        </w:rPr>
        <w:t>BOT</w:t>
      </w:r>
      <w:r>
        <w:rPr>
          <w:rFonts w:eastAsia="方正仿宋_GBK"/>
          <w:snapToGrid w:val="0"/>
          <w:kern w:val="0"/>
          <w:sz w:val="32"/>
          <w:szCs w:val="32"/>
        </w:rPr>
        <w:t>等模式的对外工程承包，重点拓展光伏电站、环保设备、轨道交通等新业态的对外承包工程。</w:t>
      </w:r>
    </w:p>
    <w:p w14:paraId="340328C6" w14:textId="77777777" w:rsidR="003010A7" w:rsidRDefault="00000000">
      <w:pPr>
        <w:overflowPunct w:val="0"/>
        <w:autoSpaceDE w:val="0"/>
        <w:autoSpaceDN w:val="0"/>
        <w:adjustRightInd w:val="0"/>
        <w:snapToGrid w:val="0"/>
        <w:spacing w:line="570" w:lineRule="exact"/>
        <w:ind w:firstLineChars="200" w:firstLine="640"/>
        <w:rPr>
          <w:rFonts w:eastAsia="方正仿宋_GBK"/>
          <w:snapToGrid w:val="0"/>
          <w:kern w:val="0"/>
          <w:sz w:val="32"/>
          <w:szCs w:val="32"/>
        </w:rPr>
      </w:pPr>
      <w:r>
        <w:rPr>
          <w:rFonts w:eastAsia="方正仿宋_GBK"/>
          <w:bCs/>
          <w:snapToGrid w:val="0"/>
          <w:kern w:val="0"/>
          <w:sz w:val="32"/>
          <w:szCs w:val="32"/>
        </w:rPr>
        <w:t>培育本土跨国公司。</w:t>
      </w:r>
      <w:r>
        <w:rPr>
          <w:rFonts w:eastAsia="方正仿宋_GBK"/>
          <w:snapToGrid w:val="0"/>
          <w:kern w:val="0"/>
          <w:sz w:val="32"/>
          <w:szCs w:val="32"/>
        </w:rPr>
        <w:t>支持本土企业高水平</w:t>
      </w:r>
      <w:r>
        <w:rPr>
          <w:rFonts w:eastAsia="方正仿宋_GBK"/>
          <w:snapToGrid w:val="0"/>
          <w:kern w:val="0"/>
          <w:sz w:val="32"/>
          <w:szCs w:val="32"/>
        </w:rPr>
        <w:t>“</w:t>
      </w:r>
      <w:r>
        <w:rPr>
          <w:rFonts w:eastAsia="方正仿宋_GBK"/>
          <w:snapToGrid w:val="0"/>
          <w:kern w:val="0"/>
          <w:sz w:val="32"/>
          <w:szCs w:val="32"/>
        </w:rPr>
        <w:t>走出去</w:t>
      </w:r>
      <w:r>
        <w:rPr>
          <w:rFonts w:eastAsia="方正仿宋_GBK"/>
          <w:snapToGrid w:val="0"/>
          <w:kern w:val="0"/>
          <w:sz w:val="32"/>
          <w:szCs w:val="32"/>
        </w:rPr>
        <w:t>”</w:t>
      </w:r>
      <w:r>
        <w:rPr>
          <w:rFonts w:eastAsia="方正仿宋_GBK"/>
          <w:snapToGrid w:val="0"/>
          <w:kern w:val="0"/>
          <w:sz w:val="32"/>
          <w:szCs w:val="32"/>
        </w:rPr>
        <w:t>，坚持</w:t>
      </w:r>
      <w:r>
        <w:rPr>
          <w:rFonts w:eastAsia="方正仿宋_GBK"/>
          <w:snapToGrid w:val="0"/>
          <w:kern w:val="0"/>
          <w:sz w:val="32"/>
          <w:szCs w:val="32"/>
        </w:rPr>
        <w:t>“</w:t>
      </w:r>
      <w:r>
        <w:rPr>
          <w:rFonts w:eastAsia="方正仿宋_GBK"/>
          <w:snapToGrid w:val="0"/>
          <w:kern w:val="0"/>
          <w:sz w:val="32"/>
          <w:szCs w:val="32"/>
        </w:rPr>
        <w:t>建工厂</w:t>
      </w:r>
      <w:r>
        <w:rPr>
          <w:rFonts w:eastAsia="方正仿宋_GBK"/>
          <w:snapToGrid w:val="0"/>
          <w:kern w:val="0"/>
          <w:sz w:val="32"/>
          <w:szCs w:val="32"/>
        </w:rPr>
        <w:t>”</w:t>
      </w:r>
      <w:r>
        <w:rPr>
          <w:rFonts w:eastAsia="方正仿宋_GBK"/>
          <w:snapToGrid w:val="0"/>
          <w:kern w:val="0"/>
          <w:sz w:val="32"/>
          <w:szCs w:val="32"/>
        </w:rPr>
        <w:t>与</w:t>
      </w:r>
      <w:r>
        <w:rPr>
          <w:rFonts w:eastAsia="方正仿宋_GBK"/>
          <w:snapToGrid w:val="0"/>
          <w:kern w:val="0"/>
          <w:sz w:val="32"/>
          <w:szCs w:val="32"/>
        </w:rPr>
        <w:t>“</w:t>
      </w:r>
      <w:r>
        <w:rPr>
          <w:rFonts w:eastAsia="方正仿宋_GBK"/>
          <w:snapToGrid w:val="0"/>
          <w:kern w:val="0"/>
          <w:sz w:val="32"/>
          <w:szCs w:val="32"/>
        </w:rPr>
        <w:t>建市场</w:t>
      </w:r>
      <w:r>
        <w:rPr>
          <w:rFonts w:eastAsia="方正仿宋_GBK"/>
          <w:snapToGrid w:val="0"/>
          <w:kern w:val="0"/>
          <w:sz w:val="32"/>
          <w:szCs w:val="32"/>
        </w:rPr>
        <w:t>”</w:t>
      </w:r>
      <w:r>
        <w:rPr>
          <w:rFonts w:eastAsia="方正仿宋_GBK"/>
          <w:snapToGrid w:val="0"/>
          <w:kern w:val="0"/>
          <w:sz w:val="32"/>
          <w:szCs w:val="32"/>
        </w:rPr>
        <w:t>、产品输出与产能输出、境外园区建设与物流基地建设相结合，重点支持规模较大、品牌较好、核心竞争力较</w:t>
      </w:r>
      <w:r>
        <w:rPr>
          <w:rFonts w:eastAsia="方正仿宋_GBK"/>
          <w:snapToGrid w:val="0"/>
          <w:kern w:val="0"/>
          <w:sz w:val="32"/>
          <w:szCs w:val="32"/>
        </w:rPr>
        <w:lastRenderedPageBreak/>
        <w:t>强的本土企业到境外经贸自由区、资本密集区、创新活跃区、原料产出区开展经营合作、资本运作，加快培育一批具备全球视野和全球资源整合能力的本土跨国公司。</w:t>
      </w:r>
    </w:p>
    <w:p w14:paraId="783FFD22" w14:textId="77777777" w:rsidR="003010A7" w:rsidRDefault="00000000">
      <w:pPr>
        <w:overflowPunct w:val="0"/>
        <w:autoSpaceDE w:val="0"/>
        <w:autoSpaceDN w:val="0"/>
        <w:adjustRightInd w:val="0"/>
        <w:snapToGrid w:val="0"/>
        <w:spacing w:line="570" w:lineRule="exact"/>
        <w:ind w:firstLineChars="200" w:firstLine="640"/>
        <w:rPr>
          <w:rFonts w:eastAsia="方正仿宋_GBK"/>
          <w:snapToGrid w:val="0"/>
          <w:kern w:val="0"/>
          <w:sz w:val="32"/>
          <w:szCs w:val="32"/>
        </w:rPr>
      </w:pPr>
      <w:r>
        <w:rPr>
          <w:rFonts w:eastAsia="方正仿宋_GBK"/>
          <w:bCs/>
          <w:snapToGrid w:val="0"/>
          <w:kern w:val="0"/>
          <w:sz w:val="32"/>
          <w:szCs w:val="32"/>
        </w:rPr>
        <w:t>引导开展跨国并购。</w:t>
      </w:r>
      <w:r>
        <w:rPr>
          <w:rFonts w:eastAsia="方正仿宋_GBK"/>
          <w:snapToGrid w:val="0"/>
          <w:kern w:val="0"/>
          <w:sz w:val="32"/>
          <w:szCs w:val="32"/>
        </w:rPr>
        <w:t>鼓励上市公司和龙头骨干企业在全球范围内广泛建立技术、品牌、销售网络和战略资源渠道，通过参股、交叉持股、投资基金等方式建立国际化生产基地、研发设计基地、海外孵化基地，获得关键技术、扩大市场渠道、打造国际品牌，开展跨国并购。</w:t>
      </w:r>
    </w:p>
    <w:p w14:paraId="49DEECF3" w14:textId="77777777" w:rsidR="003010A7" w:rsidRDefault="00000000">
      <w:pPr>
        <w:overflowPunct w:val="0"/>
        <w:autoSpaceDE w:val="0"/>
        <w:autoSpaceDN w:val="0"/>
        <w:adjustRightInd w:val="0"/>
        <w:snapToGrid w:val="0"/>
        <w:spacing w:line="570" w:lineRule="exact"/>
        <w:ind w:firstLineChars="200" w:firstLine="640"/>
        <w:rPr>
          <w:rFonts w:eastAsia="方正仿宋_GBK"/>
          <w:snapToGrid w:val="0"/>
          <w:kern w:val="0"/>
          <w:sz w:val="32"/>
          <w:szCs w:val="32"/>
        </w:rPr>
      </w:pPr>
      <w:r>
        <w:rPr>
          <w:rFonts w:eastAsia="方正仿宋_GBK"/>
          <w:bCs/>
          <w:snapToGrid w:val="0"/>
          <w:kern w:val="0"/>
          <w:sz w:val="32"/>
          <w:szCs w:val="32"/>
        </w:rPr>
        <w:t>推动境外园区建设。</w:t>
      </w:r>
      <w:r>
        <w:rPr>
          <w:rFonts w:eastAsia="方正仿宋_GBK"/>
          <w:snapToGrid w:val="0"/>
          <w:kern w:val="0"/>
          <w:sz w:val="32"/>
          <w:szCs w:val="32"/>
        </w:rPr>
        <w:t>鼓励引导更多有实力的企业赴海外建设经贸合作区，设立海外生产基地、营销中心、研发设计中心、物流基地。引导</w:t>
      </w:r>
      <w:r>
        <w:rPr>
          <w:rFonts w:eastAsia="方正仿宋_GBK"/>
          <w:snapToGrid w:val="0"/>
          <w:kern w:val="0"/>
          <w:sz w:val="32"/>
          <w:szCs w:val="32"/>
        </w:rPr>
        <w:t>“</w:t>
      </w:r>
      <w:r>
        <w:rPr>
          <w:rFonts w:eastAsia="方正仿宋_GBK"/>
          <w:snapToGrid w:val="0"/>
          <w:kern w:val="0"/>
          <w:sz w:val="32"/>
          <w:szCs w:val="32"/>
        </w:rPr>
        <w:t>走出去</w:t>
      </w:r>
      <w:r>
        <w:rPr>
          <w:rFonts w:eastAsia="方正仿宋_GBK"/>
          <w:snapToGrid w:val="0"/>
          <w:kern w:val="0"/>
          <w:sz w:val="32"/>
          <w:szCs w:val="32"/>
        </w:rPr>
        <w:t>”</w:t>
      </w:r>
      <w:r>
        <w:rPr>
          <w:rFonts w:eastAsia="方正仿宋_GBK"/>
          <w:snapToGrid w:val="0"/>
          <w:kern w:val="0"/>
          <w:sz w:val="32"/>
          <w:szCs w:val="32"/>
        </w:rPr>
        <w:t>企业实行跨地区、跨行业联合，集群式对外投资，在</w:t>
      </w:r>
      <w:r>
        <w:rPr>
          <w:rFonts w:eastAsia="方正仿宋_GBK"/>
          <w:snapToGrid w:val="0"/>
          <w:kern w:val="0"/>
          <w:sz w:val="32"/>
          <w:szCs w:val="32"/>
        </w:rPr>
        <w:t>“</w:t>
      </w:r>
      <w:r>
        <w:rPr>
          <w:rFonts w:eastAsia="方正仿宋_GBK"/>
          <w:snapToGrid w:val="0"/>
          <w:kern w:val="0"/>
          <w:sz w:val="32"/>
          <w:szCs w:val="32"/>
        </w:rPr>
        <w:t>一带一路</w:t>
      </w:r>
      <w:r>
        <w:rPr>
          <w:rFonts w:eastAsia="方正仿宋_GBK"/>
          <w:snapToGrid w:val="0"/>
          <w:kern w:val="0"/>
          <w:sz w:val="32"/>
          <w:szCs w:val="32"/>
        </w:rPr>
        <w:t>”</w:t>
      </w:r>
      <w:r>
        <w:rPr>
          <w:rFonts w:eastAsia="方正仿宋_GBK"/>
          <w:snapToGrid w:val="0"/>
          <w:kern w:val="0"/>
          <w:sz w:val="32"/>
          <w:szCs w:val="32"/>
        </w:rPr>
        <w:t>沿线乃至更广范围打造更多对外经贸合作的</w:t>
      </w:r>
      <w:r>
        <w:rPr>
          <w:rFonts w:eastAsia="方正仿宋_GBK"/>
          <w:snapToGrid w:val="0"/>
          <w:kern w:val="0"/>
          <w:sz w:val="32"/>
          <w:szCs w:val="32"/>
        </w:rPr>
        <w:t>“</w:t>
      </w:r>
      <w:r>
        <w:rPr>
          <w:rFonts w:eastAsia="方正仿宋_GBK"/>
          <w:snapToGrid w:val="0"/>
          <w:kern w:val="0"/>
          <w:sz w:val="32"/>
          <w:szCs w:val="32"/>
        </w:rPr>
        <w:t>样板园区</w:t>
      </w:r>
      <w:r>
        <w:rPr>
          <w:rFonts w:eastAsia="方正仿宋_GBK"/>
          <w:snapToGrid w:val="0"/>
          <w:kern w:val="0"/>
          <w:sz w:val="32"/>
          <w:szCs w:val="32"/>
        </w:rPr>
        <w:t>”</w:t>
      </w:r>
      <w:r>
        <w:rPr>
          <w:rFonts w:eastAsia="方正仿宋_GBK"/>
          <w:snapToGrid w:val="0"/>
          <w:kern w:val="0"/>
          <w:sz w:val="32"/>
          <w:szCs w:val="32"/>
        </w:rPr>
        <w:t>。支持金昇乌兹别克斯坦纺织工业园、天合光能国际产业园、天虹越南纺织工业园、中罗绿色科技产业园等境外园区建设与发展，探索市内开发区与境外经贸合作园区联动发展机制，申报国家级、省级境外经贸合作区。</w:t>
      </w:r>
    </w:p>
    <w:p w14:paraId="0834F9D3" w14:textId="77777777" w:rsidR="003010A7" w:rsidRDefault="00000000">
      <w:pPr>
        <w:spacing w:before="240" w:after="240" w:line="580" w:lineRule="exact"/>
        <w:jc w:val="center"/>
        <w:rPr>
          <w:rFonts w:ascii="方正楷体_GBK" w:eastAsia="方正楷体_GBK"/>
          <w:sz w:val="32"/>
          <w:szCs w:val="32"/>
        </w:rPr>
      </w:pPr>
      <w:bookmarkStart w:id="104" w:name="_Toc58576673"/>
      <w:r>
        <w:rPr>
          <w:rFonts w:ascii="方正楷体_GBK" w:eastAsia="方正楷体_GBK"/>
          <w:sz w:val="32"/>
          <w:szCs w:val="32"/>
        </w:rPr>
        <w:t>第四节  增创开放新优势</w:t>
      </w:r>
      <w:bookmarkEnd w:id="104"/>
    </w:p>
    <w:p w14:paraId="7360DB6E"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snapToGrid w:val="0"/>
          <w:kern w:val="0"/>
          <w:sz w:val="32"/>
          <w:szCs w:val="32"/>
        </w:rPr>
        <w:t>构建高能级对外开放平台。深入开展开发区转型升级创新发展行动，打造具有国际影响力的园区品牌。</w:t>
      </w:r>
      <w:r>
        <w:rPr>
          <w:rFonts w:eastAsia="方正仿宋_GBK"/>
          <w:bCs/>
          <w:snapToGrid w:val="0"/>
          <w:kern w:val="0"/>
          <w:sz w:val="32"/>
          <w:szCs w:val="32"/>
        </w:rPr>
        <w:t>推动各辖市（区）进一步整合优化园区资源布局，形成</w:t>
      </w:r>
      <w:r>
        <w:rPr>
          <w:rFonts w:eastAsia="方正仿宋_GBK"/>
          <w:bCs/>
          <w:snapToGrid w:val="0"/>
          <w:kern w:val="0"/>
          <w:sz w:val="32"/>
          <w:szCs w:val="32"/>
        </w:rPr>
        <w:t>“1</w:t>
      </w:r>
      <w:r>
        <w:rPr>
          <w:rFonts w:eastAsia="方正仿宋_GBK"/>
          <w:bCs/>
          <w:snapToGrid w:val="0"/>
          <w:kern w:val="0"/>
          <w:sz w:val="32"/>
          <w:szCs w:val="32"/>
        </w:rPr>
        <w:t>个省级以上经开区</w:t>
      </w:r>
      <w:r>
        <w:rPr>
          <w:rFonts w:eastAsia="方正仿宋_GBK"/>
          <w:bCs/>
          <w:snapToGrid w:val="0"/>
          <w:kern w:val="0"/>
          <w:sz w:val="32"/>
          <w:szCs w:val="32"/>
        </w:rPr>
        <w:t>+1</w:t>
      </w:r>
      <w:r>
        <w:rPr>
          <w:rFonts w:eastAsia="方正仿宋_GBK"/>
          <w:bCs/>
          <w:snapToGrid w:val="0"/>
          <w:kern w:val="0"/>
          <w:sz w:val="32"/>
          <w:szCs w:val="32"/>
        </w:rPr>
        <w:t>个省级以上高新区</w:t>
      </w:r>
      <w:r>
        <w:rPr>
          <w:rFonts w:eastAsia="方正仿宋_GBK"/>
          <w:bCs/>
          <w:snapToGrid w:val="0"/>
          <w:kern w:val="0"/>
          <w:sz w:val="32"/>
          <w:szCs w:val="32"/>
        </w:rPr>
        <w:t>”</w:t>
      </w:r>
      <w:r>
        <w:rPr>
          <w:rFonts w:eastAsia="方正仿宋_GBK"/>
          <w:bCs/>
          <w:snapToGrid w:val="0"/>
          <w:kern w:val="0"/>
          <w:sz w:val="32"/>
          <w:szCs w:val="32"/>
        </w:rPr>
        <w:t>构架，推进常州经开区、江苏中关村高新区、金</w:t>
      </w:r>
      <w:r>
        <w:rPr>
          <w:rFonts w:eastAsia="方正仿宋_GBK"/>
          <w:bCs/>
          <w:snapToGrid w:val="0"/>
          <w:kern w:val="0"/>
          <w:sz w:val="32"/>
          <w:szCs w:val="32"/>
        </w:rPr>
        <w:lastRenderedPageBreak/>
        <w:t>坛经开区等升格国家级。推进海关特殊监管区域整合优化，争取进入中国（江苏）自贸试验区联动创新区，全面实行准入前国民待遇加负面清单管理制度和</w:t>
      </w:r>
      <w:r>
        <w:rPr>
          <w:rFonts w:eastAsia="方正仿宋_GBK"/>
          <w:bCs/>
          <w:snapToGrid w:val="0"/>
          <w:kern w:val="0"/>
          <w:sz w:val="32"/>
          <w:szCs w:val="32"/>
        </w:rPr>
        <w:t>“</w:t>
      </w:r>
      <w:r>
        <w:rPr>
          <w:rFonts w:eastAsia="方正仿宋_GBK"/>
          <w:bCs/>
          <w:snapToGrid w:val="0"/>
          <w:kern w:val="0"/>
          <w:sz w:val="32"/>
          <w:szCs w:val="32"/>
        </w:rPr>
        <w:t>单一窗口</w:t>
      </w:r>
      <w:r>
        <w:rPr>
          <w:rFonts w:eastAsia="方正仿宋_GBK"/>
          <w:bCs/>
          <w:snapToGrid w:val="0"/>
          <w:kern w:val="0"/>
          <w:sz w:val="32"/>
          <w:szCs w:val="32"/>
        </w:rPr>
        <w:t>”</w:t>
      </w:r>
      <w:r>
        <w:rPr>
          <w:rFonts w:eastAsia="方正仿宋_GBK"/>
          <w:bCs/>
          <w:snapToGrid w:val="0"/>
          <w:kern w:val="0"/>
          <w:sz w:val="32"/>
          <w:szCs w:val="32"/>
        </w:rPr>
        <w:t>，提升投资贸易自由化便利化水平。全面落实中以</w:t>
      </w:r>
      <w:r>
        <w:rPr>
          <w:rFonts w:eastAsia="方正仿宋_GBK"/>
          <w:bCs/>
          <w:snapToGrid w:val="0"/>
          <w:kern w:val="0"/>
          <w:sz w:val="32"/>
          <w:szCs w:val="32"/>
        </w:rPr>
        <w:t>“</w:t>
      </w:r>
      <w:r>
        <w:rPr>
          <w:rFonts w:eastAsia="方正仿宋_GBK"/>
          <w:bCs/>
          <w:snapToGrid w:val="0"/>
          <w:kern w:val="0"/>
          <w:sz w:val="32"/>
          <w:szCs w:val="32"/>
        </w:rPr>
        <w:t>共建计划</w:t>
      </w:r>
      <w:r>
        <w:rPr>
          <w:rFonts w:eastAsia="方正仿宋_GBK"/>
          <w:bCs/>
          <w:snapToGrid w:val="0"/>
          <w:kern w:val="0"/>
          <w:sz w:val="32"/>
          <w:szCs w:val="32"/>
        </w:rPr>
        <w:t>”</w:t>
      </w:r>
      <w:r>
        <w:rPr>
          <w:rFonts w:eastAsia="方正仿宋_GBK"/>
          <w:bCs/>
          <w:snapToGrid w:val="0"/>
          <w:kern w:val="0"/>
          <w:sz w:val="32"/>
          <w:szCs w:val="32"/>
        </w:rPr>
        <w:t>，推进中以常州创新园建设，着力提升江苏省中以产业技术研究院、以色列江苏创新中心、</w:t>
      </w:r>
      <w:proofErr w:type="gramStart"/>
      <w:r>
        <w:rPr>
          <w:rFonts w:eastAsia="方正仿宋_GBK"/>
          <w:bCs/>
          <w:snapToGrid w:val="0"/>
          <w:kern w:val="0"/>
          <w:sz w:val="32"/>
          <w:szCs w:val="32"/>
        </w:rPr>
        <w:t>固立高端</w:t>
      </w:r>
      <w:proofErr w:type="gramEnd"/>
      <w:r>
        <w:rPr>
          <w:rFonts w:eastAsia="方正仿宋_GBK"/>
          <w:bCs/>
          <w:snapToGrid w:val="0"/>
          <w:kern w:val="0"/>
          <w:sz w:val="32"/>
          <w:szCs w:val="32"/>
        </w:rPr>
        <w:t>数控精密制造创新中心等平台发展能级，打造中以创新合作</w:t>
      </w:r>
      <w:r>
        <w:rPr>
          <w:rFonts w:eastAsia="方正仿宋_GBK"/>
          <w:bCs/>
          <w:snapToGrid w:val="0"/>
          <w:kern w:val="0"/>
          <w:sz w:val="32"/>
          <w:szCs w:val="32"/>
        </w:rPr>
        <w:t>“</w:t>
      </w:r>
      <w:r>
        <w:rPr>
          <w:rFonts w:eastAsia="方正仿宋_GBK"/>
          <w:bCs/>
          <w:snapToGrid w:val="0"/>
          <w:kern w:val="0"/>
          <w:sz w:val="32"/>
          <w:szCs w:val="32"/>
        </w:rPr>
        <w:t>桥头堡</w:t>
      </w:r>
      <w:r>
        <w:rPr>
          <w:rFonts w:eastAsia="方正仿宋_GBK"/>
          <w:bCs/>
          <w:snapToGrid w:val="0"/>
          <w:kern w:val="0"/>
          <w:sz w:val="32"/>
          <w:szCs w:val="32"/>
        </w:rPr>
        <w:t>”</w:t>
      </w:r>
      <w:r>
        <w:rPr>
          <w:rFonts w:eastAsia="方正仿宋_GBK"/>
          <w:bCs/>
          <w:snapToGrid w:val="0"/>
          <w:kern w:val="0"/>
          <w:sz w:val="32"/>
          <w:szCs w:val="32"/>
        </w:rPr>
        <w:t>。推动中德（常州）创新产业园、中瑞（常州）国际产业创新园、中欧（常州）检验检测认证国际合作产业园高质量发展。</w:t>
      </w:r>
    </w:p>
    <w:p w14:paraId="65CF0B9C" w14:textId="77777777" w:rsidR="003010A7" w:rsidRDefault="00000000">
      <w:pPr>
        <w:adjustRightInd w:val="0"/>
        <w:snapToGrid w:val="0"/>
        <w:spacing w:line="570" w:lineRule="exact"/>
        <w:ind w:firstLineChars="200" w:firstLine="640"/>
        <w:rPr>
          <w:rFonts w:eastAsia="方正仿宋_GBK"/>
          <w:bCs/>
          <w:snapToGrid w:val="0"/>
          <w:kern w:val="0"/>
          <w:sz w:val="32"/>
          <w:szCs w:val="32"/>
        </w:rPr>
      </w:pPr>
      <w:r>
        <w:rPr>
          <w:rFonts w:eastAsia="方正仿宋_GBK"/>
          <w:bCs/>
          <w:snapToGrid w:val="0"/>
          <w:kern w:val="0"/>
          <w:sz w:val="32"/>
          <w:szCs w:val="32"/>
        </w:rPr>
        <w:t>优化口岸开放功能。</w:t>
      </w:r>
      <w:r>
        <w:rPr>
          <w:rFonts w:eastAsia="方正仿宋_GBK"/>
          <w:snapToGrid w:val="0"/>
          <w:kern w:val="0"/>
          <w:sz w:val="32"/>
          <w:szCs w:val="32"/>
        </w:rPr>
        <w:t>加强长江港亿吨级大港、常州机场国际航空港建设，加快发展空港枢纽特色经济。创新通关模式，推进大通关建设，推动海关特殊监管区域间货物便捷流转。不断完善综合保税功能平台，培育电商、保税、冷链等国际物流产业链，加快口岸国际货邮业务发展。精简进出口监管证件联网核查，促进企业申报便利化；优化时效性商品通关流程，加快现场通关验放速度；全面提升</w:t>
      </w:r>
      <w:r>
        <w:rPr>
          <w:rFonts w:eastAsia="方正仿宋_GBK"/>
          <w:snapToGrid w:val="0"/>
          <w:kern w:val="0"/>
          <w:sz w:val="32"/>
          <w:szCs w:val="32"/>
        </w:rPr>
        <w:t>“</w:t>
      </w:r>
      <w:r>
        <w:rPr>
          <w:rFonts w:eastAsia="方正仿宋_GBK"/>
          <w:snapToGrid w:val="0"/>
          <w:kern w:val="0"/>
          <w:sz w:val="32"/>
          <w:szCs w:val="32"/>
        </w:rPr>
        <w:t>单一窗口</w:t>
      </w:r>
      <w:r>
        <w:rPr>
          <w:rFonts w:eastAsia="方正仿宋_GBK"/>
          <w:snapToGrid w:val="0"/>
          <w:kern w:val="0"/>
          <w:sz w:val="32"/>
          <w:szCs w:val="32"/>
        </w:rPr>
        <w:t>”</w:t>
      </w:r>
      <w:r>
        <w:rPr>
          <w:rFonts w:eastAsia="方正仿宋_GBK"/>
          <w:snapToGrid w:val="0"/>
          <w:kern w:val="0"/>
          <w:sz w:val="32"/>
          <w:szCs w:val="32"/>
        </w:rPr>
        <w:t>业务应用率，不断提高贸易便利化水平。</w:t>
      </w:r>
      <w:bookmarkEnd w:id="100"/>
    </w:p>
    <w:p w14:paraId="52FD5B3A"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snapToGrid w:val="0"/>
          <w:kern w:val="0"/>
          <w:sz w:val="32"/>
          <w:szCs w:val="32"/>
        </w:rPr>
        <w:t>全方位开展对外交往。积极发展友好城市关系，推进经贸、科技、教育、文化、旅游等领域对外交流合作。深化</w:t>
      </w:r>
      <w:r>
        <w:rPr>
          <w:rFonts w:eastAsia="方正仿宋_GBK"/>
          <w:snapToGrid w:val="0"/>
          <w:kern w:val="0"/>
          <w:sz w:val="32"/>
          <w:szCs w:val="32"/>
        </w:rPr>
        <w:t>“</w:t>
      </w:r>
      <w:r>
        <w:rPr>
          <w:rFonts w:eastAsia="方正仿宋_GBK"/>
          <w:snapToGrid w:val="0"/>
          <w:kern w:val="0"/>
          <w:sz w:val="32"/>
          <w:szCs w:val="32"/>
        </w:rPr>
        <w:t>一带一路</w:t>
      </w:r>
      <w:r>
        <w:rPr>
          <w:rFonts w:eastAsia="方正仿宋_GBK"/>
          <w:snapToGrid w:val="0"/>
          <w:kern w:val="0"/>
          <w:sz w:val="32"/>
          <w:szCs w:val="32"/>
        </w:rPr>
        <w:t>”</w:t>
      </w:r>
      <w:r>
        <w:rPr>
          <w:rFonts w:eastAsia="方正仿宋_GBK"/>
          <w:snapToGrid w:val="0"/>
          <w:kern w:val="0"/>
          <w:sz w:val="32"/>
          <w:szCs w:val="32"/>
        </w:rPr>
        <w:t>人文交流，培育对外文化交流品牌，推动传统文化</w:t>
      </w:r>
      <w:r>
        <w:rPr>
          <w:rFonts w:eastAsia="方正仿宋_GBK"/>
          <w:snapToGrid w:val="0"/>
          <w:kern w:val="0"/>
          <w:sz w:val="32"/>
          <w:szCs w:val="32"/>
        </w:rPr>
        <w:t>“</w:t>
      </w:r>
      <w:r>
        <w:rPr>
          <w:rFonts w:eastAsia="方正仿宋_GBK"/>
          <w:snapToGrid w:val="0"/>
          <w:kern w:val="0"/>
          <w:sz w:val="32"/>
          <w:szCs w:val="32"/>
        </w:rPr>
        <w:t>走出去</w:t>
      </w:r>
      <w:r>
        <w:rPr>
          <w:rFonts w:eastAsia="方正仿宋_GBK"/>
          <w:snapToGrid w:val="0"/>
          <w:kern w:val="0"/>
          <w:sz w:val="32"/>
          <w:szCs w:val="32"/>
        </w:rPr>
        <w:t>”</w:t>
      </w:r>
      <w:r>
        <w:rPr>
          <w:rFonts w:eastAsia="方正仿宋_GBK"/>
          <w:snapToGrid w:val="0"/>
          <w:kern w:val="0"/>
          <w:sz w:val="32"/>
          <w:szCs w:val="32"/>
        </w:rPr>
        <w:t>，建设</w:t>
      </w:r>
      <w:r>
        <w:rPr>
          <w:rFonts w:eastAsia="方正仿宋_GBK"/>
          <w:snapToGrid w:val="0"/>
          <w:kern w:val="0"/>
          <w:sz w:val="32"/>
          <w:szCs w:val="32"/>
        </w:rPr>
        <w:t>“</w:t>
      </w:r>
      <w:r>
        <w:rPr>
          <w:rFonts w:eastAsia="方正仿宋_GBK"/>
          <w:snapToGrid w:val="0"/>
          <w:kern w:val="0"/>
          <w:sz w:val="32"/>
          <w:szCs w:val="32"/>
        </w:rPr>
        <w:t>一带一路</w:t>
      </w:r>
      <w:r>
        <w:rPr>
          <w:rFonts w:eastAsia="方正仿宋_GBK"/>
          <w:snapToGrid w:val="0"/>
          <w:kern w:val="0"/>
          <w:sz w:val="32"/>
          <w:szCs w:val="32"/>
        </w:rPr>
        <w:t>”</w:t>
      </w:r>
      <w:proofErr w:type="gramStart"/>
      <w:r>
        <w:rPr>
          <w:rFonts w:eastAsia="方正仿宋_GBK"/>
          <w:snapToGrid w:val="0"/>
          <w:kern w:val="0"/>
          <w:sz w:val="32"/>
          <w:szCs w:val="32"/>
        </w:rPr>
        <w:t>融媒体</w:t>
      </w:r>
      <w:proofErr w:type="gramEnd"/>
      <w:r>
        <w:rPr>
          <w:rFonts w:eastAsia="方正仿宋_GBK"/>
          <w:snapToGrid w:val="0"/>
          <w:kern w:val="0"/>
          <w:sz w:val="32"/>
          <w:szCs w:val="32"/>
        </w:rPr>
        <w:t>传播聚合分发创新平台及国际传播内容运营中心。支持在常高校院</w:t>
      </w:r>
      <w:r>
        <w:rPr>
          <w:rFonts w:eastAsia="方正仿宋_GBK"/>
          <w:bCs/>
          <w:snapToGrid w:val="0"/>
          <w:kern w:val="0"/>
          <w:sz w:val="32"/>
          <w:szCs w:val="32"/>
        </w:rPr>
        <w:t>所参与</w:t>
      </w:r>
      <w:r>
        <w:rPr>
          <w:rFonts w:eastAsia="方正仿宋_GBK"/>
          <w:bCs/>
          <w:snapToGrid w:val="0"/>
          <w:kern w:val="0"/>
          <w:sz w:val="32"/>
          <w:szCs w:val="32"/>
        </w:rPr>
        <w:t>“</w:t>
      </w:r>
      <w:r>
        <w:rPr>
          <w:rFonts w:eastAsia="方正仿宋_GBK"/>
          <w:bCs/>
          <w:snapToGrid w:val="0"/>
          <w:kern w:val="0"/>
          <w:sz w:val="32"/>
          <w:szCs w:val="32"/>
        </w:rPr>
        <w:t>一带一路</w:t>
      </w:r>
      <w:r>
        <w:rPr>
          <w:rFonts w:eastAsia="方正仿宋_GBK"/>
          <w:bCs/>
          <w:snapToGrid w:val="0"/>
          <w:kern w:val="0"/>
          <w:sz w:val="32"/>
          <w:szCs w:val="32"/>
        </w:rPr>
        <w:t>”</w:t>
      </w:r>
      <w:r>
        <w:rPr>
          <w:rFonts w:eastAsia="方正仿宋_GBK"/>
          <w:bCs/>
          <w:snapToGrid w:val="0"/>
          <w:kern w:val="0"/>
          <w:sz w:val="32"/>
          <w:szCs w:val="32"/>
        </w:rPr>
        <w:t>教育行动计划，建立</w:t>
      </w:r>
      <w:r>
        <w:rPr>
          <w:rFonts w:eastAsia="方正仿宋_GBK"/>
          <w:bCs/>
          <w:snapToGrid w:val="0"/>
          <w:kern w:val="0"/>
          <w:sz w:val="32"/>
          <w:szCs w:val="32"/>
        </w:rPr>
        <w:lastRenderedPageBreak/>
        <w:t>健全</w:t>
      </w:r>
      <w:r>
        <w:rPr>
          <w:rFonts w:eastAsia="方正仿宋_GBK"/>
          <w:bCs/>
          <w:snapToGrid w:val="0"/>
          <w:kern w:val="0"/>
          <w:sz w:val="32"/>
          <w:szCs w:val="32"/>
        </w:rPr>
        <w:t>“</w:t>
      </w:r>
      <w:r>
        <w:rPr>
          <w:rFonts w:eastAsia="方正仿宋_GBK"/>
          <w:bCs/>
          <w:snapToGrid w:val="0"/>
          <w:kern w:val="0"/>
          <w:sz w:val="32"/>
          <w:szCs w:val="32"/>
        </w:rPr>
        <w:t>一带一路</w:t>
      </w:r>
      <w:r>
        <w:rPr>
          <w:rFonts w:eastAsia="方正仿宋_GBK"/>
          <w:bCs/>
          <w:snapToGrid w:val="0"/>
          <w:kern w:val="0"/>
          <w:sz w:val="32"/>
          <w:szCs w:val="32"/>
        </w:rPr>
        <w:t>”</w:t>
      </w:r>
      <w:r>
        <w:rPr>
          <w:rFonts w:eastAsia="方正仿宋_GBK"/>
          <w:bCs/>
          <w:snapToGrid w:val="0"/>
          <w:kern w:val="0"/>
          <w:sz w:val="32"/>
          <w:szCs w:val="32"/>
        </w:rPr>
        <w:t>人才培养高职院校协作机制，塑造</w:t>
      </w:r>
      <w:r>
        <w:rPr>
          <w:rFonts w:eastAsia="方正仿宋_GBK"/>
          <w:bCs/>
          <w:snapToGrid w:val="0"/>
          <w:kern w:val="0"/>
          <w:sz w:val="32"/>
          <w:szCs w:val="32"/>
        </w:rPr>
        <w:t>“</w:t>
      </w:r>
      <w:r>
        <w:rPr>
          <w:rFonts w:eastAsia="方正仿宋_GBK"/>
          <w:bCs/>
          <w:snapToGrid w:val="0"/>
          <w:kern w:val="0"/>
          <w:sz w:val="32"/>
          <w:szCs w:val="32"/>
        </w:rPr>
        <w:t>留学常州</w:t>
      </w:r>
      <w:r>
        <w:rPr>
          <w:rFonts w:eastAsia="方正仿宋_GBK"/>
          <w:bCs/>
          <w:snapToGrid w:val="0"/>
          <w:kern w:val="0"/>
          <w:sz w:val="32"/>
          <w:szCs w:val="32"/>
        </w:rPr>
        <w:t>”</w:t>
      </w:r>
      <w:r>
        <w:rPr>
          <w:rFonts w:eastAsia="方正仿宋_GBK"/>
          <w:bCs/>
          <w:snapToGrid w:val="0"/>
          <w:kern w:val="0"/>
          <w:sz w:val="32"/>
          <w:szCs w:val="32"/>
        </w:rPr>
        <w:t>教育品牌，</w:t>
      </w:r>
      <w:proofErr w:type="gramStart"/>
      <w:r>
        <w:rPr>
          <w:rFonts w:eastAsia="方正仿宋_GBK"/>
          <w:bCs/>
          <w:snapToGrid w:val="0"/>
          <w:kern w:val="0"/>
          <w:sz w:val="32"/>
          <w:szCs w:val="32"/>
        </w:rPr>
        <w:t>推动常大泰国</w:t>
      </w:r>
      <w:proofErr w:type="gramEnd"/>
      <w:r>
        <w:rPr>
          <w:rFonts w:eastAsia="方正仿宋_GBK"/>
          <w:bCs/>
          <w:snapToGrid w:val="0"/>
          <w:kern w:val="0"/>
          <w:sz w:val="32"/>
          <w:szCs w:val="32"/>
        </w:rPr>
        <w:t>研究中心和拉美文化研究中心等智库及合作办学项目建设。积极参与</w:t>
      </w:r>
      <w:r>
        <w:rPr>
          <w:rFonts w:eastAsia="方正仿宋_GBK"/>
          <w:bCs/>
          <w:snapToGrid w:val="0"/>
          <w:kern w:val="0"/>
          <w:sz w:val="32"/>
          <w:szCs w:val="32"/>
        </w:rPr>
        <w:t>“</w:t>
      </w:r>
      <w:r>
        <w:rPr>
          <w:rFonts w:eastAsia="方正仿宋_GBK"/>
          <w:bCs/>
          <w:snapToGrid w:val="0"/>
          <w:kern w:val="0"/>
          <w:sz w:val="32"/>
          <w:szCs w:val="32"/>
        </w:rPr>
        <w:t>健康丝绸之路</w:t>
      </w:r>
      <w:r>
        <w:rPr>
          <w:rFonts w:eastAsia="方正仿宋_GBK"/>
          <w:bCs/>
          <w:snapToGrid w:val="0"/>
          <w:kern w:val="0"/>
          <w:sz w:val="32"/>
          <w:szCs w:val="32"/>
        </w:rPr>
        <w:t>”“</w:t>
      </w:r>
      <w:r>
        <w:rPr>
          <w:rFonts w:eastAsia="方正仿宋_GBK"/>
          <w:bCs/>
          <w:snapToGrid w:val="0"/>
          <w:kern w:val="0"/>
          <w:sz w:val="32"/>
          <w:szCs w:val="32"/>
        </w:rPr>
        <w:t>数字丝绸之路</w:t>
      </w:r>
      <w:r>
        <w:rPr>
          <w:rFonts w:eastAsia="方正仿宋_GBK"/>
          <w:bCs/>
          <w:snapToGrid w:val="0"/>
          <w:kern w:val="0"/>
          <w:sz w:val="32"/>
          <w:szCs w:val="32"/>
        </w:rPr>
        <w:t>”</w:t>
      </w:r>
      <w:r>
        <w:rPr>
          <w:rFonts w:eastAsia="方正仿宋_GBK"/>
          <w:bCs/>
          <w:snapToGrid w:val="0"/>
          <w:kern w:val="0"/>
          <w:sz w:val="32"/>
          <w:szCs w:val="32"/>
        </w:rPr>
        <w:t>建设，面向</w:t>
      </w:r>
      <w:r>
        <w:rPr>
          <w:rFonts w:eastAsia="方正仿宋_GBK"/>
          <w:bCs/>
          <w:snapToGrid w:val="0"/>
          <w:kern w:val="0"/>
          <w:sz w:val="32"/>
          <w:szCs w:val="32"/>
        </w:rPr>
        <w:t>“</w:t>
      </w:r>
      <w:r>
        <w:rPr>
          <w:rFonts w:eastAsia="方正仿宋_GBK"/>
          <w:bCs/>
          <w:snapToGrid w:val="0"/>
          <w:kern w:val="0"/>
          <w:sz w:val="32"/>
          <w:szCs w:val="32"/>
        </w:rPr>
        <w:t>一带一路</w:t>
      </w:r>
      <w:r>
        <w:rPr>
          <w:rFonts w:eastAsia="方正仿宋_GBK"/>
          <w:bCs/>
          <w:snapToGrid w:val="0"/>
          <w:kern w:val="0"/>
          <w:sz w:val="32"/>
          <w:szCs w:val="32"/>
        </w:rPr>
        <w:t>”</w:t>
      </w:r>
      <w:r>
        <w:rPr>
          <w:rFonts w:eastAsia="方正仿宋_GBK"/>
          <w:bCs/>
          <w:snapToGrid w:val="0"/>
          <w:kern w:val="0"/>
          <w:sz w:val="32"/>
          <w:szCs w:val="32"/>
        </w:rPr>
        <w:t>沿线国家和地区举办</w:t>
      </w:r>
      <w:proofErr w:type="gramStart"/>
      <w:r>
        <w:rPr>
          <w:rFonts w:eastAsia="方正仿宋_GBK"/>
          <w:bCs/>
          <w:snapToGrid w:val="0"/>
          <w:kern w:val="0"/>
          <w:sz w:val="32"/>
          <w:szCs w:val="32"/>
        </w:rPr>
        <w:t>常州文旅推介</w:t>
      </w:r>
      <w:proofErr w:type="gramEnd"/>
      <w:r>
        <w:rPr>
          <w:rFonts w:eastAsia="方正仿宋_GBK"/>
          <w:bCs/>
          <w:snapToGrid w:val="0"/>
          <w:kern w:val="0"/>
          <w:sz w:val="32"/>
          <w:szCs w:val="32"/>
        </w:rPr>
        <w:t>活动，建设中沙</w:t>
      </w:r>
      <w:proofErr w:type="gramStart"/>
      <w:r>
        <w:rPr>
          <w:rFonts w:eastAsia="方正仿宋_GBK"/>
          <w:bCs/>
          <w:snapToGrid w:val="0"/>
          <w:kern w:val="0"/>
          <w:sz w:val="32"/>
          <w:szCs w:val="32"/>
        </w:rPr>
        <w:t>友谊文旅中心</w:t>
      </w:r>
      <w:proofErr w:type="gramEnd"/>
      <w:r>
        <w:rPr>
          <w:rFonts w:eastAsia="方正仿宋_GBK"/>
          <w:bCs/>
          <w:snapToGrid w:val="0"/>
          <w:kern w:val="0"/>
          <w:sz w:val="32"/>
          <w:szCs w:val="32"/>
        </w:rPr>
        <w:t>。</w:t>
      </w:r>
    </w:p>
    <w:p w14:paraId="5CA1AE10" w14:textId="77777777" w:rsidR="003010A7" w:rsidRDefault="00000000">
      <w:pPr>
        <w:spacing w:before="240" w:after="240" w:line="580" w:lineRule="exact"/>
        <w:jc w:val="center"/>
        <w:rPr>
          <w:rFonts w:ascii="方正黑体_GBK" w:eastAsia="方正黑体_GBK"/>
          <w:sz w:val="32"/>
          <w:szCs w:val="32"/>
        </w:rPr>
      </w:pPr>
      <w:bookmarkStart w:id="105" w:name="_Toc55403989"/>
      <w:bookmarkStart w:id="106" w:name="_Toc58576674"/>
      <w:bookmarkStart w:id="107" w:name="_Hlk53659057"/>
      <w:r>
        <w:rPr>
          <w:rFonts w:ascii="方正黑体_GBK" w:eastAsia="方正黑体_GBK" w:hint="eastAsia"/>
          <w:sz w:val="32"/>
          <w:szCs w:val="32"/>
        </w:rPr>
        <w:t>第十三章  争当全面深化改革表率</w:t>
      </w:r>
      <w:bookmarkEnd w:id="105"/>
      <w:bookmarkEnd w:id="106"/>
    </w:p>
    <w:bookmarkEnd w:id="107"/>
    <w:p w14:paraId="419F8E87" w14:textId="77777777" w:rsidR="003010A7" w:rsidRDefault="00000000">
      <w:pPr>
        <w:adjustRightInd w:val="0"/>
        <w:snapToGrid w:val="0"/>
        <w:spacing w:line="570" w:lineRule="exact"/>
        <w:ind w:firstLineChars="200" w:firstLine="640"/>
        <w:rPr>
          <w:rFonts w:eastAsia="方正仿宋_GBK"/>
          <w:bCs/>
          <w:snapToGrid w:val="0"/>
          <w:kern w:val="0"/>
          <w:sz w:val="32"/>
          <w:szCs w:val="32"/>
        </w:rPr>
      </w:pPr>
      <w:r>
        <w:rPr>
          <w:rFonts w:eastAsia="方正仿宋_GBK"/>
          <w:bCs/>
          <w:snapToGrid w:val="0"/>
          <w:kern w:val="0"/>
          <w:sz w:val="32"/>
          <w:szCs w:val="32"/>
        </w:rPr>
        <w:t>坚持全面深化改革，聚焦重点领域和关键环节，鼓励探索性创新性引领性实践，增强改革的系统性整体性协同性，持续激发高质量发展和现代化建设动力。</w:t>
      </w:r>
    </w:p>
    <w:p w14:paraId="212BAE68" w14:textId="77777777" w:rsidR="003010A7" w:rsidRDefault="00000000">
      <w:pPr>
        <w:spacing w:before="240" w:after="240" w:line="580" w:lineRule="exact"/>
        <w:jc w:val="center"/>
        <w:rPr>
          <w:rFonts w:ascii="方正楷体_GBK" w:eastAsia="方正楷体_GBK"/>
          <w:sz w:val="32"/>
          <w:szCs w:val="32"/>
        </w:rPr>
      </w:pPr>
      <w:bookmarkStart w:id="108" w:name="_Toc55403990"/>
      <w:bookmarkStart w:id="109" w:name="_Toc58576675"/>
      <w:r>
        <w:rPr>
          <w:rFonts w:ascii="方正楷体_GBK" w:eastAsia="方正楷体_GBK"/>
          <w:sz w:val="32"/>
          <w:szCs w:val="32"/>
        </w:rPr>
        <w:t>第一节  打造一流营商环境</w:t>
      </w:r>
      <w:bookmarkEnd w:id="108"/>
      <w:bookmarkEnd w:id="109"/>
    </w:p>
    <w:p w14:paraId="23CE8BB2" w14:textId="77777777" w:rsidR="003010A7" w:rsidRDefault="00000000">
      <w:pPr>
        <w:adjustRightInd w:val="0"/>
        <w:snapToGrid w:val="0"/>
        <w:spacing w:line="570" w:lineRule="exact"/>
        <w:ind w:firstLineChars="200" w:firstLine="640"/>
        <w:rPr>
          <w:rFonts w:eastAsia="方正仿宋_GBK"/>
          <w:bCs/>
          <w:snapToGrid w:val="0"/>
          <w:kern w:val="0"/>
          <w:sz w:val="32"/>
          <w:szCs w:val="32"/>
        </w:rPr>
      </w:pPr>
      <w:r>
        <w:rPr>
          <w:rFonts w:eastAsia="方正仿宋_GBK"/>
          <w:snapToGrid w:val="0"/>
          <w:kern w:val="0"/>
          <w:sz w:val="32"/>
          <w:szCs w:val="32"/>
        </w:rPr>
        <w:t>营造高效便捷的政务环境。奋力跻身全国营</w:t>
      </w:r>
      <w:proofErr w:type="gramStart"/>
      <w:r>
        <w:rPr>
          <w:rFonts w:eastAsia="方正仿宋_GBK"/>
          <w:snapToGrid w:val="0"/>
          <w:kern w:val="0"/>
          <w:sz w:val="32"/>
          <w:szCs w:val="32"/>
        </w:rPr>
        <w:t>商环境</w:t>
      </w:r>
      <w:proofErr w:type="gramEnd"/>
      <w:r>
        <w:rPr>
          <w:rFonts w:eastAsia="方正仿宋_GBK"/>
          <w:snapToGrid w:val="0"/>
          <w:kern w:val="0"/>
          <w:sz w:val="32"/>
          <w:szCs w:val="32"/>
        </w:rPr>
        <w:t>最优城市行列，持续深化基层</w:t>
      </w:r>
      <w:proofErr w:type="gramStart"/>
      <w:r>
        <w:rPr>
          <w:rFonts w:eastAsia="方正仿宋_GBK"/>
          <w:snapToGrid w:val="0"/>
          <w:kern w:val="0"/>
          <w:sz w:val="32"/>
          <w:szCs w:val="32"/>
        </w:rPr>
        <w:t>整合审批</w:t>
      </w:r>
      <w:proofErr w:type="gramEnd"/>
      <w:r>
        <w:rPr>
          <w:rFonts w:eastAsia="方正仿宋_GBK"/>
          <w:snapToGrid w:val="0"/>
          <w:kern w:val="0"/>
          <w:sz w:val="32"/>
          <w:szCs w:val="32"/>
        </w:rPr>
        <w:t>服务执法力量改革，提优</w:t>
      </w:r>
      <w:r>
        <w:rPr>
          <w:rFonts w:eastAsia="方正仿宋_GBK"/>
          <w:snapToGrid w:val="0"/>
          <w:kern w:val="0"/>
          <w:sz w:val="32"/>
          <w:szCs w:val="32"/>
        </w:rPr>
        <w:t>“</w:t>
      </w:r>
      <w:r>
        <w:rPr>
          <w:rFonts w:eastAsia="方正仿宋_GBK"/>
          <w:snapToGrid w:val="0"/>
          <w:kern w:val="0"/>
          <w:sz w:val="32"/>
          <w:szCs w:val="32"/>
        </w:rPr>
        <w:t>畅通办</w:t>
      </w:r>
      <w:r>
        <w:rPr>
          <w:rFonts w:eastAsia="方正仿宋_GBK"/>
          <w:snapToGrid w:val="0"/>
          <w:kern w:val="0"/>
          <w:sz w:val="32"/>
          <w:szCs w:val="32"/>
        </w:rPr>
        <w:t>”</w:t>
      </w:r>
      <w:r>
        <w:rPr>
          <w:rFonts w:eastAsia="方正仿宋_GBK"/>
          <w:snapToGrid w:val="0"/>
          <w:kern w:val="0"/>
          <w:sz w:val="32"/>
          <w:szCs w:val="32"/>
        </w:rPr>
        <w:t>服务品牌，打造市、辖市（区）、乡镇（街道）、村（社区）</w:t>
      </w:r>
      <w:r>
        <w:rPr>
          <w:rFonts w:eastAsia="方正仿宋_GBK"/>
          <w:snapToGrid w:val="0"/>
          <w:kern w:val="0"/>
          <w:sz w:val="32"/>
          <w:szCs w:val="32"/>
        </w:rPr>
        <w:t>“</w:t>
      </w:r>
      <w:r>
        <w:rPr>
          <w:rFonts w:eastAsia="方正仿宋_GBK"/>
          <w:snapToGrid w:val="0"/>
          <w:kern w:val="0"/>
          <w:sz w:val="32"/>
          <w:szCs w:val="32"/>
        </w:rPr>
        <w:t>线上线下</w:t>
      </w:r>
      <w:r>
        <w:rPr>
          <w:rFonts w:eastAsia="方正仿宋_GBK"/>
          <w:snapToGrid w:val="0"/>
          <w:kern w:val="0"/>
          <w:sz w:val="32"/>
          <w:szCs w:val="32"/>
        </w:rPr>
        <w:t>”</w:t>
      </w:r>
      <w:r>
        <w:rPr>
          <w:rFonts w:eastAsia="方正仿宋_GBK"/>
          <w:snapToGrid w:val="0"/>
          <w:kern w:val="0"/>
          <w:sz w:val="32"/>
          <w:szCs w:val="32"/>
        </w:rPr>
        <w:t>一体联动、深度融合的政务服务体系，全面推进</w:t>
      </w:r>
      <w:r>
        <w:rPr>
          <w:rFonts w:eastAsia="方正仿宋_GBK"/>
          <w:snapToGrid w:val="0"/>
          <w:kern w:val="0"/>
          <w:sz w:val="32"/>
          <w:szCs w:val="32"/>
        </w:rPr>
        <w:t>“</w:t>
      </w:r>
      <w:r>
        <w:rPr>
          <w:rFonts w:eastAsia="方正仿宋_GBK"/>
          <w:snapToGrid w:val="0"/>
          <w:kern w:val="0"/>
          <w:sz w:val="32"/>
          <w:szCs w:val="32"/>
        </w:rPr>
        <w:t>证照分离</w:t>
      </w:r>
      <w:r>
        <w:rPr>
          <w:rFonts w:eastAsia="方正仿宋_GBK"/>
          <w:snapToGrid w:val="0"/>
          <w:kern w:val="0"/>
          <w:sz w:val="32"/>
          <w:szCs w:val="32"/>
        </w:rPr>
        <w:t>”</w:t>
      </w:r>
      <w:r>
        <w:rPr>
          <w:rFonts w:eastAsia="方正仿宋_GBK"/>
          <w:snapToGrid w:val="0"/>
          <w:kern w:val="0"/>
          <w:sz w:val="32"/>
          <w:szCs w:val="32"/>
        </w:rPr>
        <w:t>改革，实现审批监管联动，深化政务服务</w:t>
      </w:r>
      <w:r>
        <w:rPr>
          <w:rFonts w:eastAsia="方正仿宋_GBK"/>
          <w:snapToGrid w:val="0"/>
          <w:kern w:val="0"/>
          <w:sz w:val="32"/>
          <w:szCs w:val="32"/>
        </w:rPr>
        <w:t>“</w:t>
      </w:r>
      <w:r>
        <w:rPr>
          <w:rFonts w:eastAsia="方正仿宋_GBK"/>
          <w:snapToGrid w:val="0"/>
          <w:kern w:val="0"/>
          <w:sz w:val="32"/>
          <w:szCs w:val="32"/>
        </w:rPr>
        <w:t>一网通办、一门全办</w:t>
      </w:r>
      <w:r>
        <w:rPr>
          <w:rFonts w:eastAsia="方正仿宋_GBK"/>
          <w:snapToGrid w:val="0"/>
          <w:kern w:val="0"/>
          <w:sz w:val="32"/>
          <w:szCs w:val="32"/>
        </w:rPr>
        <w:t>”</w:t>
      </w:r>
      <w:r>
        <w:rPr>
          <w:rFonts w:eastAsia="方正仿宋_GBK"/>
          <w:snapToGrid w:val="0"/>
          <w:kern w:val="0"/>
          <w:sz w:val="32"/>
          <w:szCs w:val="32"/>
        </w:rPr>
        <w:t>品牌。加大向各类开发区放权力度，实现</w:t>
      </w:r>
      <w:r>
        <w:rPr>
          <w:rFonts w:eastAsia="方正仿宋_GBK"/>
          <w:snapToGrid w:val="0"/>
          <w:kern w:val="0"/>
          <w:sz w:val="32"/>
          <w:szCs w:val="32"/>
        </w:rPr>
        <w:t>“</w:t>
      </w:r>
      <w:r>
        <w:rPr>
          <w:rFonts w:eastAsia="方正仿宋_GBK"/>
          <w:snapToGrid w:val="0"/>
          <w:kern w:val="0"/>
          <w:sz w:val="32"/>
          <w:szCs w:val="32"/>
        </w:rPr>
        <w:t>企业办事不出园区</w:t>
      </w:r>
      <w:r>
        <w:rPr>
          <w:rFonts w:eastAsia="方正仿宋_GBK"/>
          <w:snapToGrid w:val="0"/>
          <w:kern w:val="0"/>
          <w:sz w:val="32"/>
          <w:szCs w:val="32"/>
        </w:rPr>
        <w:t>”</w:t>
      </w:r>
      <w:r>
        <w:rPr>
          <w:rFonts w:eastAsia="方正仿宋_GBK"/>
          <w:snapToGrid w:val="0"/>
          <w:kern w:val="0"/>
          <w:sz w:val="32"/>
          <w:szCs w:val="32"/>
        </w:rPr>
        <w:t>。完善政府采购平台建设，健全</w:t>
      </w:r>
      <w:r>
        <w:rPr>
          <w:rFonts w:eastAsia="方正仿宋_GBK"/>
          <w:snapToGrid w:val="0"/>
          <w:kern w:val="0"/>
          <w:sz w:val="32"/>
          <w:szCs w:val="32"/>
        </w:rPr>
        <w:t>“</w:t>
      </w:r>
      <w:r>
        <w:rPr>
          <w:rFonts w:eastAsia="方正仿宋_GBK"/>
          <w:snapToGrid w:val="0"/>
          <w:kern w:val="0"/>
          <w:sz w:val="32"/>
          <w:szCs w:val="32"/>
        </w:rPr>
        <w:t>互联网</w:t>
      </w:r>
      <w:r>
        <w:rPr>
          <w:rFonts w:eastAsia="方正仿宋_GBK"/>
          <w:snapToGrid w:val="0"/>
          <w:kern w:val="0"/>
          <w:sz w:val="32"/>
          <w:szCs w:val="32"/>
        </w:rPr>
        <w:t>+”</w:t>
      </w:r>
      <w:r>
        <w:rPr>
          <w:rFonts w:eastAsia="方正仿宋_GBK"/>
          <w:snapToGrid w:val="0"/>
          <w:kern w:val="0"/>
          <w:sz w:val="32"/>
          <w:szCs w:val="32"/>
        </w:rPr>
        <w:t>招标机制，建立互联互通的电子招投标系统，简化优化招投标流程，扩大面向中小</w:t>
      </w:r>
      <w:proofErr w:type="gramStart"/>
      <w:r>
        <w:rPr>
          <w:rFonts w:eastAsia="方正仿宋_GBK"/>
          <w:snapToGrid w:val="0"/>
          <w:kern w:val="0"/>
          <w:sz w:val="32"/>
          <w:szCs w:val="32"/>
        </w:rPr>
        <w:t>微企业</w:t>
      </w:r>
      <w:proofErr w:type="gramEnd"/>
      <w:r>
        <w:rPr>
          <w:rFonts w:eastAsia="方正仿宋_GBK"/>
          <w:snapToGrid w:val="0"/>
          <w:kern w:val="0"/>
          <w:sz w:val="32"/>
          <w:szCs w:val="32"/>
        </w:rPr>
        <w:t>采购。高质量推进工程建设项目审批专项改革，依托一体化在线政务服务平台全面实现建设领域各个平台互联互通，打造</w:t>
      </w:r>
      <w:r>
        <w:rPr>
          <w:rFonts w:eastAsia="方正仿宋_GBK"/>
          <w:snapToGrid w:val="0"/>
          <w:kern w:val="0"/>
          <w:sz w:val="32"/>
          <w:szCs w:val="32"/>
        </w:rPr>
        <w:t>“</w:t>
      </w:r>
      <w:r>
        <w:rPr>
          <w:rFonts w:eastAsia="方正仿宋_GBK"/>
          <w:snapToGrid w:val="0"/>
          <w:kern w:val="0"/>
          <w:sz w:val="32"/>
          <w:szCs w:val="32"/>
        </w:rPr>
        <w:t>全</w:t>
      </w:r>
      <w:r>
        <w:rPr>
          <w:rFonts w:eastAsia="方正仿宋_GBK"/>
          <w:snapToGrid w:val="0"/>
          <w:kern w:val="0"/>
          <w:sz w:val="32"/>
          <w:szCs w:val="32"/>
        </w:rPr>
        <w:lastRenderedPageBreak/>
        <w:t>链条、全覆盖</w:t>
      </w:r>
      <w:r>
        <w:rPr>
          <w:rFonts w:eastAsia="方正仿宋_GBK"/>
          <w:snapToGrid w:val="0"/>
          <w:kern w:val="0"/>
          <w:sz w:val="32"/>
          <w:szCs w:val="32"/>
        </w:rPr>
        <w:t>”</w:t>
      </w:r>
      <w:r>
        <w:rPr>
          <w:rFonts w:eastAsia="方正仿宋_GBK"/>
          <w:snapToGrid w:val="0"/>
          <w:kern w:val="0"/>
          <w:sz w:val="32"/>
          <w:szCs w:val="32"/>
        </w:rPr>
        <w:t>工程项目审批体系。推进不动产登记交易专项改革，深化</w:t>
      </w:r>
      <w:r>
        <w:rPr>
          <w:rFonts w:eastAsia="方正仿宋_GBK"/>
          <w:snapToGrid w:val="0"/>
          <w:kern w:val="0"/>
          <w:sz w:val="32"/>
          <w:szCs w:val="32"/>
        </w:rPr>
        <w:t>“</w:t>
      </w:r>
      <w:r>
        <w:rPr>
          <w:rFonts w:eastAsia="方正仿宋_GBK"/>
          <w:snapToGrid w:val="0"/>
          <w:kern w:val="0"/>
          <w:sz w:val="32"/>
          <w:szCs w:val="32"/>
        </w:rPr>
        <w:t>互联网</w:t>
      </w:r>
      <w:r>
        <w:rPr>
          <w:rFonts w:eastAsia="方正仿宋_GBK"/>
          <w:snapToGrid w:val="0"/>
          <w:kern w:val="0"/>
          <w:sz w:val="32"/>
          <w:szCs w:val="32"/>
        </w:rPr>
        <w:t>+</w:t>
      </w:r>
      <w:r>
        <w:rPr>
          <w:rFonts w:eastAsia="方正仿宋_GBK"/>
          <w:snapToGrid w:val="0"/>
          <w:kern w:val="0"/>
          <w:sz w:val="32"/>
          <w:szCs w:val="32"/>
        </w:rPr>
        <w:t>不动产登记</w:t>
      </w:r>
      <w:r>
        <w:rPr>
          <w:rFonts w:eastAsia="方正仿宋_GBK"/>
          <w:snapToGrid w:val="0"/>
          <w:kern w:val="0"/>
          <w:sz w:val="32"/>
          <w:szCs w:val="32"/>
        </w:rPr>
        <w:t>”</w:t>
      </w:r>
      <w:r>
        <w:rPr>
          <w:rFonts w:eastAsia="方正仿宋_GBK"/>
          <w:snapToGrid w:val="0"/>
          <w:kern w:val="0"/>
          <w:sz w:val="32"/>
          <w:szCs w:val="32"/>
        </w:rPr>
        <w:t>，推动</w:t>
      </w:r>
      <w:r>
        <w:rPr>
          <w:rFonts w:eastAsia="方正仿宋_GBK"/>
          <w:snapToGrid w:val="0"/>
          <w:kern w:val="0"/>
          <w:sz w:val="32"/>
          <w:szCs w:val="32"/>
        </w:rPr>
        <w:t>“</w:t>
      </w:r>
      <w:r>
        <w:rPr>
          <w:rFonts w:eastAsia="方正仿宋_GBK"/>
          <w:snapToGrid w:val="0"/>
          <w:kern w:val="0"/>
          <w:sz w:val="32"/>
          <w:szCs w:val="32"/>
        </w:rPr>
        <w:t>融</w:t>
      </w:r>
      <w:r>
        <w:rPr>
          <w:rFonts w:eastAsia="方正仿宋_GBK"/>
          <w:snapToGrid w:val="0"/>
          <w:kern w:val="0"/>
          <w:sz w:val="32"/>
          <w:szCs w:val="32"/>
        </w:rPr>
        <w:t>E</w:t>
      </w:r>
      <w:r>
        <w:rPr>
          <w:rFonts w:eastAsia="方正仿宋_GBK"/>
          <w:snapToGrid w:val="0"/>
          <w:kern w:val="0"/>
          <w:sz w:val="32"/>
          <w:szCs w:val="32"/>
        </w:rPr>
        <w:t>办</w:t>
      </w:r>
      <w:r>
        <w:rPr>
          <w:rFonts w:eastAsia="方正仿宋_GBK"/>
          <w:snapToGrid w:val="0"/>
          <w:kern w:val="0"/>
          <w:sz w:val="32"/>
          <w:szCs w:val="32"/>
        </w:rPr>
        <w:t>”</w:t>
      </w:r>
      <w:r>
        <w:rPr>
          <w:rFonts w:eastAsia="方正仿宋_GBK"/>
          <w:snapToGrid w:val="0"/>
          <w:kern w:val="0"/>
          <w:sz w:val="32"/>
          <w:szCs w:val="32"/>
        </w:rPr>
        <w:t>品牌优化升级。完善营商环境</w:t>
      </w:r>
      <w:r>
        <w:rPr>
          <w:rFonts w:eastAsia="方正仿宋_GBK"/>
          <w:snapToGrid w:val="0"/>
          <w:kern w:val="0"/>
          <w:sz w:val="32"/>
          <w:szCs w:val="32"/>
        </w:rPr>
        <w:t>“</w:t>
      </w:r>
      <w:r>
        <w:rPr>
          <w:rFonts w:eastAsia="方正仿宋_GBK"/>
          <w:snapToGrid w:val="0"/>
          <w:kern w:val="0"/>
          <w:sz w:val="32"/>
          <w:szCs w:val="32"/>
        </w:rPr>
        <w:t>好差评</w:t>
      </w:r>
      <w:r>
        <w:rPr>
          <w:rFonts w:eastAsia="方正仿宋_GBK"/>
          <w:snapToGrid w:val="0"/>
          <w:kern w:val="0"/>
          <w:sz w:val="32"/>
          <w:szCs w:val="32"/>
        </w:rPr>
        <w:t>”</w:t>
      </w:r>
      <w:r>
        <w:rPr>
          <w:rFonts w:eastAsia="方正仿宋_GBK"/>
          <w:snapToGrid w:val="0"/>
          <w:kern w:val="0"/>
          <w:sz w:val="32"/>
          <w:szCs w:val="32"/>
        </w:rPr>
        <w:t>制度。</w:t>
      </w:r>
    </w:p>
    <w:p w14:paraId="45D2032E" w14:textId="77777777" w:rsidR="003010A7" w:rsidRDefault="00000000">
      <w:pPr>
        <w:adjustRightInd w:val="0"/>
        <w:snapToGrid w:val="0"/>
        <w:spacing w:line="570" w:lineRule="exact"/>
        <w:ind w:firstLineChars="200" w:firstLine="640"/>
        <w:rPr>
          <w:rFonts w:eastAsia="方正仿宋_GBK"/>
          <w:bCs/>
          <w:snapToGrid w:val="0"/>
          <w:kern w:val="0"/>
          <w:sz w:val="32"/>
          <w:szCs w:val="32"/>
        </w:rPr>
      </w:pPr>
      <w:r>
        <w:rPr>
          <w:rFonts w:eastAsia="方正仿宋_GBK"/>
          <w:snapToGrid w:val="0"/>
          <w:kern w:val="0"/>
          <w:sz w:val="32"/>
          <w:szCs w:val="32"/>
        </w:rPr>
        <w:t>营造优质规范的市场环境。增强综合金融服务平台常州子平台服务功能，扩大平台业务覆盖面，降低实体经济融资成本；推进多层次金融顾问服务机制建设，开展常态化的线下走访和线上辅导相结合的融资对接工作，提高金融服务质量和服务效率。全面提升居民和企业水电气获取便利度，打造线上办理服务新模式，实现同城异地业务联办。完善民生领域社会信用体系，加快信用信息共享，强化失信风险预警。优化口岸通关流程和作业方式，提升口岸监管信息化智能化水平，推进</w:t>
      </w:r>
      <w:r>
        <w:rPr>
          <w:rFonts w:eastAsia="方正仿宋_GBK"/>
          <w:snapToGrid w:val="0"/>
          <w:kern w:val="0"/>
          <w:sz w:val="32"/>
          <w:szCs w:val="32"/>
        </w:rPr>
        <w:t>“</w:t>
      </w:r>
      <w:r>
        <w:rPr>
          <w:rFonts w:eastAsia="方正仿宋_GBK"/>
          <w:snapToGrid w:val="0"/>
          <w:kern w:val="0"/>
          <w:sz w:val="32"/>
          <w:szCs w:val="32"/>
        </w:rPr>
        <w:t>单一窗口</w:t>
      </w:r>
      <w:r>
        <w:rPr>
          <w:rFonts w:eastAsia="方正仿宋_GBK"/>
          <w:snapToGrid w:val="0"/>
          <w:kern w:val="0"/>
          <w:sz w:val="32"/>
          <w:szCs w:val="32"/>
        </w:rPr>
        <w:t>”</w:t>
      </w:r>
      <w:r>
        <w:rPr>
          <w:rFonts w:eastAsia="方正仿宋_GBK"/>
          <w:snapToGrid w:val="0"/>
          <w:kern w:val="0"/>
          <w:sz w:val="32"/>
          <w:szCs w:val="32"/>
        </w:rPr>
        <w:t>全面应用，探索</w:t>
      </w:r>
      <w:proofErr w:type="gramStart"/>
      <w:r>
        <w:rPr>
          <w:rFonts w:eastAsia="方正仿宋_GBK"/>
          <w:snapToGrid w:val="0"/>
          <w:kern w:val="0"/>
          <w:sz w:val="32"/>
          <w:szCs w:val="32"/>
        </w:rPr>
        <w:t>在综保区</w:t>
      </w:r>
      <w:proofErr w:type="gramEnd"/>
      <w:r>
        <w:rPr>
          <w:rFonts w:eastAsia="方正仿宋_GBK"/>
          <w:snapToGrid w:val="0"/>
          <w:kern w:val="0"/>
          <w:sz w:val="32"/>
          <w:szCs w:val="32"/>
        </w:rPr>
        <w:t>率先试行</w:t>
      </w:r>
      <w:r>
        <w:rPr>
          <w:rFonts w:eastAsia="方正仿宋_GBK"/>
          <w:snapToGrid w:val="0"/>
          <w:kern w:val="0"/>
          <w:sz w:val="32"/>
          <w:szCs w:val="32"/>
        </w:rPr>
        <w:t>“</w:t>
      </w:r>
      <w:r>
        <w:rPr>
          <w:rFonts w:eastAsia="方正仿宋_GBK"/>
          <w:snapToGrid w:val="0"/>
          <w:kern w:val="0"/>
          <w:sz w:val="32"/>
          <w:szCs w:val="32"/>
        </w:rPr>
        <w:t>电子围网监管</w:t>
      </w:r>
      <w:r>
        <w:rPr>
          <w:rFonts w:eastAsia="方正仿宋_GBK"/>
          <w:snapToGrid w:val="0"/>
          <w:kern w:val="0"/>
          <w:sz w:val="32"/>
          <w:szCs w:val="32"/>
        </w:rPr>
        <w:t>”</w:t>
      </w:r>
      <w:r>
        <w:rPr>
          <w:rFonts w:eastAsia="方正仿宋_GBK"/>
          <w:snapToGrid w:val="0"/>
          <w:kern w:val="0"/>
          <w:sz w:val="32"/>
          <w:szCs w:val="32"/>
        </w:rPr>
        <w:t>，提高跨境贸易便利化程度。</w:t>
      </w:r>
    </w:p>
    <w:p w14:paraId="24D0DB8C" w14:textId="22C7BAA3" w:rsidR="003010A7" w:rsidRDefault="00000000">
      <w:pPr>
        <w:adjustRightInd w:val="0"/>
        <w:snapToGrid w:val="0"/>
        <w:spacing w:line="570" w:lineRule="exact"/>
        <w:ind w:firstLineChars="200" w:firstLine="640"/>
        <w:rPr>
          <w:rFonts w:eastAsia="方正仿宋_GBK"/>
          <w:bCs/>
          <w:snapToGrid w:val="0"/>
          <w:kern w:val="0"/>
          <w:sz w:val="32"/>
          <w:szCs w:val="32"/>
        </w:rPr>
      </w:pPr>
      <w:r>
        <w:rPr>
          <w:rFonts w:eastAsia="方正仿宋_GBK"/>
          <w:snapToGrid w:val="0"/>
          <w:kern w:val="0"/>
          <w:sz w:val="32"/>
          <w:szCs w:val="32"/>
        </w:rPr>
        <w:t>创优公正透明的法治环境。建设完善</w:t>
      </w:r>
      <w:r>
        <w:rPr>
          <w:rFonts w:eastAsia="方正仿宋_GBK"/>
          <w:snapToGrid w:val="0"/>
          <w:kern w:val="0"/>
          <w:sz w:val="32"/>
          <w:szCs w:val="32"/>
        </w:rPr>
        <w:t>“</w:t>
      </w:r>
      <w:r>
        <w:rPr>
          <w:rFonts w:eastAsia="方正仿宋_GBK"/>
          <w:snapToGrid w:val="0"/>
          <w:kern w:val="0"/>
          <w:sz w:val="32"/>
          <w:szCs w:val="32"/>
        </w:rPr>
        <w:t>互联网</w:t>
      </w:r>
      <w:r>
        <w:rPr>
          <w:rFonts w:eastAsia="方正仿宋_GBK"/>
          <w:snapToGrid w:val="0"/>
          <w:kern w:val="0"/>
          <w:sz w:val="32"/>
          <w:szCs w:val="32"/>
        </w:rPr>
        <w:t>+</w:t>
      </w:r>
      <w:r>
        <w:rPr>
          <w:rFonts w:eastAsia="方正仿宋_GBK"/>
          <w:snapToGrid w:val="0"/>
          <w:kern w:val="0"/>
          <w:sz w:val="32"/>
          <w:szCs w:val="32"/>
        </w:rPr>
        <w:t>监管</w:t>
      </w:r>
      <w:r>
        <w:rPr>
          <w:rFonts w:eastAsia="方正仿宋_GBK"/>
          <w:snapToGrid w:val="0"/>
          <w:kern w:val="0"/>
          <w:sz w:val="32"/>
          <w:szCs w:val="32"/>
        </w:rPr>
        <w:t>”</w:t>
      </w:r>
      <w:r>
        <w:rPr>
          <w:rFonts w:eastAsia="方正仿宋_GBK"/>
          <w:snapToGrid w:val="0"/>
          <w:kern w:val="0"/>
          <w:sz w:val="32"/>
          <w:szCs w:val="32"/>
        </w:rPr>
        <w:t>系统，构建高效综合执法体系，全面推进</w:t>
      </w:r>
      <w:r>
        <w:rPr>
          <w:rFonts w:eastAsia="方正仿宋_GBK"/>
          <w:snapToGrid w:val="0"/>
          <w:kern w:val="0"/>
          <w:sz w:val="32"/>
          <w:szCs w:val="32"/>
        </w:rPr>
        <w:t>“</w:t>
      </w:r>
      <w:r>
        <w:rPr>
          <w:rFonts w:eastAsia="方正仿宋_GBK"/>
          <w:snapToGrid w:val="0"/>
          <w:kern w:val="0"/>
          <w:sz w:val="32"/>
          <w:szCs w:val="32"/>
        </w:rPr>
        <w:t>双随机</w:t>
      </w:r>
      <w:r w:rsidR="00E27E54">
        <w:rPr>
          <w:rFonts w:eastAsia="方正仿宋_GBK" w:hint="eastAsia"/>
          <w:snapToGrid w:val="0"/>
          <w:kern w:val="0"/>
          <w:sz w:val="32"/>
          <w:szCs w:val="32"/>
        </w:rPr>
        <w:t>、</w:t>
      </w:r>
      <w:proofErr w:type="gramStart"/>
      <w:r>
        <w:rPr>
          <w:rFonts w:eastAsia="方正仿宋_GBK"/>
          <w:snapToGrid w:val="0"/>
          <w:kern w:val="0"/>
          <w:sz w:val="32"/>
          <w:szCs w:val="32"/>
        </w:rPr>
        <w:t>一</w:t>
      </w:r>
      <w:proofErr w:type="gramEnd"/>
      <w:r>
        <w:rPr>
          <w:rFonts w:eastAsia="方正仿宋_GBK"/>
          <w:snapToGrid w:val="0"/>
          <w:kern w:val="0"/>
          <w:sz w:val="32"/>
          <w:szCs w:val="32"/>
        </w:rPr>
        <w:t>公开</w:t>
      </w:r>
      <w:r>
        <w:rPr>
          <w:rFonts w:eastAsia="方正仿宋_GBK"/>
          <w:snapToGrid w:val="0"/>
          <w:kern w:val="0"/>
          <w:sz w:val="32"/>
          <w:szCs w:val="32"/>
        </w:rPr>
        <w:t>”</w:t>
      </w:r>
      <w:r>
        <w:rPr>
          <w:rFonts w:eastAsia="方正仿宋_GBK"/>
          <w:snapToGrid w:val="0"/>
          <w:kern w:val="0"/>
          <w:sz w:val="32"/>
          <w:szCs w:val="32"/>
        </w:rPr>
        <w:t>监管、联合监管、非现场监管和智慧监管。对新产业新</w:t>
      </w:r>
      <w:proofErr w:type="gramStart"/>
      <w:r>
        <w:rPr>
          <w:rFonts w:eastAsia="方正仿宋_GBK"/>
          <w:snapToGrid w:val="0"/>
          <w:kern w:val="0"/>
          <w:sz w:val="32"/>
          <w:szCs w:val="32"/>
        </w:rPr>
        <w:t>业态新模式</w:t>
      </w:r>
      <w:proofErr w:type="gramEnd"/>
      <w:r>
        <w:rPr>
          <w:rFonts w:eastAsia="方正仿宋_GBK"/>
          <w:snapToGrid w:val="0"/>
          <w:kern w:val="0"/>
          <w:sz w:val="32"/>
          <w:szCs w:val="32"/>
        </w:rPr>
        <w:t>实施包容审慎监管，细化行政执法自由裁量基准，探索建立</w:t>
      </w:r>
      <w:r>
        <w:rPr>
          <w:rFonts w:eastAsia="方正仿宋_GBK"/>
          <w:snapToGrid w:val="0"/>
          <w:kern w:val="0"/>
          <w:sz w:val="32"/>
          <w:szCs w:val="32"/>
        </w:rPr>
        <w:t>“</w:t>
      </w:r>
      <w:r>
        <w:rPr>
          <w:rFonts w:eastAsia="方正仿宋_GBK"/>
          <w:snapToGrid w:val="0"/>
          <w:kern w:val="0"/>
          <w:sz w:val="32"/>
          <w:szCs w:val="32"/>
        </w:rPr>
        <w:t>豁免清单</w:t>
      </w:r>
      <w:r>
        <w:rPr>
          <w:rFonts w:eastAsia="方正仿宋_GBK"/>
          <w:snapToGrid w:val="0"/>
          <w:kern w:val="0"/>
          <w:sz w:val="32"/>
          <w:szCs w:val="32"/>
        </w:rPr>
        <w:t>”</w:t>
      </w:r>
      <w:r>
        <w:rPr>
          <w:rFonts w:eastAsia="方正仿宋_GBK"/>
          <w:snapToGrid w:val="0"/>
          <w:kern w:val="0"/>
          <w:sz w:val="32"/>
          <w:szCs w:val="32"/>
        </w:rPr>
        <w:t>制度，推行柔性监管执法。优化</w:t>
      </w:r>
      <w:r>
        <w:rPr>
          <w:rFonts w:eastAsia="方正仿宋_GBK"/>
          <w:snapToGrid w:val="0"/>
          <w:kern w:val="0"/>
          <w:sz w:val="32"/>
          <w:szCs w:val="32"/>
        </w:rPr>
        <w:t>“</w:t>
      </w:r>
      <w:r>
        <w:rPr>
          <w:rFonts w:eastAsia="方正仿宋_GBK"/>
          <w:snapToGrid w:val="0"/>
          <w:kern w:val="0"/>
          <w:sz w:val="32"/>
          <w:szCs w:val="32"/>
        </w:rPr>
        <w:t>办理破产</w:t>
      </w:r>
      <w:r>
        <w:rPr>
          <w:rFonts w:eastAsia="方正仿宋_GBK"/>
          <w:snapToGrid w:val="0"/>
          <w:kern w:val="0"/>
          <w:sz w:val="32"/>
          <w:szCs w:val="32"/>
        </w:rPr>
        <w:t>”</w:t>
      </w:r>
      <w:r>
        <w:rPr>
          <w:rFonts w:eastAsia="方正仿宋_GBK"/>
          <w:snapToGrid w:val="0"/>
          <w:kern w:val="0"/>
          <w:sz w:val="32"/>
          <w:szCs w:val="32"/>
        </w:rPr>
        <w:t>资源配置效率，推进破产案件繁简分流，探索试行自然人破产制度，建立信用修复机制。完善互联网信息等数字知识产权财产权益保护和公平竞争制度，加大商业秘密侵权行为打击力度，依法降低打击商业秘密侵犯行为行政执法证据要求。深化</w:t>
      </w:r>
      <w:r>
        <w:rPr>
          <w:rFonts w:eastAsia="方正仿宋_GBK"/>
          <w:snapToGrid w:val="0"/>
          <w:kern w:val="0"/>
          <w:sz w:val="32"/>
          <w:szCs w:val="32"/>
        </w:rPr>
        <w:t>“</w:t>
      </w:r>
      <w:r>
        <w:rPr>
          <w:rFonts w:eastAsia="方正仿宋_GBK"/>
          <w:snapToGrid w:val="0"/>
          <w:kern w:val="0"/>
          <w:sz w:val="32"/>
          <w:szCs w:val="32"/>
        </w:rPr>
        <w:t>法企同行</w:t>
      </w:r>
      <w:r>
        <w:rPr>
          <w:rFonts w:eastAsia="方正仿宋_GBK"/>
          <w:snapToGrid w:val="0"/>
          <w:kern w:val="0"/>
          <w:sz w:val="32"/>
          <w:szCs w:val="32"/>
        </w:rPr>
        <w:t>”</w:t>
      </w:r>
      <w:r>
        <w:rPr>
          <w:rFonts w:eastAsia="方正仿宋_GBK"/>
          <w:snapToGrid w:val="0"/>
          <w:kern w:val="0"/>
          <w:sz w:val="32"/>
          <w:szCs w:val="32"/>
        </w:rPr>
        <w:t>活动，</w:t>
      </w:r>
      <w:proofErr w:type="gramStart"/>
      <w:r>
        <w:rPr>
          <w:rFonts w:eastAsia="方正仿宋_GBK"/>
          <w:snapToGrid w:val="0"/>
          <w:kern w:val="0"/>
          <w:sz w:val="32"/>
          <w:szCs w:val="32"/>
        </w:rPr>
        <w:t>完善法企对接</w:t>
      </w:r>
      <w:proofErr w:type="gramEnd"/>
      <w:r>
        <w:rPr>
          <w:rFonts w:eastAsia="方正仿宋_GBK"/>
          <w:snapToGrid w:val="0"/>
          <w:kern w:val="0"/>
          <w:sz w:val="32"/>
          <w:szCs w:val="32"/>
        </w:rPr>
        <w:t>机制，加快涉外律师培养。</w:t>
      </w:r>
    </w:p>
    <w:p w14:paraId="7B83498C"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snapToGrid w:val="0"/>
          <w:kern w:val="0"/>
          <w:sz w:val="32"/>
          <w:szCs w:val="32"/>
        </w:rPr>
        <w:lastRenderedPageBreak/>
        <w:t>创新包容开放的社会环境。</w:t>
      </w:r>
      <w:proofErr w:type="gramStart"/>
      <w:r>
        <w:rPr>
          <w:rFonts w:eastAsia="方正仿宋_GBK"/>
          <w:snapToGrid w:val="0"/>
          <w:kern w:val="0"/>
          <w:sz w:val="32"/>
          <w:szCs w:val="32"/>
        </w:rPr>
        <w:t>构建亲清新型</w:t>
      </w:r>
      <w:proofErr w:type="gramEnd"/>
      <w:r>
        <w:rPr>
          <w:rFonts w:eastAsia="方正仿宋_GBK"/>
          <w:snapToGrid w:val="0"/>
          <w:kern w:val="0"/>
          <w:sz w:val="32"/>
          <w:szCs w:val="32"/>
        </w:rPr>
        <w:t>政商关系，建立企业信息直报等制度，健全党委政府与企业家定期沟通机制，探索设立重点企业联络专员。深化</w:t>
      </w:r>
      <w:r>
        <w:rPr>
          <w:rFonts w:eastAsia="方正仿宋_GBK"/>
          <w:snapToGrid w:val="0"/>
          <w:kern w:val="0"/>
          <w:sz w:val="32"/>
          <w:szCs w:val="32"/>
        </w:rPr>
        <w:t>“</w:t>
      </w:r>
      <w:r>
        <w:rPr>
          <w:rFonts w:eastAsia="方正仿宋_GBK"/>
          <w:snapToGrid w:val="0"/>
          <w:kern w:val="0"/>
          <w:sz w:val="32"/>
          <w:szCs w:val="32"/>
        </w:rPr>
        <w:t>减放转</w:t>
      </w:r>
      <w:r>
        <w:rPr>
          <w:rFonts w:eastAsia="方正仿宋_GBK"/>
          <w:snapToGrid w:val="0"/>
          <w:kern w:val="0"/>
          <w:sz w:val="32"/>
          <w:szCs w:val="32"/>
        </w:rPr>
        <w:t>”</w:t>
      </w:r>
      <w:r>
        <w:rPr>
          <w:rFonts w:eastAsia="方正仿宋_GBK"/>
          <w:snapToGrid w:val="0"/>
          <w:kern w:val="0"/>
          <w:sz w:val="32"/>
          <w:szCs w:val="32"/>
        </w:rPr>
        <w:t>专项改革，扩大企业经营自主权，推动</w:t>
      </w:r>
      <w:r>
        <w:rPr>
          <w:rFonts w:eastAsia="方正仿宋_GBK"/>
          <w:snapToGrid w:val="0"/>
          <w:kern w:val="0"/>
          <w:sz w:val="32"/>
          <w:szCs w:val="32"/>
        </w:rPr>
        <w:t>“</w:t>
      </w:r>
      <w:r>
        <w:rPr>
          <w:rFonts w:eastAsia="方正仿宋_GBK"/>
          <w:snapToGrid w:val="0"/>
          <w:kern w:val="0"/>
          <w:sz w:val="32"/>
          <w:szCs w:val="32"/>
        </w:rPr>
        <w:t>非禁即入</w:t>
      </w:r>
      <w:r>
        <w:rPr>
          <w:rFonts w:eastAsia="方正仿宋_GBK"/>
          <w:snapToGrid w:val="0"/>
          <w:kern w:val="0"/>
          <w:sz w:val="32"/>
          <w:szCs w:val="32"/>
        </w:rPr>
        <w:t>”</w:t>
      </w:r>
      <w:r>
        <w:rPr>
          <w:rFonts w:eastAsia="方正仿宋_GBK"/>
          <w:snapToGrid w:val="0"/>
          <w:kern w:val="0"/>
          <w:sz w:val="32"/>
          <w:szCs w:val="32"/>
        </w:rPr>
        <w:t>全面施行，持续做好清费减负，营造清朗价费环境。建设</w:t>
      </w:r>
      <w:r>
        <w:rPr>
          <w:rFonts w:eastAsia="方正仿宋_GBK"/>
          <w:snapToGrid w:val="0"/>
          <w:kern w:val="0"/>
          <w:sz w:val="32"/>
          <w:szCs w:val="32"/>
        </w:rPr>
        <w:t>“</w:t>
      </w:r>
      <w:r>
        <w:rPr>
          <w:rFonts w:eastAsia="方正仿宋_GBK"/>
          <w:snapToGrid w:val="0"/>
          <w:kern w:val="0"/>
          <w:sz w:val="32"/>
          <w:szCs w:val="32"/>
        </w:rPr>
        <w:t>一网通办</w:t>
      </w:r>
      <w:r>
        <w:rPr>
          <w:rFonts w:eastAsia="方正仿宋_GBK"/>
          <w:snapToGrid w:val="0"/>
          <w:kern w:val="0"/>
          <w:sz w:val="32"/>
          <w:szCs w:val="32"/>
        </w:rPr>
        <w:t>”</w:t>
      </w:r>
      <w:r>
        <w:rPr>
          <w:rFonts w:eastAsia="方正仿宋_GBK"/>
          <w:snapToGrid w:val="0"/>
          <w:kern w:val="0"/>
          <w:sz w:val="32"/>
          <w:szCs w:val="32"/>
        </w:rPr>
        <w:t>涉外服务专窗，建立完善外资企业服务平台。探索完善外籍高层次人才居留便利和紧缺人才职业清单制度。</w:t>
      </w:r>
    </w:p>
    <w:p w14:paraId="76A968D5" w14:textId="77777777" w:rsidR="003010A7" w:rsidRDefault="00000000">
      <w:pPr>
        <w:spacing w:before="240" w:after="240" w:line="580" w:lineRule="exact"/>
        <w:jc w:val="center"/>
        <w:rPr>
          <w:rFonts w:ascii="方正楷体_GBK" w:eastAsia="方正楷体_GBK"/>
          <w:sz w:val="32"/>
          <w:szCs w:val="32"/>
        </w:rPr>
      </w:pPr>
      <w:bookmarkStart w:id="110" w:name="_Toc55403991"/>
      <w:bookmarkStart w:id="111" w:name="_Toc58576676"/>
      <w:r>
        <w:rPr>
          <w:rFonts w:ascii="方正楷体_GBK" w:eastAsia="方正楷体_GBK"/>
          <w:sz w:val="32"/>
          <w:szCs w:val="32"/>
        </w:rPr>
        <w:t>第二节  完善要素市场化配置体制机制</w:t>
      </w:r>
      <w:bookmarkEnd w:id="110"/>
      <w:bookmarkEnd w:id="111"/>
    </w:p>
    <w:p w14:paraId="5C279FA6" w14:textId="77777777" w:rsidR="003010A7" w:rsidRDefault="00000000">
      <w:pPr>
        <w:adjustRightInd w:val="0"/>
        <w:snapToGrid w:val="0"/>
        <w:spacing w:line="570" w:lineRule="exact"/>
        <w:ind w:firstLineChars="200" w:firstLine="640"/>
        <w:rPr>
          <w:rFonts w:eastAsia="方正仿宋_GBK"/>
          <w:bCs/>
          <w:snapToGrid w:val="0"/>
          <w:kern w:val="0"/>
          <w:sz w:val="32"/>
          <w:szCs w:val="32"/>
        </w:rPr>
      </w:pPr>
      <w:r>
        <w:rPr>
          <w:rFonts w:eastAsia="方正仿宋_GBK"/>
          <w:bCs/>
          <w:snapToGrid w:val="0"/>
          <w:kern w:val="0"/>
          <w:sz w:val="32"/>
          <w:szCs w:val="32"/>
        </w:rPr>
        <w:t>高标准建设各类要素市场。推进土地要素市场化配置，完善国有建设用地转让、出租、抵押二级市场，健全长期租赁、先租后让、弹性供应、作价出资（入股）等工业用地市场供应体系，</w:t>
      </w:r>
      <w:r>
        <w:rPr>
          <w:rFonts w:eastAsia="方正仿宋_GBK"/>
          <w:snapToGrid w:val="0"/>
          <w:kern w:val="0"/>
          <w:sz w:val="32"/>
          <w:szCs w:val="32"/>
        </w:rPr>
        <w:t>探索实行混合用地、新型产业用地等政策。</w:t>
      </w:r>
      <w:r>
        <w:rPr>
          <w:rFonts w:eastAsia="方正仿宋_GBK"/>
          <w:bCs/>
          <w:snapToGrid w:val="0"/>
          <w:kern w:val="0"/>
          <w:sz w:val="32"/>
          <w:szCs w:val="32"/>
        </w:rPr>
        <w:t>引导劳动力要素合理畅通有序流动，畅通人力资源社会性流动渠道，健全统一规范的人力资源市场体系，探索适应新技术、新业态、新产业、新模式发展需要的特殊工时管理制度。加快培育数据要素市场，探索完善数据产权制度，试点推进政府数据开放共享，制定出台新一批数据共享责任清单，支持构建重点领域规范化数据开发利用场景，率先建立统一规范的数据管理制度，完善制定数据隐私保护制度、安全审查制度，探索开展数据生产要素统计核算试点。</w:t>
      </w:r>
    </w:p>
    <w:p w14:paraId="77248F46" w14:textId="77777777" w:rsidR="003010A7" w:rsidRDefault="00000000">
      <w:pPr>
        <w:adjustRightInd w:val="0"/>
        <w:snapToGrid w:val="0"/>
        <w:spacing w:line="570" w:lineRule="exact"/>
        <w:ind w:firstLineChars="200" w:firstLine="640"/>
        <w:rPr>
          <w:rFonts w:eastAsia="方正仿宋_GBK"/>
          <w:bCs/>
          <w:snapToGrid w:val="0"/>
          <w:kern w:val="0"/>
          <w:sz w:val="32"/>
          <w:szCs w:val="32"/>
        </w:rPr>
      </w:pPr>
      <w:r>
        <w:rPr>
          <w:rFonts w:eastAsia="方正仿宋_GBK"/>
          <w:bCs/>
          <w:snapToGrid w:val="0"/>
          <w:kern w:val="0"/>
          <w:sz w:val="32"/>
          <w:szCs w:val="32"/>
        </w:rPr>
        <w:t>加快要素价格市场化改革。深化产权制度改革，科学界定各类生产要素产权归属，完善产权交易制度，构建归属清晰、权责</w:t>
      </w:r>
      <w:r>
        <w:rPr>
          <w:rFonts w:eastAsia="方正仿宋_GBK"/>
          <w:bCs/>
          <w:snapToGrid w:val="0"/>
          <w:kern w:val="0"/>
          <w:sz w:val="32"/>
          <w:szCs w:val="32"/>
        </w:rPr>
        <w:lastRenderedPageBreak/>
        <w:t>明确、保护严格、流转顺畅的现代产权制度。完善主要由市场决定价格的机制，加强要素价格管理和监督，构建要素价格公示和动态监测预警体系，逐步建立要素价格调查和信息发布制度，完善要素市场价格异常波动调节机制。建立健全要素市场评价贡献机制，探索完善生产要素由市场评价贡献、按贡献决定报酬的机制。</w:t>
      </w:r>
    </w:p>
    <w:p w14:paraId="509966D1" w14:textId="77777777" w:rsidR="003010A7" w:rsidRDefault="00000000">
      <w:pPr>
        <w:adjustRightInd w:val="0"/>
        <w:snapToGrid w:val="0"/>
        <w:spacing w:line="570" w:lineRule="exact"/>
        <w:ind w:firstLineChars="200" w:firstLine="640"/>
        <w:rPr>
          <w:rFonts w:eastAsia="方正仿宋_GBK"/>
          <w:bCs/>
          <w:snapToGrid w:val="0"/>
          <w:kern w:val="0"/>
          <w:sz w:val="32"/>
          <w:szCs w:val="32"/>
        </w:rPr>
      </w:pPr>
      <w:r>
        <w:rPr>
          <w:rFonts w:eastAsia="方正仿宋_GBK"/>
          <w:bCs/>
          <w:snapToGrid w:val="0"/>
          <w:kern w:val="0"/>
          <w:sz w:val="32"/>
          <w:szCs w:val="32"/>
        </w:rPr>
        <w:t>健全要素市场运行机制。健全要素市场化交易平台，拓展公共资源交易平台功能，探索建立自然资源资产交易平台。完善大数据、生态价值、知识产权和科技成果产权市场化定价和交易机制。完善要素交易规则和服务，率先研究制定新兴要素交易管理制度，推行全流程电子化交易，推动实物资产证券化，形成涵盖产权界定、价格评估、流转交易、担保、保险等业务的综合服务体系。提升要素交易监管水平，规范交易行为，健全投诉举报查处机制，完善交易风险防范处置机制。增强要素应急配置能力，适应应急物资生产调配和应急管理需要，建立对相关生产要素的紧急调拨、采购等制度。</w:t>
      </w:r>
    </w:p>
    <w:p w14:paraId="280A3978" w14:textId="77777777" w:rsidR="003010A7" w:rsidRDefault="00000000">
      <w:pPr>
        <w:spacing w:before="240" w:after="240" w:line="580" w:lineRule="exact"/>
        <w:jc w:val="center"/>
        <w:rPr>
          <w:rFonts w:ascii="方正楷体_GBK" w:eastAsia="方正楷体_GBK"/>
          <w:sz w:val="32"/>
          <w:szCs w:val="32"/>
        </w:rPr>
      </w:pPr>
      <w:bookmarkStart w:id="112" w:name="_Toc58576677"/>
      <w:bookmarkStart w:id="113" w:name="_Toc55403992"/>
      <w:r>
        <w:rPr>
          <w:rFonts w:ascii="方正楷体_GBK" w:eastAsia="方正楷体_GBK"/>
          <w:sz w:val="32"/>
          <w:szCs w:val="32"/>
        </w:rPr>
        <w:t>第三节  深化重点领域关键环节改革</w:t>
      </w:r>
      <w:bookmarkEnd w:id="112"/>
      <w:bookmarkEnd w:id="113"/>
    </w:p>
    <w:p w14:paraId="2B4B6665" w14:textId="77777777" w:rsidR="003010A7" w:rsidRDefault="00000000">
      <w:pPr>
        <w:adjustRightInd w:val="0"/>
        <w:snapToGrid w:val="0"/>
        <w:spacing w:line="570" w:lineRule="exact"/>
        <w:ind w:firstLineChars="200" w:firstLine="640"/>
        <w:rPr>
          <w:rFonts w:eastAsia="方正仿宋_GBK"/>
          <w:bCs/>
          <w:snapToGrid w:val="0"/>
          <w:kern w:val="0"/>
          <w:sz w:val="32"/>
          <w:szCs w:val="32"/>
        </w:rPr>
      </w:pPr>
      <w:r>
        <w:rPr>
          <w:rFonts w:eastAsia="方正仿宋_GBK"/>
          <w:snapToGrid w:val="0"/>
          <w:kern w:val="0"/>
          <w:sz w:val="32"/>
          <w:szCs w:val="32"/>
        </w:rPr>
        <w:t>加快政府职能深刻转变。</w:t>
      </w:r>
      <w:r>
        <w:rPr>
          <w:rFonts w:eastAsia="方正仿宋_GBK"/>
          <w:bCs/>
          <w:snapToGrid w:val="0"/>
          <w:kern w:val="0"/>
          <w:sz w:val="32"/>
          <w:szCs w:val="32"/>
        </w:rPr>
        <w:t>巩固拓展机构改革成果，推进机构、职能、权限、程序、责任法定化，优化政府决策、执行、组织、监督体制，完善分工协作机制，优化归口管理机制，理顺权责关系。完善政府市场监管、社会管理、公共服务、生态环境保护等</w:t>
      </w:r>
      <w:r>
        <w:rPr>
          <w:rFonts w:eastAsia="方正仿宋_GBK"/>
          <w:bCs/>
          <w:snapToGrid w:val="0"/>
          <w:kern w:val="0"/>
          <w:sz w:val="32"/>
          <w:szCs w:val="32"/>
        </w:rPr>
        <w:lastRenderedPageBreak/>
        <w:t>职能，落实政府权责清单制度，依据法律法规对清单实行动态调整，厘清政府和市场、政府和社会关系。深化财税体制改革，推进预算管理领域</w:t>
      </w:r>
      <w:r>
        <w:rPr>
          <w:rFonts w:eastAsia="方正仿宋_GBK"/>
          <w:bCs/>
          <w:snapToGrid w:val="0"/>
          <w:kern w:val="0"/>
          <w:sz w:val="32"/>
          <w:szCs w:val="32"/>
        </w:rPr>
        <w:t>“</w:t>
      </w:r>
      <w:r>
        <w:rPr>
          <w:rFonts w:eastAsia="方正仿宋_GBK"/>
          <w:bCs/>
          <w:snapToGrid w:val="0"/>
          <w:kern w:val="0"/>
          <w:sz w:val="32"/>
          <w:szCs w:val="32"/>
        </w:rPr>
        <w:t>放管服</w:t>
      </w:r>
      <w:r>
        <w:rPr>
          <w:rFonts w:eastAsia="方正仿宋_GBK"/>
          <w:bCs/>
          <w:snapToGrid w:val="0"/>
          <w:kern w:val="0"/>
          <w:sz w:val="32"/>
          <w:szCs w:val="32"/>
        </w:rPr>
        <w:t>”</w:t>
      </w:r>
      <w:r>
        <w:rPr>
          <w:rFonts w:eastAsia="方正仿宋_GBK"/>
          <w:bCs/>
          <w:snapToGrid w:val="0"/>
          <w:kern w:val="0"/>
          <w:sz w:val="32"/>
          <w:szCs w:val="32"/>
        </w:rPr>
        <w:t>，完善市区财政管理体制，研究制定市级与区级财政事权和支出责任划分改革实施方案及基本公共服务领域子方案，促进绩效管理融入预算编制、执行、监督、决算全过程。优化土地收益分配机制。</w:t>
      </w:r>
    </w:p>
    <w:p w14:paraId="06A3F435"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snapToGrid w:val="0"/>
          <w:kern w:val="0"/>
          <w:sz w:val="32"/>
          <w:szCs w:val="32"/>
        </w:rPr>
        <w:t>全面激发市场主体活力。推进</w:t>
      </w:r>
      <w:r>
        <w:rPr>
          <w:rFonts w:eastAsia="方正仿宋_GBK"/>
          <w:snapToGrid w:val="0"/>
          <w:kern w:val="0"/>
          <w:sz w:val="32"/>
          <w:szCs w:val="32"/>
        </w:rPr>
        <w:t>“</w:t>
      </w:r>
      <w:r>
        <w:rPr>
          <w:rFonts w:eastAsia="方正仿宋_GBK"/>
          <w:snapToGrid w:val="0"/>
          <w:kern w:val="0"/>
          <w:sz w:val="32"/>
          <w:szCs w:val="32"/>
        </w:rPr>
        <w:t>两个健康先行区</w:t>
      </w:r>
      <w:r>
        <w:rPr>
          <w:rFonts w:eastAsia="方正仿宋_GBK"/>
          <w:snapToGrid w:val="0"/>
          <w:kern w:val="0"/>
          <w:sz w:val="32"/>
          <w:szCs w:val="32"/>
        </w:rPr>
        <w:t>”</w:t>
      </w:r>
      <w:r>
        <w:rPr>
          <w:rFonts w:eastAsia="方正仿宋_GBK"/>
          <w:snapToGrid w:val="0"/>
          <w:kern w:val="0"/>
          <w:sz w:val="32"/>
          <w:szCs w:val="32"/>
        </w:rPr>
        <w:t>建设，健全支持民营经济发展服务保障体系，全面落实</w:t>
      </w:r>
      <w:proofErr w:type="gramStart"/>
      <w:r>
        <w:rPr>
          <w:rFonts w:eastAsia="方正仿宋_GBK"/>
          <w:snapToGrid w:val="0"/>
          <w:kern w:val="0"/>
          <w:sz w:val="32"/>
          <w:szCs w:val="32"/>
        </w:rPr>
        <w:t>纾困惠企</w:t>
      </w:r>
      <w:proofErr w:type="gramEnd"/>
      <w:r>
        <w:rPr>
          <w:rFonts w:eastAsia="方正仿宋_GBK"/>
          <w:snapToGrid w:val="0"/>
          <w:kern w:val="0"/>
          <w:sz w:val="32"/>
          <w:szCs w:val="32"/>
        </w:rPr>
        <w:t>政策，深入开展向民营企业家</w:t>
      </w:r>
      <w:r>
        <w:rPr>
          <w:rFonts w:eastAsia="方正仿宋_GBK"/>
          <w:snapToGrid w:val="0"/>
          <w:kern w:val="0"/>
          <w:sz w:val="32"/>
          <w:szCs w:val="32"/>
        </w:rPr>
        <w:t>“</w:t>
      </w:r>
      <w:r>
        <w:rPr>
          <w:rFonts w:eastAsia="方正仿宋_GBK"/>
          <w:snapToGrid w:val="0"/>
          <w:kern w:val="0"/>
          <w:sz w:val="32"/>
          <w:szCs w:val="32"/>
        </w:rPr>
        <w:t>送政策、送温暖、送服务</w:t>
      </w:r>
      <w:r>
        <w:rPr>
          <w:rFonts w:eastAsia="方正仿宋_GBK"/>
          <w:snapToGrid w:val="0"/>
          <w:kern w:val="0"/>
          <w:sz w:val="32"/>
          <w:szCs w:val="32"/>
        </w:rPr>
        <w:t>”</w:t>
      </w:r>
      <w:r>
        <w:rPr>
          <w:rFonts w:eastAsia="方正仿宋_GBK"/>
          <w:snapToGrid w:val="0"/>
          <w:kern w:val="0"/>
          <w:sz w:val="32"/>
          <w:szCs w:val="32"/>
        </w:rPr>
        <w:t>活动，依法保护民营企业及企业家合法权益；制定民营经济代表人士队伍建设规划，扎实推进新一轮民营企业家队伍建设</w:t>
      </w:r>
      <w:r>
        <w:rPr>
          <w:rFonts w:eastAsia="方正仿宋_GBK"/>
          <w:snapToGrid w:val="0"/>
          <w:kern w:val="0"/>
          <w:sz w:val="32"/>
          <w:szCs w:val="32"/>
        </w:rPr>
        <w:t>“</w:t>
      </w:r>
      <w:r>
        <w:rPr>
          <w:rFonts w:eastAsia="方正仿宋_GBK"/>
          <w:snapToGrid w:val="0"/>
          <w:kern w:val="0"/>
          <w:sz w:val="32"/>
          <w:szCs w:val="32"/>
        </w:rPr>
        <w:t>百千万工程</w:t>
      </w:r>
      <w:r>
        <w:rPr>
          <w:rFonts w:eastAsia="方正仿宋_GBK"/>
          <w:snapToGrid w:val="0"/>
          <w:kern w:val="0"/>
          <w:sz w:val="32"/>
          <w:szCs w:val="32"/>
        </w:rPr>
        <w:t>”</w:t>
      </w:r>
      <w:r>
        <w:rPr>
          <w:rFonts w:eastAsia="方正仿宋_GBK"/>
          <w:snapToGrid w:val="0"/>
          <w:kern w:val="0"/>
          <w:sz w:val="32"/>
          <w:szCs w:val="32"/>
        </w:rPr>
        <w:t>；健全党政领导干部联系企业家制度，完善民营企业家意见建议受理办理工作机制，落实亲清政商关系正负面清单；完善民营企业融资增</w:t>
      </w:r>
      <w:proofErr w:type="gramStart"/>
      <w:r>
        <w:rPr>
          <w:rFonts w:eastAsia="方正仿宋_GBK"/>
          <w:snapToGrid w:val="0"/>
          <w:kern w:val="0"/>
          <w:sz w:val="32"/>
          <w:szCs w:val="32"/>
        </w:rPr>
        <w:t>信支持</w:t>
      </w:r>
      <w:proofErr w:type="gramEnd"/>
      <w:r>
        <w:rPr>
          <w:rFonts w:eastAsia="方正仿宋_GBK"/>
          <w:snapToGrid w:val="0"/>
          <w:kern w:val="0"/>
          <w:sz w:val="32"/>
          <w:szCs w:val="32"/>
        </w:rPr>
        <w:t>体系，健全民营企业直接融资支持制度；构建降本减负长效机制，健全支持中小企业发展制度和服务体系。深化国资国企改革，推进国有资本优化重组，稳妥推进国有企业混合所有制改革，支持国有企业上市，持续深化国企</w:t>
      </w:r>
      <w:r>
        <w:rPr>
          <w:rFonts w:eastAsia="方正仿宋_GBK"/>
          <w:snapToGrid w:val="0"/>
          <w:kern w:val="0"/>
          <w:sz w:val="32"/>
          <w:szCs w:val="32"/>
        </w:rPr>
        <w:t>“</w:t>
      </w:r>
      <w:r>
        <w:rPr>
          <w:rFonts w:eastAsia="方正仿宋_GBK"/>
          <w:snapToGrid w:val="0"/>
          <w:kern w:val="0"/>
          <w:sz w:val="32"/>
          <w:szCs w:val="32"/>
        </w:rPr>
        <w:t>三项制度</w:t>
      </w:r>
      <w:r>
        <w:rPr>
          <w:rFonts w:eastAsia="方正仿宋_GBK"/>
          <w:snapToGrid w:val="0"/>
          <w:kern w:val="0"/>
          <w:sz w:val="32"/>
          <w:szCs w:val="32"/>
        </w:rPr>
        <w:t>”</w:t>
      </w:r>
      <w:r>
        <w:rPr>
          <w:rFonts w:eastAsia="方正仿宋_GBK"/>
          <w:snapToGrid w:val="0"/>
          <w:kern w:val="0"/>
          <w:sz w:val="32"/>
          <w:szCs w:val="32"/>
        </w:rPr>
        <w:t>改革，探索与企业市场地位和业绩贡献相匹配、与考核结果紧密挂钩、增量业绩决定增量激励的薪酬分配和长效激励约束机制。</w:t>
      </w:r>
    </w:p>
    <w:p w14:paraId="5ADC3B9E" w14:textId="77777777" w:rsidR="003010A7" w:rsidRDefault="00000000">
      <w:pPr>
        <w:adjustRightInd w:val="0"/>
        <w:snapToGrid w:val="0"/>
        <w:spacing w:line="570" w:lineRule="exact"/>
        <w:ind w:firstLineChars="200" w:firstLine="640"/>
        <w:rPr>
          <w:rFonts w:eastAsia="方正仿宋_GBK"/>
          <w:bCs/>
          <w:snapToGrid w:val="0"/>
          <w:kern w:val="0"/>
          <w:sz w:val="32"/>
          <w:szCs w:val="32"/>
        </w:rPr>
      </w:pPr>
      <w:r>
        <w:rPr>
          <w:rFonts w:eastAsia="方正仿宋_GBK"/>
          <w:bCs/>
          <w:snapToGrid w:val="0"/>
          <w:kern w:val="0"/>
          <w:sz w:val="32"/>
          <w:szCs w:val="32"/>
        </w:rPr>
        <w:t>优化地方金融创新发展机制。</w:t>
      </w:r>
      <w:r>
        <w:rPr>
          <w:rFonts w:eastAsia="方正仿宋_GBK"/>
          <w:snapToGrid w:val="0"/>
          <w:kern w:val="0"/>
          <w:sz w:val="32"/>
          <w:szCs w:val="32"/>
        </w:rPr>
        <w:t>实施上市企业倍增计划，</w:t>
      </w:r>
      <w:proofErr w:type="gramStart"/>
      <w:r>
        <w:rPr>
          <w:rFonts w:eastAsia="方正仿宋_GBK"/>
          <w:bCs/>
          <w:snapToGrid w:val="0"/>
          <w:kern w:val="0"/>
          <w:sz w:val="32"/>
          <w:szCs w:val="32"/>
        </w:rPr>
        <w:t>完善股</w:t>
      </w:r>
      <w:proofErr w:type="gramEnd"/>
      <w:r>
        <w:rPr>
          <w:rFonts w:eastAsia="方正仿宋_GBK"/>
          <w:bCs/>
          <w:snapToGrid w:val="0"/>
          <w:kern w:val="0"/>
          <w:sz w:val="32"/>
          <w:szCs w:val="32"/>
        </w:rPr>
        <w:t>改上市、兼并重组激励政策，持续创优企业上市生态，上市企业</w:t>
      </w:r>
      <w:proofErr w:type="gramStart"/>
      <w:r>
        <w:rPr>
          <w:rFonts w:eastAsia="方正仿宋_GBK"/>
          <w:bCs/>
          <w:snapToGrid w:val="0"/>
          <w:kern w:val="0"/>
          <w:sz w:val="32"/>
          <w:szCs w:val="32"/>
        </w:rPr>
        <w:t>数实现</w:t>
      </w:r>
      <w:proofErr w:type="gramEnd"/>
      <w:r>
        <w:rPr>
          <w:rFonts w:eastAsia="方正仿宋_GBK"/>
          <w:bCs/>
          <w:snapToGrid w:val="0"/>
          <w:kern w:val="0"/>
          <w:sz w:val="32"/>
          <w:szCs w:val="32"/>
        </w:rPr>
        <w:t>翻番，推动地方性产权、股权交易市场健康发展。鼓励</w:t>
      </w:r>
      <w:r>
        <w:rPr>
          <w:rFonts w:eastAsia="方正仿宋_GBK"/>
          <w:bCs/>
          <w:snapToGrid w:val="0"/>
          <w:kern w:val="0"/>
          <w:sz w:val="32"/>
          <w:szCs w:val="32"/>
        </w:rPr>
        <w:lastRenderedPageBreak/>
        <w:t>有条件企业通过在境内外市场发行债券，拓宽融资渠道，优化债务结构，降低融资成本。支持地方法人金融机构做</w:t>
      </w:r>
      <w:proofErr w:type="gramStart"/>
      <w:r>
        <w:rPr>
          <w:rFonts w:eastAsia="方正仿宋_GBK"/>
          <w:bCs/>
          <w:snapToGrid w:val="0"/>
          <w:kern w:val="0"/>
          <w:sz w:val="32"/>
          <w:szCs w:val="32"/>
        </w:rPr>
        <w:t>强做</w:t>
      </w:r>
      <w:proofErr w:type="gramEnd"/>
      <w:r>
        <w:rPr>
          <w:rFonts w:eastAsia="方正仿宋_GBK"/>
          <w:bCs/>
          <w:snapToGrid w:val="0"/>
          <w:kern w:val="0"/>
          <w:sz w:val="32"/>
          <w:szCs w:val="32"/>
        </w:rPr>
        <w:t>优，增加有效金融服务供给。切实提升先进制造业集群、科技型企业和重大项目的融资能力，支持企业统筹使用多种融资工具，集约运用多个市场资源。进一步优化金融营商环境，加强金融对实体经济特别是民营小</w:t>
      </w:r>
      <w:proofErr w:type="gramStart"/>
      <w:r>
        <w:rPr>
          <w:rFonts w:eastAsia="方正仿宋_GBK"/>
          <w:bCs/>
          <w:snapToGrid w:val="0"/>
          <w:kern w:val="0"/>
          <w:sz w:val="32"/>
          <w:szCs w:val="32"/>
        </w:rPr>
        <w:t>微企业</w:t>
      </w:r>
      <w:proofErr w:type="gramEnd"/>
      <w:r>
        <w:rPr>
          <w:rFonts w:eastAsia="方正仿宋_GBK"/>
          <w:bCs/>
          <w:snapToGrid w:val="0"/>
          <w:kern w:val="0"/>
          <w:sz w:val="32"/>
          <w:szCs w:val="32"/>
        </w:rPr>
        <w:t>支持，健全银行业金融机构服务</w:t>
      </w:r>
      <w:r>
        <w:rPr>
          <w:rFonts w:eastAsia="方正仿宋_GBK"/>
          <w:bCs/>
          <w:snapToGrid w:val="0"/>
          <w:kern w:val="0"/>
          <w:sz w:val="32"/>
          <w:szCs w:val="32"/>
        </w:rPr>
        <w:t>“</w:t>
      </w:r>
      <w:r>
        <w:rPr>
          <w:rFonts w:eastAsia="方正仿宋_GBK"/>
          <w:bCs/>
          <w:snapToGrid w:val="0"/>
          <w:kern w:val="0"/>
          <w:sz w:val="32"/>
          <w:szCs w:val="32"/>
        </w:rPr>
        <w:t>双创</w:t>
      </w:r>
      <w:r>
        <w:rPr>
          <w:rFonts w:eastAsia="方正仿宋_GBK"/>
          <w:bCs/>
          <w:snapToGrid w:val="0"/>
          <w:kern w:val="0"/>
          <w:sz w:val="32"/>
          <w:szCs w:val="32"/>
        </w:rPr>
        <w:t>”“</w:t>
      </w:r>
      <w:r>
        <w:rPr>
          <w:rFonts w:eastAsia="方正仿宋_GBK"/>
          <w:bCs/>
          <w:snapToGrid w:val="0"/>
          <w:kern w:val="0"/>
          <w:sz w:val="32"/>
          <w:szCs w:val="32"/>
        </w:rPr>
        <w:t>三农</w:t>
      </w:r>
      <w:r>
        <w:rPr>
          <w:rFonts w:eastAsia="方正仿宋_GBK"/>
          <w:bCs/>
          <w:snapToGrid w:val="0"/>
          <w:kern w:val="0"/>
          <w:sz w:val="32"/>
          <w:szCs w:val="32"/>
        </w:rPr>
        <w:t>”</w:t>
      </w:r>
      <w:r>
        <w:rPr>
          <w:rFonts w:eastAsia="方正仿宋_GBK"/>
          <w:bCs/>
          <w:snapToGrid w:val="0"/>
          <w:kern w:val="0"/>
          <w:sz w:val="32"/>
          <w:szCs w:val="32"/>
        </w:rPr>
        <w:t>的激励机制，增强金融普惠性。探索</w:t>
      </w:r>
      <w:r>
        <w:rPr>
          <w:rFonts w:eastAsia="方正仿宋_GBK"/>
          <w:bCs/>
          <w:snapToGrid w:val="0"/>
          <w:kern w:val="0"/>
          <w:sz w:val="32"/>
          <w:szCs w:val="32"/>
        </w:rPr>
        <w:t>“</w:t>
      </w:r>
      <w:r>
        <w:rPr>
          <w:rFonts w:eastAsia="方正仿宋_GBK"/>
          <w:bCs/>
          <w:snapToGrid w:val="0"/>
          <w:kern w:val="0"/>
          <w:sz w:val="32"/>
          <w:szCs w:val="32"/>
        </w:rPr>
        <w:t>互联网</w:t>
      </w:r>
      <w:r>
        <w:rPr>
          <w:rFonts w:eastAsia="方正仿宋_GBK"/>
          <w:bCs/>
          <w:snapToGrid w:val="0"/>
          <w:kern w:val="0"/>
          <w:sz w:val="32"/>
          <w:szCs w:val="32"/>
        </w:rPr>
        <w:t>+</w:t>
      </w:r>
      <w:r>
        <w:rPr>
          <w:rFonts w:eastAsia="方正仿宋_GBK"/>
          <w:bCs/>
          <w:snapToGrid w:val="0"/>
          <w:kern w:val="0"/>
          <w:sz w:val="32"/>
          <w:szCs w:val="32"/>
        </w:rPr>
        <w:t>监管</w:t>
      </w:r>
      <w:r>
        <w:rPr>
          <w:rFonts w:eastAsia="方正仿宋_GBK"/>
          <w:bCs/>
          <w:snapToGrid w:val="0"/>
          <w:kern w:val="0"/>
          <w:sz w:val="32"/>
          <w:szCs w:val="32"/>
        </w:rPr>
        <w:t>”</w:t>
      </w:r>
      <w:r>
        <w:rPr>
          <w:rFonts w:eastAsia="方正仿宋_GBK"/>
          <w:bCs/>
          <w:snapToGrid w:val="0"/>
          <w:kern w:val="0"/>
          <w:sz w:val="32"/>
          <w:szCs w:val="32"/>
        </w:rPr>
        <w:t>与包容审慎监管，推进地方征信体系建设，鼓励征信公司创新产品，加快发展以政府融资担保机构为主体的融资担保体系，切实缓解中小</w:t>
      </w:r>
      <w:proofErr w:type="gramStart"/>
      <w:r>
        <w:rPr>
          <w:rFonts w:eastAsia="方正仿宋_GBK"/>
          <w:bCs/>
          <w:snapToGrid w:val="0"/>
          <w:kern w:val="0"/>
          <w:sz w:val="32"/>
          <w:szCs w:val="32"/>
        </w:rPr>
        <w:t>微企业</w:t>
      </w:r>
      <w:proofErr w:type="gramEnd"/>
      <w:r>
        <w:rPr>
          <w:rFonts w:eastAsia="方正仿宋_GBK"/>
          <w:bCs/>
          <w:snapToGrid w:val="0"/>
          <w:kern w:val="0"/>
          <w:sz w:val="32"/>
          <w:szCs w:val="32"/>
        </w:rPr>
        <w:t>融资难担保难问题。</w:t>
      </w:r>
    </w:p>
    <w:p w14:paraId="4DE7F63D" w14:textId="77777777" w:rsidR="003010A7" w:rsidRDefault="00000000">
      <w:pPr>
        <w:adjustRightInd w:val="0"/>
        <w:snapToGrid w:val="0"/>
        <w:spacing w:line="570" w:lineRule="exact"/>
        <w:ind w:firstLineChars="200" w:firstLine="640"/>
        <w:rPr>
          <w:rFonts w:eastAsia="方正仿宋_GBK"/>
          <w:bCs/>
          <w:snapToGrid w:val="0"/>
          <w:kern w:val="0"/>
          <w:sz w:val="32"/>
          <w:szCs w:val="32"/>
        </w:rPr>
      </w:pPr>
      <w:r>
        <w:rPr>
          <w:rFonts w:eastAsia="方正仿宋_GBK"/>
          <w:snapToGrid w:val="0"/>
          <w:kern w:val="0"/>
          <w:sz w:val="32"/>
          <w:szCs w:val="32"/>
        </w:rPr>
        <w:t>推进社会发展领域综合改革。</w:t>
      </w:r>
      <w:r>
        <w:rPr>
          <w:rFonts w:eastAsia="方正仿宋_GBK"/>
          <w:bCs/>
          <w:snapToGrid w:val="0"/>
          <w:kern w:val="0"/>
          <w:sz w:val="32"/>
          <w:szCs w:val="32"/>
        </w:rPr>
        <w:t>加快教育管理体制改革，建立教育资源共建共享机制，深化高中教育市级统筹试点改革，积极争取扩大在常高等学校、职业院校办学自主权，开展高水平中外合作办学。深化医药卫生体制改革，持续深化</w:t>
      </w:r>
      <w:proofErr w:type="gramStart"/>
      <w:r>
        <w:rPr>
          <w:rFonts w:eastAsia="方正仿宋_GBK"/>
          <w:bCs/>
          <w:snapToGrid w:val="0"/>
          <w:kern w:val="0"/>
          <w:sz w:val="32"/>
          <w:szCs w:val="32"/>
        </w:rPr>
        <w:t>医保医疗</w:t>
      </w:r>
      <w:proofErr w:type="gramEnd"/>
      <w:r>
        <w:rPr>
          <w:rFonts w:eastAsia="方正仿宋_GBK"/>
          <w:bCs/>
          <w:snapToGrid w:val="0"/>
          <w:kern w:val="0"/>
          <w:sz w:val="32"/>
          <w:szCs w:val="32"/>
        </w:rPr>
        <w:t>支付方式改革，全面推行以按病种付费为主的多元复合式</w:t>
      </w:r>
      <w:proofErr w:type="gramStart"/>
      <w:r>
        <w:rPr>
          <w:rFonts w:eastAsia="方正仿宋_GBK"/>
          <w:bCs/>
          <w:snapToGrid w:val="0"/>
          <w:kern w:val="0"/>
          <w:sz w:val="32"/>
          <w:szCs w:val="32"/>
        </w:rPr>
        <w:t>医</w:t>
      </w:r>
      <w:proofErr w:type="gramEnd"/>
      <w:r>
        <w:rPr>
          <w:rFonts w:eastAsia="方正仿宋_GBK"/>
          <w:bCs/>
          <w:snapToGrid w:val="0"/>
          <w:kern w:val="0"/>
          <w:sz w:val="32"/>
          <w:szCs w:val="32"/>
        </w:rPr>
        <w:t>保支付方式，深入推进按疾病诊断相关分组（</w:t>
      </w:r>
      <w:r>
        <w:rPr>
          <w:rFonts w:eastAsia="方正仿宋_GBK"/>
          <w:bCs/>
          <w:snapToGrid w:val="0"/>
          <w:kern w:val="0"/>
          <w:sz w:val="32"/>
          <w:szCs w:val="32"/>
        </w:rPr>
        <w:t>DRGs</w:t>
      </w:r>
      <w:r>
        <w:rPr>
          <w:rFonts w:eastAsia="方正仿宋_GBK"/>
          <w:bCs/>
          <w:snapToGrid w:val="0"/>
          <w:kern w:val="0"/>
          <w:sz w:val="32"/>
          <w:szCs w:val="32"/>
        </w:rPr>
        <w:t>）付费省级试点，推进异地就医直接结算，建立</w:t>
      </w:r>
      <w:proofErr w:type="gramStart"/>
      <w:r>
        <w:rPr>
          <w:rFonts w:eastAsia="方正仿宋_GBK"/>
          <w:bCs/>
          <w:snapToGrid w:val="0"/>
          <w:kern w:val="0"/>
          <w:sz w:val="32"/>
          <w:szCs w:val="32"/>
        </w:rPr>
        <w:t>医</w:t>
      </w:r>
      <w:proofErr w:type="gramEnd"/>
      <w:r>
        <w:rPr>
          <w:rFonts w:eastAsia="方正仿宋_GBK"/>
          <w:bCs/>
          <w:snapToGrid w:val="0"/>
          <w:kern w:val="0"/>
          <w:sz w:val="32"/>
          <w:szCs w:val="32"/>
        </w:rPr>
        <w:t>保支付与医药服务协同发展机制。</w:t>
      </w:r>
    </w:p>
    <w:p w14:paraId="56DE53D5" w14:textId="77777777" w:rsidR="003010A7" w:rsidRDefault="00000000">
      <w:pPr>
        <w:adjustRightInd w:val="0"/>
        <w:snapToGrid w:val="0"/>
        <w:spacing w:line="570" w:lineRule="exact"/>
        <w:ind w:firstLineChars="200" w:firstLine="640"/>
        <w:rPr>
          <w:rFonts w:eastAsia="方正仿宋_GBK"/>
          <w:bCs/>
          <w:snapToGrid w:val="0"/>
          <w:kern w:val="0"/>
          <w:sz w:val="32"/>
          <w:szCs w:val="32"/>
        </w:rPr>
      </w:pPr>
      <w:r>
        <w:rPr>
          <w:rFonts w:eastAsia="方正仿宋_GBK"/>
          <w:snapToGrid w:val="0"/>
          <w:kern w:val="0"/>
          <w:sz w:val="32"/>
          <w:szCs w:val="32"/>
        </w:rPr>
        <w:t>创新生态文明建设体制机制。</w:t>
      </w:r>
      <w:r>
        <w:rPr>
          <w:rFonts w:eastAsia="方正仿宋_GBK"/>
          <w:bCs/>
          <w:snapToGrid w:val="0"/>
          <w:kern w:val="0"/>
          <w:sz w:val="32"/>
          <w:szCs w:val="32"/>
        </w:rPr>
        <w:t>加快构建现代化生态环境治理体系，健全环境治理责任体系，实施环境治理全民行动，强化环境治理监管、司法保障与监测能力，健全环境治理市场体系与信用体系。开展生态空间自然资源确权登记，探索扩大生态系统服务价值核算范围。开展自然生态空间用途管制试点，优化用地用</w:t>
      </w:r>
      <w:r>
        <w:rPr>
          <w:rFonts w:eastAsia="方正仿宋_GBK"/>
          <w:bCs/>
          <w:snapToGrid w:val="0"/>
          <w:kern w:val="0"/>
          <w:sz w:val="32"/>
          <w:szCs w:val="32"/>
        </w:rPr>
        <w:lastRenderedPageBreak/>
        <w:t>林审批机制，探索建设用地使用权地上、地表、地下分设。建立健全生态产品价值实现机制，完善多元化生态补偿机制，全面构建以排污许可制为核心的固定污染源</w:t>
      </w:r>
      <w:r>
        <w:rPr>
          <w:rFonts w:eastAsia="方正仿宋_GBK"/>
          <w:bCs/>
          <w:snapToGrid w:val="0"/>
          <w:kern w:val="0"/>
          <w:sz w:val="32"/>
          <w:szCs w:val="32"/>
        </w:rPr>
        <w:t>“</w:t>
      </w:r>
      <w:r>
        <w:rPr>
          <w:rFonts w:eastAsia="方正仿宋_GBK"/>
          <w:bCs/>
          <w:snapToGrid w:val="0"/>
          <w:kern w:val="0"/>
          <w:sz w:val="32"/>
          <w:szCs w:val="32"/>
        </w:rPr>
        <w:t>一证式</w:t>
      </w:r>
      <w:r>
        <w:rPr>
          <w:rFonts w:eastAsia="方正仿宋_GBK"/>
          <w:bCs/>
          <w:snapToGrid w:val="0"/>
          <w:kern w:val="0"/>
          <w:sz w:val="32"/>
          <w:szCs w:val="32"/>
        </w:rPr>
        <w:t>”</w:t>
      </w:r>
      <w:r>
        <w:rPr>
          <w:rFonts w:eastAsia="方正仿宋_GBK"/>
          <w:bCs/>
          <w:snapToGrid w:val="0"/>
          <w:kern w:val="0"/>
          <w:sz w:val="32"/>
          <w:szCs w:val="32"/>
        </w:rPr>
        <w:t>管理制度和全域总量控制协调机制。实行二氧化碳排放许可、地下水抽采许可、生态用地和耕地占用许可等制度，推进用水权、排污权、</w:t>
      </w:r>
      <w:proofErr w:type="gramStart"/>
      <w:r>
        <w:rPr>
          <w:rFonts w:eastAsia="方正仿宋_GBK"/>
          <w:bCs/>
          <w:snapToGrid w:val="0"/>
          <w:kern w:val="0"/>
          <w:sz w:val="32"/>
          <w:szCs w:val="32"/>
        </w:rPr>
        <w:t>碳排放权</w:t>
      </w:r>
      <w:proofErr w:type="gramEnd"/>
      <w:r>
        <w:rPr>
          <w:rFonts w:eastAsia="方正仿宋_GBK"/>
          <w:bCs/>
          <w:snapToGrid w:val="0"/>
          <w:kern w:val="0"/>
          <w:sz w:val="32"/>
          <w:szCs w:val="32"/>
        </w:rPr>
        <w:t>等市场交易平台建设，探索设立生态银行。推动共建长三角一体化生态创新试验区，支持溧阳开展生态资源交易试点，建设生态资源交易平台。</w:t>
      </w:r>
    </w:p>
    <w:p w14:paraId="2A42EBC5" w14:textId="77777777" w:rsidR="003010A7" w:rsidRDefault="00000000">
      <w:pPr>
        <w:adjustRightInd w:val="0"/>
        <w:snapToGrid w:val="0"/>
        <w:spacing w:line="570" w:lineRule="exact"/>
        <w:ind w:firstLineChars="200" w:firstLine="640"/>
        <w:rPr>
          <w:rFonts w:eastAsia="方正仿宋_GBK"/>
          <w:bCs/>
          <w:snapToGrid w:val="0"/>
          <w:kern w:val="0"/>
          <w:sz w:val="32"/>
          <w:szCs w:val="32"/>
        </w:rPr>
      </w:pPr>
      <w:r>
        <w:rPr>
          <w:rFonts w:eastAsia="方正仿宋_GBK"/>
          <w:bCs/>
          <w:snapToGrid w:val="0"/>
          <w:kern w:val="0"/>
          <w:sz w:val="32"/>
          <w:szCs w:val="32"/>
        </w:rPr>
        <w:t>加强改革系统集成。加强改革目标集成、政策集成、效果集成，推动改革从单兵突进向整体协同转变，加强跨区域跨领域跨部门协同，强化试点示范，探索综合性、集成性、引领性改革路径，创造体制机制新优势，塑造常州特色的改革新经验新品牌。持续深化新北集成改革试点，支持天宁和钟楼共同探索老城区基层社会治理新模式、</w:t>
      </w:r>
      <w:proofErr w:type="gramStart"/>
      <w:r>
        <w:rPr>
          <w:rFonts w:eastAsia="方正仿宋_GBK"/>
          <w:bCs/>
          <w:snapToGrid w:val="0"/>
          <w:kern w:val="0"/>
          <w:sz w:val="32"/>
          <w:szCs w:val="32"/>
        </w:rPr>
        <w:t>产城融合</w:t>
      </w:r>
      <w:proofErr w:type="gramEnd"/>
      <w:r>
        <w:rPr>
          <w:rFonts w:eastAsia="方正仿宋_GBK"/>
          <w:bCs/>
          <w:snapToGrid w:val="0"/>
          <w:kern w:val="0"/>
          <w:sz w:val="32"/>
          <w:szCs w:val="32"/>
        </w:rPr>
        <w:t>发展综合改革、现代服务产业生态系统建设，支持武进在农村土地制度</w:t>
      </w:r>
      <w:r>
        <w:rPr>
          <w:rFonts w:eastAsia="方正仿宋_GBK"/>
          <w:bCs/>
          <w:snapToGrid w:val="0"/>
          <w:kern w:val="0"/>
          <w:sz w:val="32"/>
          <w:szCs w:val="32"/>
        </w:rPr>
        <w:t>“</w:t>
      </w:r>
      <w:r>
        <w:rPr>
          <w:rFonts w:eastAsia="方正仿宋_GBK"/>
          <w:bCs/>
          <w:snapToGrid w:val="0"/>
          <w:kern w:val="0"/>
          <w:sz w:val="32"/>
          <w:szCs w:val="32"/>
        </w:rPr>
        <w:t>三项改革</w:t>
      </w:r>
      <w:r>
        <w:rPr>
          <w:rFonts w:eastAsia="方正仿宋_GBK"/>
          <w:bCs/>
          <w:snapToGrid w:val="0"/>
          <w:kern w:val="0"/>
          <w:sz w:val="32"/>
          <w:szCs w:val="32"/>
        </w:rPr>
        <w:t>”</w:t>
      </w:r>
      <w:r>
        <w:rPr>
          <w:rFonts w:eastAsia="方正仿宋_GBK"/>
          <w:bCs/>
          <w:snapToGrid w:val="0"/>
          <w:kern w:val="0"/>
          <w:sz w:val="32"/>
          <w:szCs w:val="32"/>
        </w:rPr>
        <w:t>试点基础上全面深化农业农村改革，支持经开</w:t>
      </w:r>
      <w:proofErr w:type="gramStart"/>
      <w:r>
        <w:rPr>
          <w:rFonts w:eastAsia="方正仿宋_GBK"/>
          <w:bCs/>
          <w:snapToGrid w:val="0"/>
          <w:kern w:val="0"/>
          <w:sz w:val="32"/>
          <w:szCs w:val="32"/>
        </w:rPr>
        <w:t>区创新</w:t>
      </w:r>
      <w:proofErr w:type="gramEnd"/>
      <w:r>
        <w:rPr>
          <w:rFonts w:eastAsia="方正仿宋_GBK"/>
          <w:bCs/>
          <w:snapToGrid w:val="0"/>
          <w:kern w:val="0"/>
          <w:sz w:val="32"/>
          <w:szCs w:val="32"/>
        </w:rPr>
        <w:t>推进村级工业园区改造提升，支持金坛和溧阳协同创新城乡融合发展体制机制，支持溧阳加大生态创新改革力度。</w:t>
      </w:r>
    </w:p>
    <w:p w14:paraId="645BB2CA" w14:textId="77777777" w:rsidR="003010A7" w:rsidRDefault="00000000">
      <w:pPr>
        <w:adjustRightInd w:val="0"/>
        <w:snapToGrid w:val="0"/>
        <w:spacing w:line="570" w:lineRule="exact"/>
        <w:ind w:firstLineChars="200" w:firstLine="640"/>
        <w:rPr>
          <w:rFonts w:eastAsia="方正仿宋_GBK"/>
          <w:bCs/>
          <w:snapToGrid w:val="0"/>
          <w:kern w:val="0"/>
          <w:sz w:val="32"/>
          <w:szCs w:val="32"/>
        </w:rPr>
        <w:sectPr w:rsidR="003010A7">
          <w:headerReference w:type="default" r:id="rId7"/>
          <w:footerReference w:type="even" r:id="rId8"/>
          <w:footerReference w:type="default" r:id="rId9"/>
          <w:pgSz w:w="11906" w:h="16838"/>
          <w:pgMar w:top="2098" w:right="1531" w:bottom="1985" w:left="1531" w:header="709" w:footer="1361" w:gutter="0"/>
          <w:pgNumType w:start="1"/>
          <w:cols w:space="0"/>
          <w:docGrid w:type="lines" w:linePitch="312"/>
        </w:sectPr>
      </w:pPr>
      <w:r>
        <w:rPr>
          <w:rFonts w:eastAsia="方正仿宋_GBK"/>
          <w:bCs/>
          <w:snapToGrid w:val="0"/>
          <w:kern w:val="0"/>
          <w:sz w:val="32"/>
          <w:szCs w:val="32"/>
        </w:rPr>
        <w:t>推动军民融合深度发展。创新军民融合发展模式，构建有效的军民协同创新机制，推动国防动员体系提质增效，推动交通基础设施军民共建军地两用，推进城市生命线工程平战结合，提升常州碳纤维及复合材料产业园、天宁军民融合产业园等省、市军</w:t>
      </w:r>
      <w:r>
        <w:rPr>
          <w:rFonts w:eastAsia="方正仿宋_GBK"/>
          <w:bCs/>
          <w:snapToGrid w:val="0"/>
          <w:kern w:val="0"/>
          <w:sz w:val="32"/>
          <w:szCs w:val="32"/>
        </w:rPr>
        <w:lastRenderedPageBreak/>
        <w:t>民融合产业示范园区发展水平，围绕高端装备、新材料、新一代信息技术等优势产业，建设国内具有影响力的军民融合高端产业发展集聚区。到</w:t>
      </w:r>
      <w:r>
        <w:rPr>
          <w:rFonts w:eastAsia="方正仿宋_GBK"/>
          <w:bCs/>
          <w:snapToGrid w:val="0"/>
          <w:kern w:val="0"/>
          <w:sz w:val="32"/>
          <w:szCs w:val="32"/>
        </w:rPr>
        <w:t>2025</w:t>
      </w:r>
      <w:r>
        <w:rPr>
          <w:rFonts w:eastAsia="方正仿宋_GBK"/>
          <w:bCs/>
          <w:snapToGrid w:val="0"/>
          <w:kern w:val="0"/>
          <w:sz w:val="32"/>
          <w:szCs w:val="32"/>
        </w:rPr>
        <w:t>年，军民融合产业主营业务收入突破</w:t>
      </w:r>
      <w:r>
        <w:rPr>
          <w:rFonts w:eastAsia="方正仿宋_GBK"/>
          <w:bCs/>
          <w:snapToGrid w:val="0"/>
          <w:kern w:val="0"/>
          <w:sz w:val="32"/>
          <w:szCs w:val="32"/>
        </w:rPr>
        <w:t>500</w:t>
      </w:r>
      <w:r>
        <w:rPr>
          <w:rFonts w:eastAsia="方正仿宋_GBK"/>
          <w:bCs/>
          <w:snapToGrid w:val="0"/>
          <w:kern w:val="0"/>
          <w:sz w:val="32"/>
          <w:szCs w:val="32"/>
        </w:rPr>
        <w:t>亿元，军民融合发展水平居全省前列。</w:t>
      </w:r>
    </w:p>
    <w:p w14:paraId="2CE6E180" w14:textId="77777777" w:rsidR="003010A7" w:rsidRDefault="003010A7">
      <w:pPr>
        <w:spacing w:line="580" w:lineRule="exact"/>
        <w:jc w:val="center"/>
        <w:rPr>
          <w:rFonts w:ascii="方正小标宋_GBK" w:eastAsia="方正小标宋_GBK"/>
          <w:sz w:val="44"/>
          <w:szCs w:val="44"/>
        </w:rPr>
      </w:pPr>
      <w:bookmarkStart w:id="114" w:name="_Toc58576678"/>
    </w:p>
    <w:p w14:paraId="3065B77B" w14:textId="77777777" w:rsidR="003010A7" w:rsidRDefault="00000000">
      <w:pPr>
        <w:spacing w:line="580" w:lineRule="exact"/>
        <w:jc w:val="center"/>
        <w:rPr>
          <w:rFonts w:ascii="方正小标宋_GBK" w:eastAsia="方正小标宋_GBK"/>
          <w:sz w:val="44"/>
          <w:szCs w:val="44"/>
        </w:rPr>
      </w:pPr>
      <w:r>
        <w:rPr>
          <w:rFonts w:ascii="方正小标宋_GBK" w:eastAsia="方正小标宋_GBK" w:hint="eastAsia"/>
          <w:sz w:val="44"/>
          <w:szCs w:val="44"/>
        </w:rPr>
        <w:t>第五篇  建设美丽常州</w:t>
      </w:r>
      <w:bookmarkEnd w:id="114"/>
    </w:p>
    <w:p w14:paraId="493CA434" w14:textId="77777777" w:rsidR="003010A7" w:rsidRDefault="003010A7">
      <w:pPr>
        <w:spacing w:line="580" w:lineRule="exact"/>
        <w:jc w:val="center"/>
        <w:rPr>
          <w:rFonts w:ascii="方正小标宋_GBK" w:eastAsia="方正小标宋_GBK"/>
          <w:sz w:val="44"/>
          <w:szCs w:val="44"/>
        </w:rPr>
      </w:pPr>
    </w:p>
    <w:p w14:paraId="36743369" w14:textId="77777777" w:rsidR="003010A7" w:rsidRDefault="00000000">
      <w:pPr>
        <w:spacing w:after="240" w:line="580" w:lineRule="exact"/>
        <w:jc w:val="center"/>
        <w:rPr>
          <w:rFonts w:ascii="方正黑体_GBK" w:eastAsia="方正黑体_GBK"/>
          <w:sz w:val="32"/>
          <w:szCs w:val="32"/>
        </w:rPr>
      </w:pPr>
      <w:bookmarkStart w:id="115" w:name="_Toc58576679"/>
      <w:r>
        <w:rPr>
          <w:rFonts w:ascii="方正黑体_GBK" w:eastAsia="方正黑体_GBK" w:hint="eastAsia"/>
          <w:sz w:val="32"/>
          <w:szCs w:val="32"/>
        </w:rPr>
        <w:t>第十四章  打造宜</w:t>
      </w:r>
      <w:proofErr w:type="gramStart"/>
      <w:r>
        <w:rPr>
          <w:rFonts w:ascii="方正黑体_GBK" w:eastAsia="方正黑体_GBK" w:hint="eastAsia"/>
          <w:sz w:val="32"/>
          <w:szCs w:val="32"/>
        </w:rPr>
        <w:t>居美丽</w:t>
      </w:r>
      <w:proofErr w:type="gramEnd"/>
      <w:r>
        <w:rPr>
          <w:rFonts w:ascii="方正黑体_GBK" w:eastAsia="方正黑体_GBK" w:hint="eastAsia"/>
          <w:sz w:val="32"/>
          <w:szCs w:val="32"/>
        </w:rPr>
        <w:t>明星城</w:t>
      </w:r>
      <w:bookmarkEnd w:id="115"/>
    </w:p>
    <w:p w14:paraId="22E518CA"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snapToGrid w:val="0"/>
          <w:kern w:val="0"/>
          <w:sz w:val="32"/>
          <w:szCs w:val="32"/>
        </w:rPr>
        <w:t>坚持生态优先、绿色发展，系统推进发展方式转型、资源高效利用、生态环境修复治理与宜居城乡建设，加快推动形成人与自然和谐发展、经济与生态相互促进新格局，全面推进生态环境治理体系和治理能力现代化，全力建设宜</w:t>
      </w:r>
      <w:proofErr w:type="gramStart"/>
      <w:r>
        <w:rPr>
          <w:rFonts w:eastAsia="方正仿宋_GBK"/>
          <w:snapToGrid w:val="0"/>
          <w:kern w:val="0"/>
          <w:sz w:val="32"/>
          <w:szCs w:val="32"/>
        </w:rPr>
        <w:t>居美丽</w:t>
      </w:r>
      <w:proofErr w:type="gramEnd"/>
      <w:r>
        <w:rPr>
          <w:rFonts w:eastAsia="方正仿宋_GBK"/>
          <w:snapToGrid w:val="0"/>
          <w:kern w:val="0"/>
          <w:sz w:val="32"/>
          <w:szCs w:val="32"/>
        </w:rPr>
        <w:t>明星城。</w:t>
      </w:r>
    </w:p>
    <w:p w14:paraId="49F4C876" w14:textId="77777777" w:rsidR="003010A7" w:rsidRDefault="00000000">
      <w:pPr>
        <w:spacing w:before="240" w:after="240" w:line="580" w:lineRule="exact"/>
        <w:jc w:val="center"/>
        <w:rPr>
          <w:rFonts w:ascii="方正楷体_GBK" w:eastAsia="方正楷体_GBK"/>
          <w:sz w:val="32"/>
          <w:szCs w:val="32"/>
        </w:rPr>
      </w:pPr>
      <w:bookmarkStart w:id="116" w:name="_Toc55403954"/>
      <w:bookmarkStart w:id="117" w:name="_Toc58576680"/>
      <w:r>
        <w:rPr>
          <w:rFonts w:ascii="方正楷体_GBK" w:eastAsia="方正楷体_GBK"/>
          <w:sz w:val="32"/>
          <w:szCs w:val="32"/>
        </w:rPr>
        <w:t>第一节</w:t>
      </w:r>
      <w:bookmarkEnd w:id="116"/>
      <w:r>
        <w:rPr>
          <w:rFonts w:ascii="方正楷体_GBK" w:eastAsia="方正楷体_GBK"/>
          <w:sz w:val="32"/>
          <w:szCs w:val="32"/>
        </w:rPr>
        <w:t xml:space="preserve">  实施生态系统保护修复行动</w:t>
      </w:r>
      <w:bookmarkEnd w:id="117"/>
    </w:p>
    <w:p w14:paraId="4EBB30DB"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snapToGrid w:val="0"/>
          <w:kern w:val="0"/>
          <w:sz w:val="32"/>
          <w:szCs w:val="32"/>
        </w:rPr>
        <w:t>构筑生态安全屏障。构建生产空间集约高效、生活空间宜居适度、生态空间山清水秀、可持续发展的高品质空间布局，形成</w:t>
      </w:r>
      <w:r>
        <w:rPr>
          <w:rFonts w:eastAsia="方正仿宋_GBK"/>
          <w:snapToGrid w:val="0"/>
          <w:kern w:val="0"/>
          <w:sz w:val="32"/>
          <w:szCs w:val="32"/>
        </w:rPr>
        <w:t>“</w:t>
      </w:r>
      <w:r>
        <w:rPr>
          <w:rFonts w:eastAsia="方正仿宋_GBK"/>
          <w:snapToGrid w:val="0"/>
          <w:kern w:val="0"/>
          <w:sz w:val="32"/>
          <w:szCs w:val="32"/>
        </w:rPr>
        <w:t>一江带三湖，九龙串城池，青山护绿城，河网绕圩田</w:t>
      </w:r>
      <w:r>
        <w:rPr>
          <w:rFonts w:eastAsia="方正仿宋_GBK"/>
          <w:snapToGrid w:val="0"/>
          <w:kern w:val="0"/>
          <w:sz w:val="32"/>
          <w:szCs w:val="32"/>
        </w:rPr>
        <w:t>”</w:t>
      </w:r>
      <w:r>
        <w:rPr>
          <w:rFonts w:eastAsia="方正仿宋_GBK"/>
          <w:snapToGrid w:val="0"/>
          <w:kern w:val="0"/>
          <w:sz w:val="32"/>
          <w:szCs w:val="32"/>
        </w:rPr>
        <w:t>的美丽常州市</w:t>
      </w:r>
      <w:proofErr w:type="gramStart"/>
      <w:r>
        <w:rPr>
          <w:rFonts w:eastAsia="方正仿宋_GBK"/>
          <w:snapToGrid w:val="0"/>
          <w:kern w:val="0"/>
          <w:sz w:val="32"/>
          <w:szCs w:val="32"/>
        </w:rPr>
        <w:t>域山水城</w:t>
      </w:r>
      <w:proofErr w:type="gramEnd"/>
      <w:r>
        <w:rPr>
          <w:rFonts w:eastAsia="方正仿宋_GBK"/>
          <w:snapToGrid w:val="0"/>
          <w:kern w:val="0"/>
          <w:sz w:val="32"/>
          <w:szCs w:val="32"/>
        </w:rPr>
        <w:t>格局。强化国土空间规划和用途管控，统筹划定落实生态保护红线、永久基本农田、城镇开发边界三条控制线，严格落实耕地保护制度和</w:t>
      </w:r>
      <w:r>
        <w:rPr>
          <w:rFonts w:eastAsia="方正仿宋_GBK"/>
          <w:snapToGrid w:val="0"/>
          <w:kern w:val="0"/>
          <w:sz w:val="32"/>
          <w:szCs w:val="32"/>
        </w:rPr>
        <w:t>“</w:t>
      </w:r>
      <w:r>
        <w:rPr>
          <w:rFonts w:eastAsia="方正仿宋_GBK"/>
          <w:snapToGrid w:val="0"/>
          <w:kern w:val="0"/>
          <w:sz w:val="32"/>
          <w:szCs w:val="32"/>
        </w:rPr>
        <w:t>三线一单</w:t>
      </w:r>
      <w:r>
        <w:rPr>
          <w:rFonts w:eastAsia="方正仿宋_GBK"/>
          <w:snapToGrid w:val="0"/>
          <w:kern w:val="0"/>
          <w:sz w:val="32"/>
          <w:szCs w:val="32"/>
        </w:rPr>
        <w:t>”</w:t>
      </w:r>
      <w:r>
        <w:rPr>
          <w:rFonts w:eastAsia="方正仿宋_GBK"/>
          <w:snapToGrid w:val="0"/>
          <w:kern w:val="0"/>
          <w:sz w:val="32"/>
          <w:szCs w:val="32"/>
        </w:rPr>
        <w:t>生态环境分区管控体系，探索规划</w:t>
      </w:r>
      <w:r>
        <w:rPr>
          <w:rFonts w:eastAsia="方正仿宋_GBK"/>
          <w:snapToGrid w:val="0"/>
          <w:kern w:val="0"/>
          <w:sz w:val="32"/>
          <w:szCs w:val="32"/>
        </w:rPr>
        <w:t>“</w:t>
      </w:r>
      <w:r>
        <w:rPr>
          <w:rFonts w:eastAsia="方正仿宋_GBK"/>
          <w:snapToGrid w:val="0"/>
          <w:kern w:val="0"/>
          <w:sz w:val="32"/>
          <w:szCs w:val="32"/>
        </w:rPr>
        <w:t>留白</w:t>
      </w:r>
      <w:r>
        <w:rPr>
          <w:rFonts w:eastAsia="方正仿宋_GBK"/>
          <w:snapToGrid w:val="0"/>
          <w:kern w:val="0"/>
          <w:sz w:val="32"/>
          <w:szCs w:val="32"/>
        </w:rPr>
        <w:t>”</w:t>
      </w:r>
      <w:r>
        <w:rPr>
          <w:rFonts w:eastAsia="方正仿宋_GBK"/>
          <w:snapToGrid w:val="0"/>
          <w:kern w:val="0"/>
          <w:sz w:val="32"/>
          <w:szCs w:val="32"/>
        </w:rPr>
        <w:t>制度。</w:t>
      </w:r>
    </w:p>
    <w:tbl>
      <w:tblPr>
        <w:tblW w:w="8646"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8646"/>
      </w:tblGrid>
      <w:tr w:rsidR="003010A7" w14:paraId="772CAA6E" w14:textId="77777777">
        <w:trPr>
          <w:jc w:val="center"/>
        </w:trPr>
        <w:tc>
          <w:tcPr>
            <w:tcW w:w="8646" w:type="dxa"/>
          </w:tcPr>
          <w:p w14:paraId="7E4E212A" w14:textId="77777777" w:rsidR="003010A7" w:rsidRDefault="00000000">
            <w:pPr>
              <w:adjustRightInd w:val="0"/>
              <w:snapToGrid w:val="0"/>
              <w:spacing w:line="440" w:lineRule="exact"/>
              <w:jc w:val="center"/>
              <w:rPr>
                <w:rFonts w:eastAsia="方正仿宋_GBK"/>
                <w:snapToGrid w:val="0"/>
                <w:kern w:val="0"/>
                <w:sz w:val="28"/>
                <w:szCs w:val="28"/>
              </w:rPr>
            </w:pPr>
            <w:r>
              <w:rPr>
                <w:rFonts w:eastAsia="方正仿宋_GBK"/>
                <w:snapToGrid w:val="0"/>
                <w:kern w:val="0"/>
                <w:sz w:val="28"/>
                <w:szCs w:val="28"/>
              </w:rPr>
              <w:t>专栏</w:t>
            </w:r>
            <w:r>
              <w:rPr>
                <w:rFonts w:eastAsia="方正仿宋_GBK"/>
                <w:snapToGrid w:val="0"/>
                <w:kern w:val="0"/>
                <w:sz w:val="28"/>
                <w:szCs w:val="28"/>
              </w:rPr>
              <w:t>14-1</w:t>
            </w:r>
            <w:r>
              <w:rPr>
                <w:rFonts w:eastAsia="方正仿宋_GBK" w:hint="eastAsia"/>
                <w:snapToGrid w:val="0"/>
                <w:kern w:val="0"/>
                <w:sz w:val="28"/>
                <w:szCs w:val="28"/>
              </w:rPr>
              <w:t xml:space="preserve">  </w:t>
            </w:r>
            <w:r>
              <w:rPr>
                <w:rFonts w:eastAsia="方正仿宋_GBK"/>
                <w:snapToGrid w:val="0"/>
                <w:kern w:val="0"/>
                <w:sz w:val="28"/>
                <w:szCs w:val="28"/>
              </w:rPr>
              <w:t>“</w:t>
            </w:r>
            <w:r>
              <w:rPr>
                <w:rFonts w:eastAsia="方正仿宋_GBK"/>
                <w:snapToGrid w:val="0"/>
                <w:kern w:val="0"/>
                <w:sz w:val="28"/>
                <w:szCs w:val="28"/>
              </w:rPr>
              <w:t>一江带三湖，九龙串城池，青山护绿城，河网绕圩田</w:t>
            </w:r>
            <w:r>
              <w:rPr>
                <w:rFonts w:eastAsia="方正仿宋_GBK"/>
                <w:snapToGrid w:val="0"/>
                <w:kern w:val="0"/>
                <w:sz w:val="28"/>
                <w:szCs w:val="28"/>
              </w:rPr>
              <w:t>”</w:t>
            </w:r>
          </w:p>
          <w:p w14:paraId="165B3FC5" w14:textId="77777777" w:rsidR="003010A7" w:rsidRDefault="00000000">
            <w:pPr>
              <w:adjustRightInd w:val="0"/>
              <w:snapToGrid w:val="0"/>
              <w:spacing w:line="440" w:lineRule="exact"/>
              <w:ind w:firstLineChars="200" w:firstLine="560"/>
              <w:rPr>
                <w:rFonts w:eastAsia="方正仿宋_GBK"/>
                <w:bCs/>
                <w:snapToGrid w:val="0"/>
                <w:kern w:val="0"/>
                <w:sz w:val="28"/>
                <w:szCs w:val="28"/>
              </w:rPr>
            </w:pPr>
            <w:r>
              <w:rPr>
                <w:rFonts w:eastAsia="方正仿宋_GBK"/>
                <w:bCs/>
                <w:snapToGrid w:val="0"/>
                <w:kern w:val="0"/>
                <w:sz w:val="28"/>
                <w:szCs w:val="28"/>
              </w:rPr>
              <w:t>“</w:t>
            </w:r>
            <w:r>
              <w:rPr>
                <w:rFonts w:eastAsia="方正仿宋_GBK"/>
                <w:bCs/>
                <w:snapToGrid w:val="0"/>
                <w:kern w:val="0"/>
                <w:sz w:val="28"/>
                <w:szCs w:val="28"/>
              </w:rPr>
              <w:t>一江</w:t>
            </w:r>
            <w:r>
              <w:rPr>
                <w:rFonts w:eastAsia="方正仿宋_GBK"/>
                <w:bCs/>
                <w:snapToGrid w:val="0"/>
                <w:kern w:val="0"/>
                <w:sz w:val="28"/>
                <w:szCs w:val="28"/>
              </w:rPr>
              <w:t>”</w:t>
            </w:r>
            <w:r>
              <w:rPr>
                <w:rFonts w:eastAsia="方正仿宋_GBK"/>
                <w:bCs/>
                <w:snapToGrid w:val="0"/>
                <w:kern w:val="0"/>
                <w:sz w:val="28"/>
                <w:szCs w:val="28"/>
              </w:rPr>
              <w:t>：长江水生态廊道，加强长江水体、岸线、洲滩湿地、</w:t>
            </w:r>
            <w:proofErr w:type="gramStart"/>
            <w:r>
              <w:rPr>
                <w:rFonts w:eastAsia="方正仿宋_GBK"/>
                <w:bCs/>
                <w:snapToGrid w:val="0"/>
                <w:kern w:val="0"/>
                <w:sz w:val="28"/>
                <w:szCs w:val="28"/>
              </w:rPr>
              <w:t>录安洲</w:t>
            </w:r>
            <w:proofErr w:type="gramEnd"/>
            <w:r>
              <w:rPr>
                <w:rFonts w:eastAsia="方正仿宋_GBK"/>
                <w:bCs/>
                <w:snapToGrid w:val="0"/>
                <w:kern w:val="0"/>
                <w:sz w:val="28"/>
                <w:szCs w:val="28"/>
              </w:rPr>
              <w:t>等保护，推进沿岸生态一体化保护、系统修复和综合治理；</w:t>
            </w:r>
          </w:p>
          <w:p w14:paraId="45AA379E" w14:textId="77777777" w:rsidR="003010A7" w:rsidRDefault="00000000">
            <w:pPr>
              <w:adjustRightInd w:val="0"/>
              <w:snapToGrid w:val="0"/>
              <w:spacing w:line="440" w:lineRule="exact"/>
              <w:ind w:firstLineChars="200" w:firstLine="560"/>
              <w:rPr>
                <w:rFonts w:eastAsia="方正仿宋_GBK"/>
                <w:bCs/>
                <w:snapToGrid w:val="0"/>
                <w:kern w:val="0"/>
                <w:sz w:val="28"/>
                <w:szCs w:val="28"/>
              </w:rPr>
            </w:pPr>
            <w:r>
              <w:rPr>
                <w:rFonts w:eastAsia="方正仿宋_GBK"/>
                <w:bCs/>
                <w:snapToGrid w:val="0"/>
                <w:kern w:val="0"/>
                <w:sz w:val="28"/>
                <w:szCs w:val="28"/>
              </w:rPr>
              <w:t>“</w:t>
            </w:r>
            <w:r>
              <w:rPr>
                <w:rFonts w:eastAsia="方正仿宋_GBK"/>
                <w:bCs/>
                <w:snapToGrid w:val="0"/>
                <w:kern w:val="0"/>
                <w:sz w:val="28"/>
                <w:szCs w:val="28"/>
              </w:rPr>
              <w:t>两山</w:t>
            </w:r>
            <w:r>
              <w:rPr>
                <w:rFonts w:eastAsia="方正仿宋_GBK"/>
                <w:bCs/>
                <w:snapToGrid w:val="0"/>
                <w:kern w:val="0"/>
                <w:sz w:val="28"/>
                <w:szCs w:val="28"/>
              </w:rPr>
              <w:t>”</w:t>
            </w:r>
            <w:r>
              <w:rPr>
                <w:rFonts w:eastAsia="方正仿宋_GBK"/>
                <w:bCs/>
                <w:snapToGrid w:val="0"/>
                <w:kern w:val="0"/>
                <w:sz w:val="28"/>
                <w:szCs w:val="28"/>
              </w:rPr>
              <w:t>：依托宜</w:t>
            </w:r>
            <w:proofErr w:type="gramStart"/>
            <w:r>
              <w:rPr>
                <w:rFonts w:eastAsia="方正仿宋_GBK"/>
                <w:bCs/>
                <w:snapToGrid w:val="0"/>
                <w:kern w:val="0"/>
                <w:sz w:val="28"/>
                <w:szCs w:val="28"/>
              </w:rPr>
              <w:t>溧</w:t>
            </w:r>
            <w:proofErr w:type="gramEnd"/>
            <w:r>
              <w:rPr>
                <w:rFonts w:eastAsia="方正仿宋_GBK"/>
                <w:bCs/>
                <w:snapToGrid w:val="0"/>
                <w:kern w:val="0"/>
                <w:sz w:val="28"/>
                <w:szCs w:val="28"/>
              </w:rPr>
              <w:t>山脉和茅山山脉构建两片生态保护区，提高林地保护利用效率，推进矿山修复，增强水土保持和生物多样性保护能力；</w:t>
            </w:r>
          </w:p>
          <w:p w14:paraId="2E247414" w14:textId="77777777" w:rsidR="003010A7" w:rsidRDefault="00000000">
            <w:pPr>
              <w:adjustRightInd w:val="0"/>
              <w:snapToGrid w:val="0"/>
              <w:spacing w:line="440" w:lineRule="exact"/>
              <w:ind w:firstLineChars="200" w:firstLine="560"/>
              <w:rPr>
                <w:rFonts w:eastAsia="方正仿宋_GBK"/>
                <w:bCs/>
                <w:snapToGrid w:val="0"/>
                <w:kern w:val="0"/>
                <w:sz w:val="28"/>
                <w:szCs w:val="28"/>
              </w:rPr>
            </w:pPr>
            <w:r>
              <w:rPr>
                <w:rFonts w:eastAsia="方正仿宋_GBK"/>
                <w:bCs/>
                <w:snapToGrid w:val="0"/>
                <w:kern w:val="0"/>
                <w:sz w:val="28"/>
                <w:szCs w:val="28"/>
              </w:rPr>
              <w:t>“</w:t>
            </w:r>
            <w:r>
              <w:rPr>
                <w:rFonts w:eastAsia="方正仿宋_GBK"/>
                <w:bCs/>
                <w:snapToGrid w:val="0"/>
                <w:kern w:val="0"/>
                <w:sz w:val="28"/>
                <w:szCs w:val="28"/>
              </w:rPr>
              <w:t>三湖</w:t>
            </w:r>
            <w:r>
              <w:rPr>
                <w:rFonts w:eastAsia="方正仿宋_GBK"/>
                <w:bCs/>
                <w:snapToGrid w:val="0"/>
                <w:kern w:val="0"/>
                <w:sz w:val="28"/>
                <w:szCs w:val="28"/>
              </w:rPr>
              <w:t>”</w:t>
            </w:r>
            <w:r>
              <w:rPr>
                <w:rFonts w:eastAsia="方正仿宋_GBK"/>
                <w:bCs/>
                <w:snapToGrid w:val="0"/>
                <w:kern w:val="0"/>
                <w:sz w:val="28"/>
                <w:szCs w:val="28"/>
              </w:rPr>
              <w:t>：太湖、</w:t>
            </w:r>
            <w:proofErr w:type="gramStart"/>
            <w:r>
              <w:rPr>
                <w:rFonts w:eastAsia="方正仿宋_GBK"/>
                <w:snapToGrid w:val="0"/>
                <w:kern w:val="0"/>
                <w:sz w:val="28"/>
                <w:szCs w:val="28"/>
              </w:rPr>
              <w:t>滆</w:t>
            </w:r>
            <w:proofErr w:type="gramEnd"/>
            <w:r>
              <w:rPr>
                <w:rFonts w:eastAsia="方正仿宋_GBK"/>
                <w:bCs/>
                <w:snapToGrid w:val="0"/>
                <w:kern w:val="0"/>
                <w:sz w:val="28"/>
                <w:szCs w:val="28"/>
              </w:rPr>
              <w:t>湖和长荡湖水生态涵养区，加强水体和滨湖湿</w:t>
            </w:r>
            <w:r>
              <w:rPr>
                <w:rFonts w:eastAsia="方正仿宋_GBK"/>
                <w:bCs/>
                <w:snapToGrid w:val="0"/>
                <w:kern w:val="0"/>
                <w:sz w:val="28"/>
                <w:szCs w:val="28"/>
              </w:rPr>
              <w:lastRenderedPageBreak/>
              <w:t>地保护，稳步推</w:t>
            </w:r>
            <w:proofErr w:type="gramStart"/>
            <w:r>
              <w:rPr>
                <w:rFonts w:eastAsia="方正仿宋_GBK"/>
                <w:bCs/>
                <w:snapToGrid w:val="0"/>
                <w:kern w:val="0"/>
                <w:sz w:val="28"/>
                <w:szCs w:val="28"/>
              </w:rPr>
              <w:t>进退圩还湖</w:t>
            </w:r>
            <w:proofErr w:type="gramEnd"/>
            <w:r>
              <w:rPr>
                <w:rFonts w:eastAsia="方正仿宋_GBK"/>
                <w:bCs/>
                <w:snapToGrid w:val="0"/>
                <w:kern w:val="0"/>
                <w:sz w:val="28"/>
                <w:szCs w:val="28"/>
              </w:rPr>
              <w:t>，提高水源涵养功能；</w:t>
            </w:r>
          </w:p>
          <w:p w14:paraId="4785E846" w14:textId="77777777" w:rsidR="003010A7" w:rsidRDefault="00000000">
            <w:pPr>
              <w:adjustRightInd w:val="0"/>
              <w:snapToGrid w:val="0"/>
              <w:spacing w:line="440" w:lineRule="exact"/>
              <w:ind w:firstLineChars="200" w:firstLine="560"/>
              <w:rPr>
                <w:rFonts w:eastAsia="方正仿宋_GBK"/>
                <w:snapToGrid w:val="0"/>
                <w:kern w:val="0"/>
                <w:sz w:val="28"/>
                <w:szCs w:val="28"/>
              </w:rPr>
            </w:pPr>
            <w:r>
              <w:rPr>
                <w:rFonts w:eastAsia="方正仿宋_GBK"/>
                <w:bCs/>
                <w:snapToGrid w:val="0"/>
                <w:kern w:val="0"/>
                <w:sz w:val="28"/>
                <w:szCs w:val="28"/>
              </w:rPr>
              <w:t>“</w:t>
            </w:r>
            <w:r>
              <w:rPr>
                <w:rFonts w:eastAsia="方正仿宋_GBK"/>
                <w:bCs/>
                <w:snapToGrid w:val="0"/>
                <w:kern w:val="0"/>
                <w:sz w:val="28"/>
                <w:szCs w:val="28"/>
              </w:rPr>
              <w:t>九廊</w:t>
            </w:r>
            <w:r>
              <w:rPr>
                <w:rFonts w:eastAsia="方正仿宋_GBK"/>
                <w:bCs/>
                <w:snapToGrid w:val="0"/>
                <w:kern w:val="0"/>
                <w:sz w:val="28"/>
                <w:szCs w:val="28"/>
              </w:rPr>
              <w:t>”</w:t>
            </w:r>
            <w:r>
              <w:rPr>
                <w:rFonts w:eastAsia="方正仿宋_GBK"/>
                <w:bCs/>
                <w:snapToGrid w:val="0"/>
                <w:kern w:val="0"/>
                <w:sz w:val="28"/>
                <w:szCs w:val="28"/>
              </w:rPr>
              <w:t>：依托京杭运河、通</w:t>
            </w:r>
            <w:proofErr w:type="gramStart"/>
            <w:r>
              <w:rPr>
                <w:rFonts w:eastAsia="方正仿宋_GBK"/>
                <w:bCs/>
                <w:snapToGrid w:val="0"/>
                <w:kern w:val="0"/>
                <w:sz w:val="28"/>
                <w:szCs w:val="28"/>
              </w:rPr>
              <w:t>济河</w:t>
            </w:r>
            <w:r>
              <w:rPr>
                <w:rFonts w:eastAsia="方正仿宋_GBK"/>
                <w:bCs/>
                <w:snapToGrid w:val="0"/>
                <w:kern w:val="0"/>
                <w:sz w:val="28"/>
                <w:szCs w:val="28"/>
              </w:rPr>
              <w:t>—</w:t>
            </w:r>
            <w:r>
              <w:rPr>
                <w:rFonts w:eastAsia="方正仿宋_GBK"/>
                <w:bCs/>
                <w:snapToGrid w:val="0"/>
                <w:kern w:val="0"/>
                <w:sz w:val="28"/>
                <w:szCs w:val="28"/>
              </w:rPr>
              <w:t>尧塘</w:t>
            </w:r>
            <w:proofErr w:type="gramEnd"/>
            <w:r>
              <w:rPr>
                <w:rFonts w:eastAsia="方正仿宋_GBK"/>
                <w:bCs/>
                <w:snapToGrid w:val="0"/>
                <w:kern w:val="0"/>
                <w:sz w:val="28"/>
                <w:szCs w:val="28"/>
              </w:rPr>
              <w:t>河</w:t>
            </w:r>
            <w:r>
              <w:rPr>
                <w:rFonts w:eastAsia="方正仿宋_GBK"/>
                <w:bCs/>
                <w:snapToGrid w:val="0"/>
                <w:kern w:val="0"/>
                <w:sz w:val="28"/>
                <w:szCs w:val="28"/>
              </w:rPr>
              <w:t>—</w:t>
            </w:r>
            <w:r>
              <w:rPr>
                <w:rFonts w:eastAsia="方正仿宋_GBK"/>
                <w:bCs/>
                <w:snapToGrid w:val="0"/>
                <w:kern w:val="0"/>
                <w:sz w:val="28"/>
                <w:szCs w:val="28"/>
              </w:rPr>
              <w:t>夏溪河</w:t>
            </w:r>
            <w:r>
              <w:rPr>
                <w:rFonts w:eastAsia="方正仿宋_GBK"/>
                <w:bCs/>
                <w:snapToGrid w:val="0"/>
                <w:kern w:val="0"/>
                <w:sz w:val="28"/>
                <w:szCs w:val="28"/>
              </w:rPr>
              <w:t>—</w:t>
            </w:r>
            <w:r>
              <w:rPr>
                <w:rFonts w:eastAsia="方正仿宋_GBK"/>
                <w:bCs/>
                <w:snapToGrid w:val="0"/>
                <w:kern w:val="0"/>
                <w:sz w:val="28"/>
                <w:szCs w:val="28"/>
              </w:rPr>
              <w:t>武南河、薛埠河</w:t>
            </w:r>
            <w:r>
              <w:rPr>
                <w:rFonts w:eastAsia="方正仿宋_GBK"/>
                <w:bCs/>
                <w:snapToGrid w:val="0"/>
                <w:kern w:val="0"/>
                <w:sz w:val="28"/>
                <w:szCs w:val="28"/>
              </w:rPr>
              <w:t>—</w:t>
            </w:r>
            <w:r>
              <w:rPr>
                <w:rFonts w:eastAsia="方正仿宋_GBK"/>
                <w:bCs/>
                <w:snapToGrid w:val="0"/>
                <w:kern w:val="0"/>
                <w:sz w:val="28"/>
                <w:szCs w:val="28"/>
              </w:rPr>
              <w:t>北干河</w:t>
            </w:r>
            <w:r>
              <w:rPr>
                <w:rFonts w:eastAsia="方正仿宋_GBK"/>
                <w:bCs/>
                <w:snapToGrid w:val="0"/>
                <w:kern w:val="0"/>
                <w:sz w:val="28"/>
                <w:szCs w:val="28"/>
              </w:rPr>
              <w:t>—</w:t>
            </w:r>
            <w:r>
              <w:rPr>
                <w:rFonts w:eastAsia="方正仿宋_GBK"/>
                <w:bCs/>
                <w:snapToGrid w:val="0"/>
                <w:kern w:val="0"/>
                <w:sz w:val="28"/>
                <w:szCs w:val="28"/>
              </w:rPr>
              <w:t>太</w:t>
            </w:r>
            <w:proofErr w:type="gramStart"/>
            <w:r>
              <w:rPr>
                <w:rFonts w:eastAsia="方正仿宋_GBK"/>
                <w:snapToGrid w:val="0"/>
                <w:kern w:val="0"/>
                <w:sz w:val="28"/>
                <w:szCs w:val="28"/>
              </w:rPr>
              <w:t>滆</w:t>
            </w:r>
            <w:proofErr w:type="gramEnd"/>
            <w:r>
              <w:rPr>
                <w:rFonts w:eastAsia="方正仿宋_GBK"/>
                <w:bCs/>
                <w:snapToGrid w:val="0"/>
                <w:kern w:val="0"/>
                <w:sz w:val="28"/>
                <w:szCs w:val="28"/>
              </w:rPr>
              <w:t>运河、南河、</w:t>
            </w:r>
            <w:proofErr w:type="gramStart"/>
            <w:r>
              <w:rPr>
                <w:rFonts w:eastAsia="方正仿宋_GBK"/>
                <w:bCs/>
                <w:snapToGrid w:val="0"/>
                <w:kern w:val="0"/>
                <w:sz w:val="28"/>
                <w:szCs w:val="28"/>
              </w:rPr>
              <w:t>新孟河</w:t>
            </w:r>
            <w:proofErr w:type="gramEnd"/>
            <w:r>
              <w:rPr>
                <w:rFonts w:eastAsia="方正仿宋_GBK"/>
                <w:bCs/>
                <w:snapToGrid w:val="0"/>
                <w:kern w:val="0"/>
                <w:sz w:val="28"/>
                <w:szCs w:val="28"/>
              </w:rPr>
              <w:t>、丹金</w:t>
            </w:r>
            <w:proofErr w:type="gramStart"/>
            <w:r>
              <w:rPr>
                <w:rFonts w:eastAsia="方正仿宋_GBK"/>
                <w:bCs/>
                <w:snapToGrid w:val="0"/>
                <w:kern w:val="0"/>
                <w:sz w:val="28"/>
                <w:szCs w:val="28"/>
              </w:rPr>
              <w:t>溧</w:t>
            </w:r>
            <w:proofErr w:type="gramEnd"/>
            <w:r>
              <w:rPr>
                <w:rFonts w:eastAsia="方正仿宋_GBK"/>
                <w:bCs/>
                <w:snapToGrid w:val="0"/>
                <w:kern w:val="0"/>
                <w:sz w:val="28"/>
                <w:szCs w:val="28"/>
              </w:rPr>
              <w:t>漕河、德</w:t>
            </w:r>
            <w:proofErr w:type="gramStart"/>
            <w:r>
              <w:rPr>
                <w:rFonts w:eastAsia="方正仿宋_GBK"/>
                <w:bCs/>
                <w:snapToGrid w:val="0"/>
                <w:kern w:val="0"/>
                <w:sz w:val="28"/>
                <w:szCs w:val="28"/>
              </w:rPr>
              <w:t>胜河</w:t>
            </w:r>
            <w:r>
              <w:rPr>
                <w:rFonts w:eastAsia="方正仿宋_GBK"/>
                <w:bCs/>
                <w:snapToGrid w:val="0"/>
                <w:kern w:val="0"/>
                <w:sz w:val="28"/>
                <w:szCs w:val="28"/>
              </w:rPr>
              <w:t>—</w:t>
            </w:r>
            <w:r>
              <w:rPr>
                <w:rFonts w:eastAsia="方正仿宋_GBK"/>
                <w:bCs/>
                <w:snapToGrid w:val="0"/>
                <w:kern w:val="0"/>
                <w:sz w:val="28"/>
                <w:szCs w:val="28"/>
              </w:rPr>
              <w:t>新武宜</w:t>
            </w:r>
            <w:proofErr w:type="gramEnd"/>
            <w:r>
              <w:rPr>
                <w:rFonts w:eastAsia="方正仿宋_GBK"/>
                <w:bCs/>
                <w:snapToGrid w:val="0"/>
                <w:kern w:val="0"/>
                <w:sz w:val="28"/>
                <w:szCs w:val="28"/>
              </w:rPr>
              <w:t>运河、</w:t>
            </w:r>
            <w:proofErr w:type="gramStart"/>
            <w:r>
              <w:rPr>
                <w:rFonts w:eastAsia="方正仿宋_GBK"/>
                <w:bCs/>
                <w:snapToGrid w:val="0"/>
                <w:kern w:val="0"/>
                <w:sz w:val="28"/>
                <w:szCs w:val="28"/>
              </w:rPr>
              <w:t>澡港河</w:t>
            </w:r>
            <w:proofErr w:type="gramEnd"/>
            <w:r>
              <w:rPr>
                <w:rFonts w:eastAsia="方正仿宋_GBK"/>
                <w:bCs/>
                <w:snapToGrid w:val="0"/>
                <w:kern w:val="0"/>
                <w:sz w:val="28"/>
                <w:szCs w:val="28"/>
              </w:rPr>
              <w:t>—</w:t>
            </w:r>
            <w:r>
              <w:rPr>
                <w:rFonts w:eastAsia="方正仿宋_GBK"/>
                <w:bCs/>
                <w:snapToGrid w:val="0"/>
                <w:kern w:val="0"/>
                <w:sz w:val="28"/>
                <w:szCs w:val="28"/>
              </w:rPr>
              <w:t>采菱港</w:t>
            </w:r>
            <w:r>
              <w:rPr>
                <w:rFonts w:eastAsia="方正仿宋_GBK"/>
                <w:bCs/>
                <w:snapToGrid w:val="0"/>
                <w:kern w:val="0"/>
                <w:sz w:val="28"/>
                <w:szCs w:val="28"/>
              </w:rPr>
              <w:t>—</w:t>
            </w:r>
            <w:r>
              <w:rPr>
                <w:rFonts w:eastAsia="方正仿宋_GBK"/>
                <w:bCs/>
                <w:snapToGrid w:val="0"/>
                <w:kern w:val="0"/>
                <w:sz w:val="28"/>
                <w:szCs w:val="28"/>
              </w:rPr>
              <w:t>永安河、新沟河等河道建设生态廊道，提高生态连通性。</w:t>
            </w:r>
          </w:p>
        </w:tc>
      </w:tr>
    </w:tbl>
    <w:p w14:paraId="07933879" w14:textId="77777777" w:rsidR="003010A7" w:rsidRDefault="00000000">
      <w:pPr>
        <w:adjustRightInd w:val="0"/>
        <w:snapToGrid w:val="0"/>
        <w:spacing w:line="580" w:lineRule="exact"/>
        <w:ind w:firstLineChars="200" w:firstLine="640"/>
        <w:rPr>
          <w:rFonts w:eastAsia="方正仿宋_GBK"/>
          <w:snapToGrid w:val="0"/>
          <w:kern w:val="0"/>
          <w:sz w:val="32"/>
          <w:szCs w:val="32"/>
        </w:rPr>
      </w:pPr>
      <w:r>
        <w:rPr>
          <w:rFonts w:eastAsia="方正仿宋_GBK"/>
          <w:snapToGrid w:val="0"/>
          <w:kern w:val="0"/>
          <w:sz w:val="32"/>
          <w:szCs w:val="32"/>
        </w:rPr>
        <w:lastRenderedPageBreak/>
        <w:t>推进山水林田湖草系统治理。加强生态环境分区管治，强化生态红线、重要生态空间管</w:t>
      </w:r>
      <w:proofErr w:type="gramStart"/>
      <w:r>
        <w:rPr>
          <w:rFonts w:eastAsia="方正仿宋_GBK"/>
          <w:snapToGrid w:val="0"/>
          <w:kern w:val="0"/>
          <w:sz w:val="32"/>
          <w:szCs w:val="32"/>
        </w:rPr>
        <w:t>控区域</w:t>
      </w:r>
      <w:proofErr w:type="gramEnd"/>
      <w:r>
        <w:rPr>
          <w:rFonts w:eastAsia="方正仿宋_GBK"/>
          <w:snapToGrid w:val="0"/>
          <w:kern w:val="0"/>
          <w:sz w:val="32"/>
          <w:szCs w:val="32"/>
        </w:rPr>
        <w:t>保护和修复。推进林地、绿地、湿地、自然保护地</w:t>
      </w:r>
      <w:r>
        <w:rPr>
          <w:rFonts w:eastAsia="方正仿宋_GBK"/>
          <w:snapToGrid w:val="0"/>
          <w:kern w:val="0"/>
          <w:sz w:val="32"/>
          <w:szCs w:val="32"/>
        </w:rPr>
        <w:t>“</w:t>
      </w:r>
      <w:r>
        <w:rPr>
          <w:rFonts w:eastAsia="方正仿宋_GBK"/>
          <w:snapToGrid w:val="0"/>
          <w:kern w:val="0"/>
          <w:sz w:val="32"/>
          <w:szCs w:val="32"/>
        </w:rPr>
        <w:t>四地</w:t>
      </w:r>
      <w:r>
        <w:rPr>
          <w:rFonts w:eastAsia="方正仿宋_GBK"/>
          <w:snapToGrid w:val="0"/>
          <w:kern w:val="0"/>
          <w:sz w:val="32"/>
          <w:szCs w:val="32"/>
        </w:rPr>
        <w:t>”</w:t>
      </w:r>
      <w:r>
        <w:rPr>
          <w:rFonts w:eastAsia="方正仿宋_GBK"/>
          <w:snapToGrid w:val="0"/>
          <w:kern w:val="0"/>
          <w:sz w:val="32"/>
          <w:szCs w:val="32"/>
        </w:rPr>
        <w:t>同建，科学编制自然资源整治修复规划，开展山水林田湖草一体化整治修复工作，加强生态保护和修复试点建设，因地制宜建设生态安全缓冲区，开展国土空间全域综合整治试点，推进新北沿江地区国土空间生态整治工程建设。实施绿色矿山创建行动，强化矿山治理和综合利用。系统推进水资源开发、水生态保护、水环境提升、水安全保障和水文化建设，增强水资源供给保障。推进</w:t>
      </w:r>
      <w:r>
        <w:rPr>
          <w:rFonts w:eastAsia="方正仿宋_GBK"/>
          <w:snapToGrid w:val="0"/>
          <w:kern w:val="0"/>
          <w:sz w:val="32"/>
          <w:szCs w:val="32"/>
        </w:rPr>
        <w:t>“</w:t>
      </w:r>
      <w:r>
        <w:rPr>
          <w:rFonts w:eastAsia="方正仿宋_GBK"/>
          <w:snapToGrid w:val="0"/>
          <w:kern w:val="0"/>
          <w:sz w:val="32"/>
          <w:szCs w:val="32"/>
        </w:rPr>
        <w:t>林长制</w:t>
      </w:r>
      <w:r>
        <w:rPr>
          <w:rFonts w:eastAsia="方正仿宋_GBK"/>
          <w:snapToGrid w:val="0"/>
          <w:kern w:val="0"/>
          <w:sz w:val="32"/>
          <w:szCs w:val="32"/>
        </w:rPr>
        <w:t>”</w:t>
      </w:r>
      <w:r>
        <w:rPr>
          <w:rFonts w:eastAsia="方正仿宋_GBK"/>
          <w:snapToGrid w:val="0"/>
          <w:kern w:val="0"/>
          <w:sz w:val="32"/>
          <w:szCs w:val="32"/>
        </w:rPr>
        <w:t>，开展国土绿化行动，实施低效林改造和退化防护林修复，探索开展林相改造，推进森林资源增长向适地适树、量质并举转变。深化农地综合整治和土地复垦工作，开展水土保持小流域治理。推进江河湖泊系统整治，实施湿地修复治理工程，完善湿地生态功能，促进水体休养生息。</w:t>
      </w:r>
    </w:p>
    <w:p w14:paraId="35EA2CD6"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snapToGrid w:val="0"/>
          <w:kern w:val="0"/>
          <w:sz w:val="32"/>
          <w:szCs w:val="32"/>
        </w:rPr>
        <w:t>持续加强生态绿城建设。重点推进翠竹、北环、五星、红星、茶山、牛塘、湖塘等片区生态绿道网络建设，提高主城区京杭大运河沿岸、西太湖大道南侧、丽华兰陵片区、红星片区，金坛金沙、东城片区，溧阳昆仑、</w:t>
      </w:r>
      <w:proofErr w:type="gramStart"/>
      <w:r>
        <w:rPr>
          <w:rFonts w:eastAsia="方正仿宋_GBK"/>
          <w:snapToGrid w:val="0"/>
          <w:kern w:val="0"/>
          <w:sz w:val="32"/>
          <w:szCs w:val="32"/>
        </w:rPr>
        <w:t>溧</w:t>
      </w:r>
      <w:proofErr w:type="gramEnd"/>
      <w:r>
        <w:rPr>
          <w:rFonts w:eastAsia="方正仿宋_GBK"/>
          <w:snapToGrid w:val="0"/>
          <w:kern w:val="0"/>
          <w:sz w:val="32"/>
          <w:szCs w:val="32"/>
        </w:rPr>
        <w:t>西分区的公园绿地覆盖率。围绕长江、太湖湾、横山</w:t>
      </w:r>
      <w:r>
        <w:rPr>
          <w:rFonts w:eastAsia="方正仿宋_GBK"/>
          <w:snapToGrid w:val="0"/>
          <w:kern w:val="0"/>
          <w:sz w:val="32"/>
          <w:szCs w:val="32"/>
        </w:rPr>
        <w:t>-</w:t>
      </w:r>
      <w:r>
        <w:rPr>
          <w:rFonts w:eastAsia="方正仿宋_GBK"/>
          <w:snapToGrid w:val="0"/>
          <w:kern w:val="0"/>
          <w:sz w:val="32"/>
          <w:szCs w:val="32"/>
        </w:rPr>
        <w:t>黄天荡等生态源，实施针对性复绿、退耕还湿、生态治理等工程。围绕长江、运</w:t>
      </w:r>
      <w:r>
        <w:rPr>
          <w:rFonts w:eastAsia="方正仿宋_GBK"/>
          <w:snapToGrid w:val="0"/>
          <w:kern w:val="0"/>
          <w:sz w:val="32"/>
          <w:szCs w:val="32"/>
        </w:rPr>
        <w:lastRenderedPageBreak/>
        <w:t>河等敏感水体，建设净化型生态安全缓冲区。规划建设运河文化公园。</w:t>
      </w:r>
    </w:p>
    <w:p w14:paraId="73C6CE07"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snapToGrid w:val="0"/>
          <w:kern w:val="0"/>
          <w:sz w:val="32"/>
          <w:szCs w:val="32"/>
        </w:rPr>
        <w:t>加强生物多样性保育。实施生物多样性保护战略与行动计划，完善公众参与机制。加强林木种质资源保护与利用，加大国家重点保护野生植物和古树名木保护力度。实施珍稀濒危物种拯救行动，加大各类濒危保护动植物及其生存环境的保护力度，全面推进长江和太湖流域增殖放流和</w:t>
      </w:r>
      <w:proofErr w:type="gramStart"/>
      <w:r>
        <w:rPr>
          <w:rFonts w:eastAsia="方正仿宋_GBK"/>
          <w:snapToGrid w:val="0"/>
          <w:kern w:val="0"/>
          <w:sz w:val="32"/>
          <w:szCs w:val="32"/>
        </w:rPr>
        <w:t>禁捕退捕工作</w:t>
      </w:r>
      <w:proofErr w:type="gramEnd"/>
      <w:r>
        <w:rPr>
          <w:rFonts w:eastAsia="方正仿宋_GBK"/>
          <w:snapToGrid w:val="0"/>
          <w:kern w:val="0"/>
          <w:sz w:val="32"/>
          <w:szCs w:val="32"/>
        </w:rPr>
        <w:t>。加强野生动物疫源疫病监测防控，防</w:t>
      </w:r>
      <w:r>
        <w:rPr>
          <w:rFonts w:eastAsia="方正仿宋_GBK" w:hint="eastAsia"/>
          <w:snapToGrid w:val="0"/>
          <w:kern w:val="0"/>
          <w:sz w:val="32"/>
          <w:szCs w:val="32"/>
        </w:rPr>
        <w:t>止</w:t>
      </w:r>
      <w:r>
        <w:rPr>
          <w:rFonts w:eastAsia="方正仿宋_GBK"/>
          <w:snapToGrid w:val="0"/>
          <w:kern w:val="0"/>
          <w:sz w:val="32"/>
          <w:szCs w:val="32"/>
        </w:rPr>
        <w:t>各类外来有害物种入侵。</w:t>
      </w:r>
    </w:p>
    <w:tbl>
      <w:tblPr>
        <w:tblW w:w="8646"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8646"/>
      </w:tblGrid>
      <w:tr w:rsidR="003010A7" w14:paraId="7527343C" w14:textId="77777777">
        <w:trPr>
          <w:jc w:val="center"/>
        </w:trPr>
        <w:tc>
          <w:tcPr>
            <w:tcW w:w="8646" w:type="dxa"/>
          </w:tcPr>
          <w:p w14:paraId="2CDADCE7" w14:textId="77777777" w:rsidR="003010A7" w:rsidRDefault="00000000">
            <w:pPr>
              <w:adjustRightInd w:val="0"/>
              <w:snapToGrid w:val="0"/>
              <w:spacing w:line="440" w:lineRule="exact"/>
              <w:jc w:val="center"/>
              <w:rPr>
                <w:rFonts w:eastAsia="方正仿宋_GBK"/>
                <w:snapToGrid w:val="0"/>
                <w:kern w:val="0"/>
                <w:sz w:val="28"/>
                <w:szCs w:val="28"/>
              </w:rPr>
            </w:pPr>
            <w:r>
              <w:rPr>
                <w:rFonts w:eastAsia="方正仿宋_GBK"/>
                <w:snapToGrid w:val="0"/>
                <w:kern w:val="0"/>
                <w:sz w:val="28"/>
                <w:szCs w:val="28"/>
              </w:rPr>
              <w:t>专栏</w:t>
            </w:r>
            <w:r>
              <w:rPr>
                <w:rFonts w:eastAsia="方正仿宋_GBK"/>
                <w:snapToGrid w:val="0"/>
                <w:kern w:val="0"/>
                <w:sz w:val="28"/>
                <w:szCs w:val="28"/>
              </w:rPr>
              <w:t>14-2</w:t>
            </w:r>
            <w:r>
              <w:rPr>
                <w:rFonts w:eastAsia="方正仿宋_GBK" w:hint="eastAsia"/>
                <w:snapToGrid w:val="0"/>
                <w:kern w:val="0"/>
                <w:sz w:val="28"/>
                <w:szCs w:val="28"/>
              </w:rPr>
              <w:t xml:space="preserve">  </w:t>
            </w:r>
            <w:r>
              <w:rPr>
                <w:rFonts w:eastAsia="方正仿宋_GBK"/>
                <w:snapToGrid w:val="0"/>
                <w:kern w:val="0"/>
                <w:sz w:val="28"/>
                <w:szCs w:val="28"/>
              </w:rPr>
              <w:t>生态保护修复重点工程</w:t>
            </w:r>
          </w:p>
          <w:p w14:paraId="63595538" w14:textId="77777777" w:rsidR="003010A7" w:rsidRDefault="00000000">
            <w:pPr>
              <w:adjustRightInd w:val="0"/>
              <w:snapToGrid w:val="0"/>
              <w:spacing w:line="440" w:lineRule="exact"/>
              <w:ind w:firstLineChars="200" w:firstLine="560"/>
              <w:rPr>
                <w:rFonts w:eastAsia="方正仿宋_GBK"/>
                <w:snapToGrid w:val="0"/>
                <w:kern w:val="0"/>
                <w:sz w:val="28"/>
                <w:szCs w:val="28"/>
              </w:rPr>
            </w:pPr>
            <w:proofErr w:type="gramStart"/>
            <w:r>
              <w:rPr>
                <w:rFonts w:eastAsia="方正仿宋_GBK"/>
                <w:snapToGrid w:val="0"/>
                <w:kern w:val="0"/>
                <w:sz w:val="28"/>
                <w:szCs w:val="28"/>
              </w:rPr>
              <w:t>滆</w:t>
            </w:r>
            <w:proofErr w:type="gramEnd"/>
            <w:r>
              <w:rPr>
                <w:rFonts w:eastAsia="方正仿宋_GBK"/>
                <w:bCs/>
                <w:snapToGrid w:val="0"/>
                <w:kern w:val="0"/>
                <w:sz w:val="28"/>
                <w:szCs w:val="28"/>
              </w:rPr>
              <w:t>湖退田还湖二期工程、长荡湖（溧阳）</w:t>
            </w:r>
            <w:proofErr w:type="gramStart"/>
            <w:r>
              <w:rPr>
                <w:rFonts w:eastAsia="方正仿宋_GBK"/>
                <w:bCs/>
                <w:snapToGrid w:val="0"/>
                <w:kern w:val="0"/>
                <w:sz w:val="28"/>
                <w:szCs w:val="28"/>
              </w:rPr>
              <w:t>退圩还</w:t>
            </w:r>
            <w:proofErr w:type="gramEnd"/>
            <w:r>
              <w:rPr>
                <w:rFonts w:eastAsia="方正仿宋_GBK"/>
                <w:bCs/>
                <w:snapToGrid w:val="0"/>
                <w:kern w:val="0"/>
                <w:sz w:val="28"/>
                <w:szCs w:val="28"/>
              </w:rPr>
              <w:t>湖及全域旅游综合开发、金坛长荡湖国家湿地公园、安徽与溧阳交界区域</w:t>
            </w:r>
            <w:proofErr w:type="gramStart"/>
            <w:r>
              <w:rPr>
                <w:rFonts w:eastAsia="方正仿宋_GBK"/>
                <w:bCs/>
                <w:snapToGrid w:val="0"/>
                <w:kern w:val="0"/>
                <w:sz w:val="28"/>
                <w:szCs w:val="28"/>
              </w:rPr>
              <w:t>洙</w:t>
            </w:r>
            <w:proofErr w:type="gramEnd"/>
            <w:r>
              <w:rPr>
                <w:rFonts w:eastAsia="方正仿宋_GBK"/>
                <w:bCs/>
                <w:snapToGrid w:val="0"/>
                <w:kern w:val="0"/>
                <w:sz w:val="28"/>
                <w:szCs w:val="28"/>
              </w:rPr>
              <w:t>漕河湿地建设工程、新运河生态廊道建设（一期）工程、三山港生态廊道、</w:t>
            </w:r>
            <w:proofErr w:type="gramStart"/>
            <w:r>
              <w:rPr>
                <w:rFonts w:eastAsia="方正仿宋_GBK"/>
                <w:bCs/>
                <w:snapToGrid w:val="0"/>
                <w:kern w:val="0"/>
                <w:sz w:val="28"/>
                <w:szCs w:val="28"/>
              </w:rPr>
              <w:t>滨开区</w:t>
            </w:r>
            <w:proofErr w:type="gramEnd"/>
            <w:r>
              <w:rPr>
                <w:rFonts w:eastAsia="方正仿宋_GBK"/>
                <w:bCs/>
                <w:snapToGrid w:val="0"/>
                <w:kern w:val="0"/>
                <w:sz w:val="28"/>
                <w:szCs w:val="28"/>
              </w:rPr>
              <w:t>生态整治提升工程（江边污水厂南侧湿地）、黄天</w:t>
            </w:r>
            <w:proofErr w:type="gramStart"/>
            <w:r>
              <w:rPr>
                <w:rFonts w:eastAsia="方正仿宋_GBK"/>
                <w:bCs/>
                <w:snapToGrid w:val="0"/>
                <w:kern w:val="0"/>
                <w:sz w:val="28"/>
                <w:szCs w:val="28"/>
              </w:rPr>
              <w:t>荡</w:t>
            </w:r>
            <w:proofErr w:type="gramEnd"/>
            <w:r>
              <w:rPr>
                <w:rFonts w:eastAsia="方正仿宋_GBK"/>
                <w:bCs/>
                <w:snapToGrid w:val="0"/>
                <w:kern w:val="0"/>
                <w:sz w:val="28"/>
                <w:szCs w:val="28"/>
              </w:rPr>
              <w:t>生态修复治理工程、常州新北沿江地区国土空间生态整治工程、金坛朱林镇等国土空间全域综合整治工程。</w:t>
            </w:r>
          </w:p>
        </w:tc>
      </w:tr>
    </w:tbl>
    <w:p w14:paraId="7C0BDB67" w14:textId="77777777" w:rsidR="003010A7" w:rsidRDefault="00000000">
      <w:pPr>
        <w:spacing w:before="240" w:after="240" w:line="580" w:lineRule="exact"/>
        <w:jc w:val="center"/>
        <w:rPr>
          <w:rFonts w:ascii="方正楷体_GBK" w:eastAsia="方正楷体_GBK"/>
          <w:sz w:val="32"/>
          <w:szCs w:val="32"/>
        </w:rPr>
      </w:pPr>
      <w:bookmarkStart w:id="118" w:name="_Toc55403955"/>
      <w:bookmarkStart w:id="119" w:name="_Toc58576681"/>
      <w:r>
        <w:rPr>
          <w:rFonts w:ascii="方正楷体_GBK" w:eastAsia="方正楷体_GBK"/>
          <w:sz w:val="32"/>
          <w:szCs w:val="32"/>
        </w:rPr>
        <w:t>第二节</w:t>
      </w:r>
      <w:bookmarkEnd w:id="118"/>
      <w:r>
        <w:rPr>
          <w:rFonts w:ascii="方正楷体_GBK" w:eastAsia="方正楷体_GBK"/>
          <w:sz w:val="32"/>
          <w:szCs w:val="32"/>
        </w:rPr>
        <w:t xml:space="preserve">  实施污染防治强化攻坚行动</w:t>
      </w:r>
      <w:bookmarkEnd w:id="119"/>
    </w:p>
    <w:p w14:paraId="6DECF720"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snapToGrid w:val="0"/>
          <w:kern w:val="0"/>
          <w:sz w:val="32"/>
          <w:szCs w:val="32"/>
        </w:rPr>
        <w:t>强化攻坚大气污染防治。推进多污染物协调控制和区域协调治理，突出细颗粒物（</w:t>
      </w:r>
      <w:r>
        <w:rPr>
          <w:rFonts w:eastAsia="方正仿宋_GBK"/>
          <w:snapToGrid w:val="0"/>
          <w:kern w:val="0"/>
          <w:sz w:val="32"/>
          <w:szCs w:val="32"/>
        </w:rPr>
        <w:t>PM2.5</w:t>
      </w:r>
      <w:r>
        <w:rPr>
          <w:rFonts w:eastAsia="方正仿宋_GBK"/>
          <w:snapToGrid w:val="0"/>
          <w:kern w:val="0"/>
          <w:sz w:val="32"/>
          <w:szCs w:val="32"/>
        </w:rPr>
        <w:t>）和臭氧协同控制，严格落实</w:t>
      </w:r>
      <w:r>
        <w:rPr>
          <w:rFonts w:eastAsia="方正仿宋_GBK"/>
          <w:snapToGrid w:val="0"/>
          <w:kern w:val="0"/>
          <w:sz w:val="32"/>
          <w:szCs w:val="32"/>
        </w:rPr>
        <w:t>“</w:t>
      </w:r>
      <w:r>
        <w:rPr>
          <w:rFonts w:eastAsia="方正仿宋_GBK"/>
          <w:snapToGrid w:val="0"/>
          <w:kern w:val="0"/>
          <w:sz w:val="32"/>
          <w:szCs w:val="32"/>
        </w:rPr>
        <w:t>双控双减</w:t>
      </w:r>
      <w:r>
        <w:rPr>
          <w:rFonts w:eastAsia="方正仿宋_GBK"/>
          <w:snapToGrid w:val="0"/>
          <w:kern w:val="0"/>
          <w:sz w:val="32"/>
          <w:szCs w:val="32"/>
        </w:rPr>
        <w:t>”</w:t>
      </w:r>
      <w:r>
        <w:rPr>
          <w:rFonts w:eastAsia="方正仿宋_GBK"/>
          <w:snapToGrid w:val="0"/>
          <w:kern w:val="0"/>
          <w:sz w:val="32"/>
          <w:szCs w:val="32"/>
        </w:rPr>
        <w:t>，全面执行大气污染</w:t>
      </w:r>
      <w:proofErr w:type="gramStart"/>
      <w:r>
        <w:rPr>
          <w:rFonts w:eastAsia="方正仿宋_GBK"/>
          <w:snapToGrid w:val="0"/>
          <w:kern w:val="0"/>
          <w:sz w:val="32"/>
          <w:szCs w:val="32"/>
        </w:rPr>
        <w:t>物特别</w:t>
      </w:r>
      <w:proofErr w:type="gramEnd"/>
      <w:r>
        <w:rPr>
          <w:rFonts w:eastAsia="方正仿宋_GBK"/>
          <w:snapToGrid w:val="0"/>
          <w:kern w:val="0"/>
          <w:sz w:val="32"/>
          <w:szCs w:val="32"/>
        </w:rPr>
        <w:t>排放限值，加强氮氧化物与挥发性有机化合物减排防控，确保主要污染物排放总量持续下降。深入推进</w:t>
      </w:r>
      <w:r>
        <w:rPr>
          <w:rFonts w:eastAsia="方正仿宋_GBK"/>
          <w:snapToGrid w:val="0"/>
          <w:kern w:val="0"/>
          <w:sz w:val="32"/>
          <w:szCs w:val="32"/>
        </w:rPr>
        <w:t>“</w:t>
      </w:r>
      <w:r>
        <w:rPr>
          <w:rFonts w:eastAsia="方正仿宋_GBK"/>
          <w:snapToGrid w:val="0"/>
          <w:kern w:val="0"/>
          <w:sz w:val="32"/>
          <w:szCs w:val="32"/>
        </w:rPr>
        <w:t>散乱污</w:t>
      </w:r>
      <w:r>
        <w:rPr>
          <w:rFonts w:eastAsia="方正仿宋_GBK"/>
          <w:snapToGrid w:val="0"/>
          <w:kern w:val="0"/>
          <w:sz w:val="32"/>
          <w:szCs w:val="32"/>
        </w:rPr>
        <w:t>”</w:t>
      </w:r>
      <w:r>
        <w:rPr>
          <w:rFonts w:eastAsia="方正仿宋_GBK"/>
          <w:snapToGrid w:val="0"/>
          <w:kern w:val="0"/>
          <w:sz w:val="32"/>
          <w:szCs w:val="32"/>
        </w:rPr>
        <w:t>企业整治，实施重点行业超低排放改造工程，推进工业污染源全面达标排放。优化能源结构，实施非电行业燃煤总量控制。优化调整运输结构，加快车船结构升级，加强机动车尾气排放精细化管理，深化</w:t>
      </w:r>
      <w:r>
        <w:rPr>
          <w:rFonts w:eastAsia="方正仿宋_GBK"/>
          <w:snapToGrid w:val="0"/>
          <w:kern w:val="0"/>
          <w:sz w:val="32"/>
          <w:szCs w:val="32"/>
        </w:rPr>
        <w:lastRenderedPageBreak/>
        <w:t>非道路移动源污染防治。深化建筑工地、堆场码头和城市扬尘管控，整治餐饮业油烟污染，加强秸秆综合利用和禁烧，确保禁放区域烟花爆竹全天候禁放。开展</w:t>
      </w:r>
      <w:r>
        <w:rPr>
          <w:rFonts w:eastAsia="方正仿宋_GBK"/>
          <w:snapToGrid w:val="0"/>
          <w:kern w:val="0"/>
          <w:sz w:val="32"/>
          <w:szCs w:val="32"/>
        </w:rPr>
        <w:t>“</w:t>
      </w:r>
      <w:r>
        <w:rPr>
          <w:rFonts w:eastAsia="方正仿宋_GBK"/>
          <w:snapToGrid w:val="0"/>
          <w:kern w:val="0"/>
          <w:sz w:val="32"/>
          <w:szCs w:val="32"/>
        </w:rPr>
        <w:t>绿岛</w:t>
      </w:r>
      <w:r>
        <w:rPr>
          <w:rFonts w:eastAsia="方正仿宋_GBK"/>
          <w:snapToGrid w:val="0"/>
          <w:kern w:val="0"/>
          <w:sz w:val="32"/>
          <w:szCs w:val="32"/>
        </w:rPr>
        <w:t>”</w:t>
      </w:r>
      <w:r>
        <w:rPr>
          <w:rFonts w:eastAsia="方正仿宋_GBK"/>
          <w:snapToGrid w:val="0"/>
          <w:kern w:val="0"/>
          <w:sz w:val="32"/>
          <w:szCs w:val="32"/>
        </w:rPr>
        <w:t>建设试点。强化区域协作联防联控，</w:t>
      </w:r>
      <w:proofErr w:type="gramStart"/>
      <w:r>
        <w:rPr>
          <w:rFonts w:eastAsia="方正仿宋_GBK"/>
          <w:snapToGrid w:val="0"/>
          <w:kern w:val="0"/>
          <w:sz w:val="32"/>
          <w:szCs w:val="32"/>
        </w:rPr>
        <w:t>完善重</w:t>
      </w:r>
      <w:proofErr w:type="gramEnd"/>
      <w:r>
        <w:rPr>
          <w:rFonts w:eastAsia="方正仿宋_GBK"/>
          <w:snapToGrid w:val="0"/>
          <w:kern w:val="0"/>
          <w:sz w:val="32"/>
          <w:szCs w:val="32"/>
        </w:rPr>
        <w:t>污染天气跨区域应急响应机制和重大活动空气质量保障机制。</w:t>
      </w:r>
    </w:p>
    <w:p w14:paraId="36D17871"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snapToGrid w:val="0"/>
          <w:kern w:val="0"/>
          <w:sz w:val="32"/>
          <w:szCs w:val="32"/>
        </w:rPr>
        <w:t>强化攻坚水污染防治。完善重点流域产业准入负面清单，持续实施长江（太湖）入河排污口排查整治专项行动，确保入江断面、入</w:t>
      </w:r>
      <w:proofErr w:type="gramStart"/>
      <w:r>
        <w:rPr>
          <w:rFonts w:eastAsia="方正仿宋_GBK"/>
          <w:snapToGrid w:val="0"/>
          <w:kern w:val="0"/>
          <w:sz w:val="32"/>
          <w:szCs w:val="32"/>
        </w:rPr>
        <w:t>太</w:t>
      </w:r>
      <w:proofErr w:type="gramEnd"/>
      <w:r>
        <w:rPr>
          <w:rFonts w:eastAsia="方正仿宋_GBK"/>
          <w:snapToGrid w:val="0"/>
          <w:kern w:val="0"/>
          <w:sz w:val="32"/>
          <w:szCs w:val="32"/>
        </w:rPr>
        <w:t>河道水质稳定达标。全面落实</w:t>
      </w:r>
      <w:r>
        <w:rPr>
          <w:rFonts w:eastAsia="方正仿宋_GBK"/>
          <w:snapToGrid w:val="0"/>
          <w:kern w:val="0"/>
          <w:sz w:val="32"/>
          <w:szCs w:val="32"/>
        </w:rPr>
        <w:t>“</w:t>
      </w:r>
      <w:r>
        <w:rPr>
          <w:rFonts w:eastAsia="方正仿宋_GBK"/>
          <w:snapToGrid w:val="0"/>
          <w:kern w:val="0"/>
          <w:sz w:val="32"/>
          <w:szCs w:val="32"/>
        </w:rPr>
        <w:t>河长制</w:t>
      </w:r>
      <w:r>
        <w:rPr>
          <w:rFonts w:eastAsia="方正仿宋_GBK"/>
          <w:snapToGrid w:val="0"/>
          <w:kern w:val="0"/>
          <w:sz w:val="32"/>
          <w:szCs w:val="32"/>
        </w:rPr>
        <w:t>”“</w:t>
      </w:r>
      <w:r>
        <w:rPr>
          <w:rFonts w:eastAsia="方正仿宋_GBK"/>
          <w:snapToGrid w:val="0"/>
          <w:kern w:val="0"/>
          <w:sz w:val="32"/>
          <w:szCs w:val="32"/>
        </w:rPr>
        <w:t>湖长制</w:t>
      </w:r>
      <w:r>
        <w:rPr>
          <w:rFonts w:eastAsia="方正仿宋_GBK"/>
          <w:snapToGrid w:val="0"/>
          <w:kern w:val="0"/>
          <w:sz w:val="32"/>
          <w:szCs w:val="32"/>
        </w:rPr>
        <w:t>”“</w:t>
      </w:r>
      <w:r>
        <w:rPr>
          <w:rFonts w:eastAsia="方正仿宋_GBK"/>
          <w:snapToGrid w:val="0"/>
          <w:kern w:val="0"/>
          <w:sz w:val="32"/>
          <w:szCs w:val="32"/>
        </w:rPr>
        <w:t>断面长制</w:t>
      </w:r>
      <w:r>
        <w:rPr>
          <w:rFonts w:eastAsia="方正仿宋_GBK"/>
          <w:snapToGrid w:val="0"/>
          <w:kern w:val="0"/>
          <w:sz w:val="32"/>
          <w:szCs w:val="32"/>
        </w:rPr>
        <w:t>”</w:t>
      </w:r>
      <w:r>
        <w:rPr>
          <w:rFonts w:eastAsia="方正仿宋_GBK"/>
          <w:snapToGrid w:val="0"/>
          <w:kern w:val="0"/>
          <w:sz w:val="32"/>
          <w:szCs w:val="32"/>
        </w:rPr>
        <w:t>，实施小流域综合治理，推进三山港等重点河流环境综合治理，加强太湖、长荡湖、</w:t>
      </w:r>
      <w:proofErr w:type="gramStart"/>
      <w:r>
        <w:rPr>
          <w:rFonts w:eastAsia="方正仿宋_GBK"/>
          <w:snapToGrid w:val="0"/>
          <w:kern w:val="0"/>
          <w:sz w:val="32"/>
          <w:szCs w:val="32"/>
        </w:rPr>
        <w:t>滆</w:t>
      </w:r>
      <w:proofErr w:type="gramEnd"/>
      <w:r>
        <w:rPr>
          <w:rFonts w:eastAsia="方正仿宋_GBK"/>
          <w:snapToGrid w:val="0"/>
          <w:kern w:val="0"/>
          <w:sz w:val="32"/>
          <w:szCs w:val="32"/>
        </w:rPr>
        <w:t>湖水生态环境综合整治，实施氮磷生态拦截工程，有效削减氮磷污染负荷，提升支流支</w:t>
      </w:r>
      <w:proofErr w:type="gramStart"/>
      <w:r>
        <w:rPr>
          <w:rFonts w:eastAsia="方正仿宋_GBK"/>
          <w:snapToGrid w:val="0"/>
          <w:kern w:val="0"/>
          <w:sz w:val="32"/>
          <w:szCs w:val="32"/>
        </w:rPr>
        <w:t>浜</w:t>
      </w:r>
      <w:proofErr w:type="gramEnd"/>
      <w:r>
        <w:rPr>
          <w:rFonts w:eastAsia="方正仿宋_GBK"/>
          <w:snapToGrid w:val="0"/>
          <w:kern w:val="0"/>
          <w:sz w:val="32"/>
          <w:szCs w:val="32"/>
        </w:rPr>
        <w:t>水环境质量，开展城市末梢治理，逐段打通城区断头</w:t>
      </w:r>
      <w:proofErr w:type="gramStart"/>
      <w:r>
        <w:rPr>
          <w:rFonts w:eastAsia="方正仿宋_GBK"/>
          <w:snapToGrid w:val="0"/>
          <w:kern w:val="0"/>
          <w:sz w:val="32"/>
          <w:szCs w:val="32"/>
        </w:rPr>
        <w:t>浜</w:t>
      </w:r>
      <w:proofErr w:type="gramEnd"/>
      <w:r>
        <w:rPr>
          <w:rFonts w:eastAsia="方正仿宋_GBK"/>
          <w:snapToGrid w:val="0"/>
          <w:kern w:val="0"/>
          <w:sz w:val="32"/>
          <w:szCs w:val="32"/>
        </w:rPr>
        <w:t>，基本消除建成区劣</w:t>
      </w:r>
      <w:r>
        <w:rPr>
          <w:rFonts w:eastAsia="方正仿宋_GBK"/>
          <w:snapToGrid w:val="0"/>
          <w:kern w:val="0"/>
          <w:sz w:val="32"/>
          <w:szCs w:val="32"/>
        </w:rPr>
        <w:t>Ⅴ</w:t>
      </w:r>
      <w:r>
        <w:rPr>
          <w:rFonts w:eastAsia="方正仿宋_GBK"/>
          <w:snapToGrid w:val="0"/>
          <w:kern w:val="0"/>
          <w:sz w:val="32"/>
          <w:szCs w:val="32"/>
        </w:rPr>
        <w:t>类河道。持续推动船舶环保设施改造，推进船舶污染物上岸接收处理设施建设，分批淘汰低标准船舶。实施农业面源污染治理工程，严格执行畜禽养殖分区管理，加大种植业和水产养殖业污染削减力度。加快立法进程，提高水污染防治法治化水平。</w:t>
      </w:r>
    </w:p>
    <w:p w14:paraId="1D065D98"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snapToGrid w:val="0"/>
          <w:kern w:val="0"/>
          <w:sz w:val="32"/>
          <w:szCs w:val="32"/>
        </w:rPr>
        <w:t>加强土壤和地下水污染控制与治理。强化土壤污染源头预防、调查评估和风险管控，开展土壤污染加密调查、溯源调查，构建土壤污染环境基础数据库。开展土壤污染治理与修复，推进重点行业、重点区域土壤风险管控，推进农田土壤修复与综合治理试点示范，开展关闭搬迁遗留化工地块和土壤详查初步采样地块的修复和风险管控工作，推进关停简易垃圾填埋场的土壤、地下水环境调查。推进土壤污染风险</w:t>
      </w:r>
      <w:r>
        <w:rPr>
          <w:rFonts w:eastAsia="方正仿宋_GBK"/>
          <w:snapToGrid w:val="0"/>
          <w:kern w:val="0"/>
          <w:sz w:val="32"/>
          <w:szCs w:val="32"/>
        </w:rPr>
        <w:lastRenderedPageBreak/>
        <w:t>防控技术应用试点项目、土壤污染防治综合先行区建设。加强污染土地安全利用管理。</w:t>
      </w:r>
    </w:p>
    <w:p w14:paraId="18416231"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snapToGrid w:val="0"/>
          <w:kern w:val="0"/>
          <w:sz w:val="32"/>
          <w:szCs w:val="32"/>
        </w:rPr>
        <w:t>强化攻坚固</w:t>
      </w:r>
      <w:proofErr w:type="gramStart"/>
      <w:r>
        <w:rPr>
          <w:rFonts w:eastAsia="方正仿宋_GBK"/>
          <w:snapToGrid w:val="0"/>
          <w:kern w:val="0"/>
          <w:sz w:val="32"/>
          <w:szCs w:val="32"/>
        </w:rPr>
        <w:t>废危废</w:t>
      </w:r>
      <w:proofErr w:type="gramEnd"/>
      <w:r>
        <w:rPr>
          <w:rFonts w:eastAsia="方正仿宋_GBK"/>
          <w:snapToGrid w:val="0"/>
          <w:kern w:val="0"/>
          <w:sz w:val="32"/>
          <w:szCs w:val="32"/>
        </w:rPr>
        <w:t>治理。深入实施</w:t>
      </w:r>
      <w:proofErr w:type="gramStart"/>
      <w:r>
        <w:rPr>
          <w:rFonts w:eastAsia="方正仿宋_GBK"/>
          <w:snapToGrid w:val="0"/>
          <w:kern w:val="0"/>
          <w:sz w:val="32"/>
          <w:szCs w:val="32"/>
        </w:rPr>
        <w:t>固废减量化</w:t>
      </w:r>
      <w:proofErr w:type="gramEnd"/>
      <w:r>
        <w:rPr>
          <w:rFonts w:eastAsia="方正仿宋_GBK"/>
          <w:snapToGrid w:val="0"/>
          <w:kern w:val="0"/>
          <w:sz w:val="32"/>
          <w:szCs w:val="32"/>
        </w:rPr>
        <w:t>、无害化、资源化工程，强化源头管控，控制固体废物增量，加强白色污染治理，推进</w:t>
      </w:r>
      <w:r>
        <w:rPr>
          <w:rFonts w:eastAsia="方正仿宋_GBK"/>
          <w:snapToGrid w:val="0"/>
          <w:kern w:val="0"/>
          <w:sz w:val="32"/>
          <w:szCs w:val="32"/>
        </w:rPr>
        <w:t>“</w:t>
      </w:r>
      <w:r>
        <w:rPr>
          <w:rFonts w:eastAsia="方正仿宋_GBK"/>
          <w:snapToGrid w:val="0"/>
          <w:kern w:val="0"/>
          <w:sz w:val="32"/>
          <w:szCs w:val="32"/>
        </w:rPr>
        <w:t>无废城市</w:t>
      </w:r>
      <w:r>
        <w:rPr>
          <w:rFonts w:eastAsia="方正仿宋_GBK"/>
          <w:snapToGrid w:val="0"/>
          <w:kern w:val="0"/>
          <w:sz w:val="32"/>
          <w:szCs w:val="32"/>
        </w:rPr>
        <w:t>”</w:t>
      </w:r>
      <w:r>
        <w:rPr>
          <w:rFonts w:eastAsia="方正仿宋_GBK"/>
          <w:snapToGrid w:val="0"/>
          <w:kern w:val="0"/>
          <w:sz w:val="32"/>
          <w:szCs w:val="32"/>
        </w:rPr>
        <w:t>试点建设。优化一般工业废物、建筑垃圾处理模式，推进</w:t>
      </w:r>
      <w:proofErr w:type="gramStart"/>
      <w:r>
        <w:rPr>
          <w:rFonts w:eastAsia="方正仿宋_GBK"/>
          <w:snapToGrid w:val="0"/>
          <w:kern w:val="0"/>
          <w:sz w:val="32"/>
          <w:szCs w:val="32"/>
        </w:rPr>
        <w:t>郑陆镇危险</w:t>
      </w:r>
      <w:proofErr w:type="gramEnd"/>
      <w:r>
        <w:rPr>
          <w:rFonts w:eastAsia="方正仿宋_GBK"/>
          <w:snapToGrid w:val="0"/>
          <w:kern w:val="0"/>
          <w:sz w:val="32"/>
          <w:szCs w:val="32"/>
        </w:rPr>
        <w:t>废物集中处置中心、金坛建筑垃圾处置中心建设。增强生活垃圾处置能力，推进市生活废弃物处理中心续建四期工程、市生活垃圾应急（飞灰）填埋场等建设。开展农业废弃物资源化利用试点，加强秸秆等源头减量和资源化利用，推广农药包装废弃物和废旧农膜回收装置。加强危险废物医疗废物收集处理，</w:t>
      </w:r>
      <w:proofErr w:type="gramStart"/>
      <w:r>
        <w:rPr>
          <w:rFonts w:eastAsia="方正仿宋_GBK"/>
          <w:snapToGrid w:val="0"/>
          <w:kern w:val="0"/>
          <w:sz w:val="32"/>
          <w:szCs w:val="32"/>
        </w:rPr>
        <w:t>构建线</w:t>
      </w:r>
      <w:proofErr w:type="gramEnd"/>
      <w:r>
        <w:rPr>
          <w:rFonts w:eastAsia="方正仿宋_GBK"/>
          <w:snapToGrid w:val="0"/>
          <w:kern w:val="0"/>
          <w:sz w:val="32"/>
          <w:szCs w:val="32"/>
        </w:rPr>
        <w:t>上线下融合的废旧资源回收和循环利用体系，集聚发展大宗固体废弃物综合利用产业。严厉打击危险废物环境违法犯罪行为，开展危险废物专项整治。</w:t>
      </w:r>
    </w:p>
    <w:p w14:paraId="1F60C0B4"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snapToGrid w:val="0"/>
          <w:kern w:val="0"/>
          <w:sz w:val="32"/>
          <w:szCs w:val="32"/>
        </w:rPr>
        <w:t>提升环境治理能力。实施生态环境大数据中心、</w:t>
      </w:r>
      <w:r>
        <w:rPr>
          <w:rFonts w:eastAsia="方正仿宋_GBK"/>
          <w:snapToGrid w:val="0"/>
          <w:kern w:val="0"/>
          <w:sz w:val="32"/>
          <w:szCs w:val="32"/>
        </w:rPr>
        <w:t>“</w:t>
      </w:r>
      <w:r>
        <w:rPr>
          <w:rFonts w:eastAsia="方正仿宋_GBK"/>
          <w:snapToGrid w:val="0"/>
          <w:kern w:val="0"/>
          <w:sz w:val="32"/>
          <w:szCs w:val="32"/>
        </w:rPr>
        <w:t>环保云</w:t>
      </w:r>
      <w:r>
        <w:rPr>
          <w:rFonts w:eastAsia="方正仿宋_GBK"/>
          <w:snapToGrid w:val="0"/>
          <w:kern w:val="0"/>
          <w:sz w:val="32"/>
          <w:szCs w:val="32"/>
        </w:rPr>
        <w:t>”</w:t>
      </w:r>
      <w:r>
        <w:rPr>
          <w:rFonts w:eastAsia="方正仿宋_GBK"/>
          <w:snapToGrid w:val="0"/>
          <w:kern w:val="0"/>
          <w:sz w:val="32"/>
          <w:szCs w:val="32"/>
        </w:rPr>
        <w:t>平台建设工程，优化生态环境监测</w:t>
      </w:r>
      <w:r>
        <w:rPr>
          <w:rFonts w:eastAsia="方正仿宋_GBK"/>
          <w:snapToGrid w:val="0"/>
          <w:kern w:val="0"/>
          <w:sz w:val="32"/>
          <w:szCs w:val="32"/>
        </w:rPr>
        <w:t>“</w:t>
      </w:r>
      <w:r>
        <w:rPr>
          <w:rFonts w:eastAsia="方正仿宋_GBK"/>
          <w:snapToGrid w:val="0"/>
          <w:kern w:val="0"/>
          <w:sz w:val="32"/>
          <w:szCs w:val="32"/>
        </w:rPr>
        <w:t>一张网</w:t>
      </w:r>
      <w:r>
        <w:rPr>
          <w:rFonts w:eastAsia="方正仿宋_GBK"/>
          <w:snapToGrid w:val="0"/>
          <w:kern w:val="0"/>
          <w:sz w:val="32"/>
          <w:szCs w:val="32"/>
        </w:rPr>
        <w:t>”</w:t>
      </w:r>
      <w:r>
        <w:rPr>
          <w:rFonts w:eastAsia="方正仿宋_GBK"/>
          <w:snapToGrid w:val="0"/>
          <w:kern w:val="0"/>
          <w:sz w:val="32"/>
          <w:szCs w:val="32"/>
        </w:rPr>
        <w:t>。统筹推进重点污染物收集处置、监测监控、应急处置和执法监管等能力建设，完善重点化工园区有毒有害气体环境风险预警体系，开展乡镇区域供水水源保护范围内的环境风险排查工程，完成重点地区危险化学品生产企业搬迁改造；强化化学品环境风险评估，组织实施废铅蓄电池污染防治行动，开展环境激素、抗生素等新污染物治理。</w:t>
      </w:r>
      <w:proofErr w:type="gramStart"/>
      <w:r>
        <w:rPr>
          <w:rFonts w:eastAsia="方正仿宋_GBK"/>
          <w:snapToGrid w:val="0"/>
          <w:kern w:val="0"/>
          <w:sz w:val="32"/>
          <w:szCs w:val="32"/>
        </w:rPr>
        <w:t>完善跨</w:t>
      </w:r>
      <w:proofErr w:type="gramEnd"/>
      <w:r>
        <w:rPr>
          <w:rFonts w:eastAsia="方正仿宋_GBK"/>
          <w:snapToGrid w:val="0"/>
          <w:kern w:val="0"/>
          <w:sz w:val="32"/>
          <w:szCs w:val="32"/>
        </w:rPr>
        <w:t>部门、跨区域环境风险评估和应急协调联动机制，确保不发生大规模环境污染损害健康事件。</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4A0" w:firstRow="1" w:lastRow="0" w:firstColumn="1" w:lastColumn="0" w:noHBand="0" w:noVBand="1"/>
      </w:tblPr>
      <w:tblGrid>
        <w:gridCol w:w="8522"/>
      </w:tblGrid>
      <w:tr w:rsidR="003010A7" w14:paraId="12C7DF17" w14:textId="77777777">
        <w:trPr>
          <w:jc w:val="center"/>
        </w:trPr>
        <w:tc>
          <w:tcPr>
            <w:tcW w:w="8897" w:type="dxa"/>
          </w:tcPr>
          <w:p w14:paraId="5DCD7721" w14:textId="77777777" w:rsidR="003010A7" w:rsidRDefault="00000000">
            <w:pPr>
              <w:adjustRightInd w:val="0"/>
              <w:snapToGrid w:val="0"/>
              <w:spacing w:line="440" w:lineRule="exact"/>
              <w:jc w:val="center"/>
              <w:rPr>
                <w:rFonts w:eastAsia="方正仿宋_GBK"/>
                <w:snapToGrid w:val="0"/>
                <w:kern w:val="0"/>
                <w:sz w:val="28"/>
                <w:szCs w:val="28"/>
              </w:rPr>
            </w:pPr>
            <w:r>
              <w:rPr>
                <w:rFonts w:eastAsia="方正仿宋_GBK" w:hint="eastAsia"/>
                <w:snapToGrid w:val="0"/>
                <w:kern w:val="0"/>
                <w:sz w:val="28"/>
                <w:szCs w:val="28"/>
              </w:rPr>
              <w:lastRenderedPageBreak/>
              <w:t>专栏</w:t>
            </w:r>
            <w:r>
              <w:rPr>
                <w:rFonts w:eastAsia="方正仿宋_GBK" w:hint="eastAsia"/>
                <w:snapToGrid w:val="0"/>
                <w:kern w:val="0"/>
                <w:sz w:val="28"/>
                <w:szCs w:val="28"/>
              </w:rPr>
              <w:t xml:space="preserve">14-3  </w:t>
            </w:r>
            <w:r>
              <w:rPr>
                <w:rFonts w:eastAsia="方正仿宋_GBK" w:hint="eastAsia"/>
                <w:snapToGrid w:val="0"/>
                <w:kern w:val="0"/>
                <w:sz w:val="28"/>
                <w:szCs w:val="28"/>
              </w:rPr>
              <w:t>环境综合整治重点工程（项目）</w:t>
            </w:r>
          </w:p>
          <w:p w14:paraId="2E60209B" w14:textId="77777777" w:rsidR="003010A7" w:rsidRDefault="00000000">
            <w:pPr>
              <w:adjustRightInd w:val="0"/>
              <w:snapToGrid w:val="0"/>
              <w:spacing w:line="420" w:lineRule="exact"/>
              <w:ind w:firstLine="561"/>
              <w:rPr>
                <w:rFonts w:eastAsia="方正仿宋_GBK"/>
                <w:snapToGrid w:val="0"/>
                <w:kern w:val="0"/>
                <w:sz w:val="28"/>
                <w:szCs w:val="28"/>
              </w:rPr>
            </w:pPr>
            <w:r>
              <w:rPr>
                <w:rFonts w:eastAsia="方正仿宋_GBK" w:hint="eastAsia"/>
                <w:snapToGrid w:val="0"/>
                <w:kern w:val="0"/>
                <w:sz w:val="28"/>
                <w:szCs w:val="28"/>
              </w:rPr>
              <w:t>大气污染物综合治理重点工程：挥发性有机物、臭氧防治技术科技攻关工程，重点行业</w:t>
            </w:r>
            <w:proofErr w:type="gramStart"/>
            <w:r>
              <w:rPr>
                <w:rFonts w:eastAsia="方正仿宋_GBK" w:hint="eastAsia"/>
                <w:snapToGrid w:val="0"/>
                <w:kern w:val="0"/>
                <w:sz w:val="28"/>
                <w:szCs w:val="28"/>
              </w:rPr>
              <w:t>低氮改造</w:t>
            </w:r>
            <w:proofErr w:type="gramEnd"/>
            <w:r>
              <w:rPr>
                <w:rFonts w:eastAsia="方正仿宋_GBK" w:hint="eastAsia"/>
                <w:snapToGrid w:val="0"/>
                <w:kern w:val="0"/>
                <w:sz w:val="28"/>
                <w:szCs w:val="28"/>
              </w:rPr>
              <w:t>工程；</w:t>
            </w:r>
          </w:p>
          <w:p w14:paraId="38CF9833" w14:textId="77777777" w:rsidR="003010A7" w:rsidRDefault="00000000">
            <w:pPr>
              <w:adjustRightInd w:val="0"/>
              <w:snapToGrid w:val="0"/>
              <w:spacing w:line="420" w:lineRule="exact"/>
              <w:ind w:firstLine="561"/>
              <w:rPr>
                <w:rFonts w:eastAsia="方正仿宋_GBK"/>
                <w:snapToGrid w:val="0"/>
                <w:kern w:val="0"/>
                <w:sz w:val="28"/>
                <w:szCs w:val="28"/>
              </w:rPr>
            </w:pPr>
            <w:r>
              <w:rPr>
                <w:rFonts w:eastAsia="方正仿宋_GBK" w:hint="eastAsia"/>
                <w:snapToGrid w:val="0"/>
                <w:kern w:val="0"/>
                <w:sz w:val="28"/>
                <w:szCs w:val="28"/>
              </w:rPr>
              <w:t>水生态环境综合治理重点工程：城东污水处理厂一期工程、市区污水系统提升优化工程；溧阳天目湖水环境综合治理工程、溧阳城镇污水处理提质增效达标区建设和全域农村生活污水专项整治工程；金坛工业污水处理厂、金坛第一</w:t>
            </w:r>
            <w:proofErr w:type="gramStart"/>
            <w:r>
              <w:rPr>
                <w:rFonts w:eastAsia="方正仿宋_GBK" w:hint="eastAsia"/>
                <w:snapToGrid w:val="0"/>
                <w:kern w:val="0"/>
                <w:sz w:val="28"/>
                <w:szCs w:val="28"/>
              </w:rPr>
              <w:t>污水处理厂移址</w:t>
            </w:r>
            <w:proofErr w:type="gramEnd"/>
            <w:r>
              <w:rPr>
                <w:rFonts w:eastAsia="方正仿宋_GBK" w:hint="eastAsia"/>
                <w:snapToGrid w:val="0"/>
                <w:kern w:val="0"/>
                <w:sz w:val="28"/>
                <w:szCs w:val="28"/>
              </w:rPr>
              <w:t>新建、金坛金沙老城污水管网建设工程；西太湖科技产业园污水处理工程、草塘</w:t>
            </w:r>
            <w:proofErr w:type="gramStart"/>
            <w:r>
              <w:rPr>
                <w:rFonts w:eastAsia="方正仿宋_GBK" w:hint="eastAsia"/>
                <w:snapToGrid w:val="0"/>
                <w:kern w:val="0"/>
                <w:sz w:val="28"/>
                <w:szCs w:val="28"/>
              </w:rPr>
              <w:t>浜</w:t>
            </w:r>
            <w:proofErr w:type="gramEnd"/>
            <w:r>
              <w:rPr>
                <w:rFonts w:eastAsia="方正仿宋_GBK" w:hint="eastAsia"/>
                <w:snapToGrid w:val="0"/>
                <w:kern w:val="0"/>
                <w:sz w:val="28"/>
                <w:szCs w:val="28"/>
              </w:rPr>
              <w:t>流域水环境综合整治工程；德</w:t>
            </w:r>
            <w:proofErr w:type="gramStart"/>
            <w:r>
              <w:rPr>
                <w:rFonts w:eastAsia="方正仿宋_GBK" w:hint="eastAsia"/>
                <w:snapToGrid w:val="0"/>
                <w:kern w:val="0"/>
                <w:sz w:val="28"/>
                <w:szCs w:val="28"/>
              </w:rPr>
              <w:t>胜河周边</w:t>
            </w:r>
            <w:proofErr w:type="gramEnd"/>
            <w:r>
              <w:rPr>
                <w:rFonts w:eastAsia="方正仿宋_GBK" w:hint="eastAsia"/>
                <w:snapToGrid w:val="0"/>
                <w:kern w:val="0"/>
                <w:sz w:val="28"/>
                <w:szCs w:val="28"/>
              </w:rPr>
              <w:t>水环境提升工程、</w:t>
            </w:r>
            <w:proofErr w:type="gramStart"/>
            <w:r>
              <w:rPr>
                <w:rFonts w:eastAsia="方正仿宋_GBK" w:hint="eastAsia"/>
                <w:snapToGrid w:val="0"/>
                <w:kern w:val="0"/>
                <w:sz w:val="28"/>
                <w:szCs w:val="28"/>
              </w:rPr>
              <w:t>西源污水处理</w:t>
            </w:r>
            <w:proofErr w:type="gramEnd"/>
            <w:r>
              <w:rPr>
                <w:rFonts w:eastAsia="方正仿宋_GBK" w:hint="eastAsia"/>
                <w:snapToGrid w:val="0"/>
                <w:kern w:val="0"/>
                <w:sz w:val="28"/>
                <w:szCs w:val="28"/>
              </w:rPr>
              <w:t>厂扩建工程，</w:t>
            </w:r>
            <w:proofErr w:type="gramStart"/>
            <w:r>
              <w:rPr>
                <w:rFonts w:eastAsia="方正仿宋_GBK" w:hint="eastAsia"/>
                <w:snapToGrid w:val="0"/>
                <w:kern w:val="0"/>
                <w:sz w:val="28"/>
                <w:szCs w:val="28"/>
              </w:rPr>
              <w:t>滨开区</w:t>
            </w:r>
            <w:proofErr w:type="gramEnd"/>
            <w:r>
              <w:rPr>
                <w:rFonts w:eastAsia="方正仿宋_GBK" w:hint="eastAsia"/>
                <w:snapToGrid w:val="0"/>
                <w:kern w:val="0"/>
                <w:sz w:val="28"/>
                <w:szCs w:val="28"/>
              </w:rPr>
              <w:t>生态整治提升工程；邹区片区污水处理提升工程；</w:t>
            </w:r>
          </w:p>
          <w:p w14:paraId="0F0EB7B8" w14:textId="77777777" w:rsidR="003010A7" w:rsidRDefault="00000000">
            <w:pPr>
              <w:adjustRightInd w:val="0"/>
              <w:snapToGrid w:val="0"/>
              <w:spacing w:line="430" w:lineRule="exact"/>
              <w:ind w:firstLine="561"/>
              <w:rPr>
                <w:rFonts w:eastAsia="方正仿宋_GBK"/>
                <w:snapToGrid w:val="0"/>
                <w:kern w:val="0"/>
                <w:sz w:val="28"/>
                <w:szCs w:val="28"/>
              </w:rPr>
            </w:pPr>
            <w:r>
              <w:rPr>
                <w:rFonts w:eastAsia="方正仿宋_GBK" w:hint="eastAsia"/>
                <w:snapToGrid w:val="0"/>
                <w:kern w:val="0"/>
                <w:sz w:val="28"/>
                <w:szCs w:val="28"/>
              </w:rPr>
              <w:t>土壤环境治理攻坚重点工程：土壤环境基础数据库、土壤环境质量监测网络构建工程，土壤污染防治综合先行区建设项目，土壤污染风险防控技术应用试点项目；</w:t>
            </w:r>
          </w:p>
          <w:p w14:paraId="42AAC37E" w14:textId="77777777" w:rsidR="003010A7" w:rsidRDefault="00000000">
            <w:pPr>
              <w:adjustRightInd w:val="0"/>
              <w:snapToGrid w:val="0"/>
              <w:spacing w:line="430" w:lineRule="exact"/>
              <w:ind w:firstLine="561"/>
              <w:rPr>
                <w:rFonts w:eastAsia="方正仿宋_GBK"/>
                <w:snapToGrid w:val="0"/>
                <w:kern w:val="0"/>
                <w:sz w:val="28"/>
                <w:szCs w:val="28"/>
              </w:rPr>
            </w:pPr>
            <w:r>
              <w:rPr>
                <w:rFonts w:eastAsia="方正仿宋_GBK" w:hint="eastAsia"/>
                <w:snapToGrid w:val="0"/>
                <w:kern w:val="0"/>
                <w:sz w:val="28"/>
                <w:szCs w:val="28"/>
              </w:rPr>
              <w:t>固体废物“三化”重点工程：市生活废弃物处理中心续建四期工程、市生活垃圾应急（飞灰）填埋场建设工程、金坛建筑垃圾集中处置中心、金坛生活垃圾焚烧发电及飞灰库区项目、新</w:t>
            </w:r>
            <w:proofErr w:type="gramStart"/>
            <w:r>
              <w:rPr>
                <w:rFonts w:eastAsia="方正仿宋_GBK" w:hint="eastAsia"/>
                <w:snapToGrid w:val="0"/>
                <w:kern w:val="0"/>
                <w:sz w:val="28"/>
                <w:szCs w:val="28"/>
              </w:rPr>
              <w:t>北厨余</w:t>
            </w:r>
            <w:proofErr w:type="gramEnd"/>
            <w:r>
              <w:rPr>
                <w:rFonts w:eastAsia="方正仿宋_GBK" w:hint="eastAsia"/>
                <w:snapToGrid w:val="0"/>
                <w:kern w:val="0"/>
                <w:sz w:val="28"/>
                <w:szCs w:val="28"/>
              </w:rPr>
              <w:t>垃圾处理建设工程、郑陆镇危险废物集中处置项目；</w:t>
            </w:r>
          </w:p>
          <w:p w14:paraId="2C1A94B6" w14:textId="77777777" w:rsidR="003010A7" w:rsidRDefault="00000000">
            <w:pPr>
              <w:adjustRightInd w:val="0"/>
              <w:snapToGrid w:val="0"/>
              <w:spacing w:line="430" w:lineRule="exact"/>
              <w:ind w:firstLine="561"/>
              <w:rPr>
                <w:rFonts w:eastAsia="方正仿宋_GBK"/>
                <w:snapToGrid w:val="0"/>
                <w:kern w:val="0"/>
                <w:sz w:val="28"/>
                <w:szCs w:val="28"/>
              </w:rPr>
            </w:pPr>
            <w:r>
              <w:rPr>
                <w:rFonts w:eastAsia="方正仿宋_GBK" w:hint="eastAsia"/>
                <w:snapToGrid w:val="0"/>
                <w:kern w:val="0"/>
                <w:sz w:val="28"/>
                <w:szCs w:val="28"/>
              </w:rPr>
              <w:t>生态环境监测监控能力建设重点工程：环境质量自动监测网络工程、实验室标准化建设工程、应急监测标准化工程、环境问题溯源能力建设工程、生态环境监测监控信息化工程。</w:t>
            </w:r>
          </w:p>
        </w:tc>
      </w:tr>
    </w:tbl>
    <w:p w14:paraId="18C62816" w14:textId="77777777" w:rsidR="003010A7" w:rsidRDefault="00000000">
      <w:pPr>
        <w:spacing w:before="240" w:after="240" w:line="580" w:lineRule="exact"/>
        <w:jc w:val="center"/>
        <w:rPr>
          <w:rFonts w:ascii="方正楷体_GBK" w:eastAsia="方正楷体_GBK"/>
          <w:sz w:val="32"/>
          <w:szCs w:val="32"/>
        </w:rPr>
      </w:pPr>
      <w:bookmarkStart w:id="120" w:name="_Toc55403956"/>
      <w:bookmarkStart w:id="121" w:name="_Toc58576682"/>
      <w:r>
        <w:rPr>
          <w:rFonts w:ascii="方正楷体_GBK" w:eastAsia="方正楷体_GBK"/>
          <w:sz w:val="32"/>
          <w:szCs w:val="32"/>
        </w:rPr>
        <w:t>第三节  实施美丽城乡</w:t>
      </w:r>
      <w:bookmarkEnd w:id="120"/>
      <w:r>
        <w:rPr>
          <w:rFonts w:ascii="方正楷体_GBK" w:eastAsia="方正楷体_GBK"/>
          <w:sz w:val="32"/>
          <w:szCs w:val="32"/>
        </w:rPr>
        <w:t>建设行动</w:t>
      </w:r>
      <w:bookmarkEnd w:id="121"/>
    </w:p>
    <w:p w14:paraId="04FC8659"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snapToGrid w:val="0"/>
          <w:kern w:val="0"/>
          <w:sz w:val="32"/>
          <w:szCs w:val="32"/>
        </w:rPr>
        <w:t>全面提升城镇人居品质。建设</w:t>
      </w:r>
      <w:r>
        <w:rPr>
          <w:rFonts w:eastAsia="方正仿宋_GBK"/>
          <w:snapToGrid w:val="0"/>
          <w:kern w:val="0"/>
          <w:sz w:val="32"/>
          <w:szCs w:val="32"/>
        </w:rPr>
        <w:t>“</w:t>
      </w:r>
      <w:r>
        <w:rPr>
          <w:rFonts w:eastAsia="方正仿宋_GBK"/>
          <w:snapToGrid w:val="0"/>
          <w:kern w:val="0"/>
          <w:sz w:val="32"/>
          <w:szCs w:val="32"/>
        </w:rPr>
        <w:t>公园城市</w:t>
      </w:r>
      <w:r>
        <w:rPr>
          <w:rFonts w:eastAsia="方正仿宋_GBK"/>
          <w:snapToGrid w:val="0"/>
          <w:kern w:val="0"/>
          <w:sz w:val="32"/>
          <w:szCs w:val="32"/>
        </w:rPr>
        <w:t>”</w:t>
      </w:r>
      <w:r>
        <w:rPr>
          <w:rFonts w:eastAsia="方正仿宋_GBK"/>
          <w:snapToGrid w:val="0"/>
          <w:kern w:val="0"/>
          <w:sz w:val="32"/>
          <w:szCs w:val="32"/>
        </w:rPr>
        <w:t>，不断优化、扩容和升级城乡绿地系统和公园体系布局。持续推进国家生态园林城市创建，积极开展</w:t>
      </w:r>
      <w:r>
        <w:rPr>
          <w:rFonts w:eastAsia="方正仿宋_GBK"/>
          <w:snapToGrid w:val="0"/>
          <w:kern w:val="0"/>
          <w:sz w:val="32"/>
          <w:szCs w:val="32"/>
        </w:rPr>
        <w:t>“</w:t>
      </w:r>
      <w:r>
        <w:rPr>
          <w:rFonts w:eastAsia="方正仿宋_GBK"/>
          <w:snapToGrid w:val="0"/>
          <w:kern w:val="0"/>
          <w:sz w:val="32"/>
          <w:szCs w:val="32"/>
        </w:rPr>
        <w:t>城市双修</w:t>
      </w:r>
      <w:r>
        <w:rPr>
          <w:rFonts w:eastAsia="方正仿宋_GBK"/>
          <w:snapToGrid w:val="0"/>
          <w:kern w:val="0"/>
          <w:sz w:val="32"/>
          <w:szCs w:val="32"/>
        </w:rPr>
        <w:t>”</w:t>
      </w:r>
      <w:r>
        <w:rPr>
          <w:rFonts w:eastAsia="方正仿宋_GBK"/>
          <w:snapToGrid w:val="0"/>
          <w:kern w:val="0"/>
          <w:sz w:val="32"/>
          <w:szCs w:val="32"/>
        </w:rPr>
        <w:t>，深入实施</w:t>
      </w:r>
      <w:r>
        <w:rPr>
          <w:rFonts w:eastAsia="方正仿宋_GBK"/>
          <w:snapToGrid w:val="0"/>
          <w:kern w:val="0"/>
          <w:sz w:val="32"/>
          <w:szCs w:val="32"/>
        </w:rPr>
        <w:t>“</w:t>
      </w:r>
      <w:r>
        <w:rPr>
          <w:rFonts w:eastAsia="方正仿宋_GBK"/>
          <w:snapToGrid w:val="0"/>
          <w:kern w:val="0"/>
          <w:sz w:val="32"/>
          <w:szCs w:val="32"/>
        </w:rPr>
        <w:t>增绿添园</w:t>
      </w:r>
      <w:r>
        <w:rPr>
          <w:rFonts w:eastAsia="方正仿宋_GBK"/>
          <w:snapToGrid w:val="0"/>
          <w:kern w:val="0"/>
          <w:sz w:val="32"/>
          <w:szCs w:val="32"/>
        </w:rPr>
        <w:t>”</w:t>
      </w:r>
      <w:r>
        <w:rPr>
          <w:rFonts w:eastAsia="方正仿宋_GBK"/>
          <w:snapToGrid w:val="0"/>
          <w:kern w:val="0"/>
          <w:sz w:val="32"/>
          <w:szCs w:val="32"/>
        </w:rPr>
        <w:t>工程，推进城市立体绿化，加大景观路、河岸、商业街区、交通枢纽等重要区域绿化建设和功能完善力度，打造常州</w:t>
      </w:r>
      <w:r>
        <w:rPr>
          <w:rFonts w:eastAsia="方正仿宋_GBK"/>
          <w:snapToGrid w:val="0"/>
          <w:kern w:val="0"/>
          <w:sz w:val="32"/>
          <w:szCs w:val="32"/>
        </w:rPr>
        <w:t>“</w:t>
      </w:r>
      <w:r>
        <w:rPr>
          <w:rFonts w:eastAsia="方正仿宋_GBK"/>
          <w:snapToGrid w:val="0"/>
          <w:kern w:val="0"/>
          <w:sz w:val="32"/>
          <w:szCs w:val="32"/>
        </w:rPr>
        <w:t>精美园林</w:t>
      </w:r>
      <w:r>
        <w:rPr>
          <w:rFonts w:eastAsia="方正仿宋_GBK"/>
          <w:snapToGrid w:val="0"/>
          <w:kern w:val="0"/>
          <w:sz w:val="32"/>
          <w:szCs w:val="32"/>
        </w:rPr>
        <w:t>”</w:t>
      </w:r>
      <w:r>
        <w:rPr>
          <w:rFonts w:eastAsia="方正仿宋_GBK"/>
          <w:snapToGrid w:val="0"/>
          <w:kern w:val="0"/>
          <w:sz w:val="32"/>
          <w:szCs w:val="32"/>
        </w:rPr>
        <w:t>，完善城市公园绿地和慢行绿道系统。到</w:t>
      </w:r>
      <w:r>
        <w:rPr>
          <w:rFonts w:eastAsia="方正仿宋_GBK"/>
          <w:snapToGrid w:val="0"/>
          <w:kern w:val="0"/>
          <w:sz w:val="32"/>
          <w:szCs w:val="32"/>
        </w:rPr>
        <w:t>2025</w:t>
      </w:r>
      <w:r>
        <w:rPr>
          <w:rFonts w:eastAsia="方正仿宋_GBK"/>
          <w:snapToGrid w:val="0"/>
          <w:kern w:val="0"/>
          <w:sz w:val="32"/>
          <w:szCs w:val="32"/>
        </w:rPr>
        <w:t>年，城市建成区绿化覆盖率达到</w:t>
      </w:r>
      <w:r>
        <w:rPr>
          <w:rFonts w:eastAsia="方正仿宋_GBK"/>
          <w:snapToGrid w:val="0"/>
          <w:kern w:val="0"/>
          <w:sz w:val="32"/>
          <w:szCs w:val="32"/>
        </w:rPr>
        <w:t>40%</w:t>
      </w:r>
      <w:r>
        <w:rPr>
          <w:rFonts w:eastAsia="方正仿宋_GBK"/>
          <w:snapToGrid w:val="0"/>
          <w:kern w:val="0"/>
          <w:sz w:val="32"/>
          <w:szCs w:val="32"/>
        </w:rPr>
        <w:t>以上。全面推行生活垃圾强</w:t>
      </w:r>
      <w:r>
        <w:rPr>
          <w:rFonts w:eastAsia="方正仿宋_GBK"/>
          <w:snapToGrid w:val="0"/>
          <w:kern w:val="0"/>
          <w:sz w:val="32"/>
          <w:szCs w:val="32"/>
        </w:rPr>
        <w:lastRenderedPageBreak/>
        <w:t>制分类，实现生活垃圾分类设施全覆盖。强化</w:t>
      </w:r>
      <w:r>
        <w:rPr>
          <w:rFonts w:eastAsia="方正仿宋_GBK"/>
          <w:snapToGrid w:val="0"/>
          <w:kern w:val="0"/>
          <w:sz w:val="32"/>
          <w:szCs w:val="32"/>
        </w:rPr>
        <w:t>“</w:t>
      </w:r>
      <w:r>
        <w:rPr>
          <w:rFonts w:eastAsia="方正仿宋_GBK"/>
          <w:snapToGrid w:val="0"/>
          <w:kern w:val="0"/>
          <w:sz w:val="32"/>
          <w:szCs w:val="32"/>
        </w:rPr>
        <w:t>城市美学</w:t>
      </w:r>
      <w:r>
        <w:rPr>
          <w:rFonts w:eastAsia="方正仿宋_GBK"/>
          <w:snapToGrid w:val="0"/>
          <w:kern w:val="0"/>
          <w:sz w:val="32"/>
          <w:szCs w:val="32"/>
        </w:rPr>
        <w:t>”</w:t>
      </w:r>
      <w:r>
        <w:rPr>
          <w:rFonts w:eastAsia="方正仿宋_GBK"/>
          <w:snapToGrid w:val="0"/>
          <w:kern w:val="0"/>
          <w:sz w:val="32"/>
          <w:szCs w:val="32"/>
        </w:rPr>
        <w:t>理念，推进美丽宜居住区、街区与小城镇建设，有序推动老旧小区精细化改造，规划建设一批</w:t>
      </w:r>
      <w:proofErr w:type="gramStart"/>
      <w:r>
        <w:rPr>
          <w:rFonts w:eastAsia="方正仿宋_GBK"/>
          <w:snapToGrid w:val="0"/>
          <w:kern w:val="0"/>
          <w:sz w:val="32"/>
          <w:szCs w:val="32"/>
        </w:rPr>
        <w:t>高颜值</w:t>
      </w:r>
      <w:proofErr w:type="gramEnd"/>
      <w:r>
        <w:rPr>
          <w:rFonts w:eastAsia="方正仿宋_GBK"/>
          <w:snapToGrid w:val="0"/>
          <w:kern w:val="0"/>
          <w:sz w:val="32"/>
          <w:szCs w:val="32"/>
        </w:rPr>
        <w:t>背街小巷，打造一批</w:t>
      </w:r>
      <w:r>
        <w:rPr>
          <w:rFonts w:eastAsia="方正仿宋_GBK"/>
          <w:snapToGrid w:val="0"/>
          <w:kern w:val="0"/>
          <w:sz w:val="32"/>
          <w:szCs w:val="32"/>
        </w:rPr>
        <w:t>“</w:t>
      </w:r>
      <w:r>
        <w:rPr>
          <w:rFonts w:eastAsia="方正仿宋_GBK"/>
          <w:snapToGrid w:val="0"/>
          <w:kern w:val="0"/>
          <w:sz w:val="32"/>
          <w:szCs w:val="32"/>
        </w:rPr>
        <w:t>一路一特色</w:t>
      </w:r>
      <w:r>
        <w:rPr>
          <w:rFonts w:eastAsia="方正仿宋_GBK"/>
          <w:snapToGrid w:val="0"/>
          <w:kern w:val="0"/>
          <w:sz w:val="32"/>
          <w:szCs w:val="32"/>
        </w:rPr>
        <w:t>”</w:t>
      </w:r>
      <w:r>
        <w:rPr>
          <w:rFonts w:eastAsia="方正仿宋_GBK"/>
          <w:snapToGrid w:val="0"/>
          <w:kern w:val="0"/>
          <w:sz w:val="32"/>
          <w:szCs w:val="32"/>
        </w:rPr>
        <w:t>精品示范街道。优化城镇生活服务布局，加快建设</w:t>
      </w:r>
      <w:r>
        <w:rPr>
          <w:rFonts w:eastAsia="方正仿宋_GBK"/>
          <w:snapToGrid w:val="0"/>
          <w:kern w:val="0"/>
          <w:sz w:val="32"/>
          <w:szCs w:val="32"/>
        </w:rPr>
        <w:t>“15</w:t>
      </w:r>
      <w:r>
        <w:rPr>
          <w:rFonts w:eastAsia="方正仿宋_GBK"/>
          <w:snapToGrid w:val="0"/>
          <w:kern w:val="0"/>
          <w:sz w:val="32"/>
          <w:szCs w:val="32"/>
        </w:rPr>
        <w:t>分钟社区服务圈</w:t>
      </w:r>
      <w:r>
        <w:rPr>
          <w:rFonts w:eastAsia="方正仿宋_GBK"/>
          <w:snapToGrid w:val="0"/>
          <w:kern w:val="0"/>
          <w:sz w:val="32"/>
          <w:szCs w:val="32"/>
        </w:rPr>
        <w:t>”“10</w:t>
      </w:r>
      <w:r>
        <w:rPr>
          <w:rFonts w:eastAsia="方正仿宋_GBK"/>
          <w:snapToGrid w:val="0"/>
          <w:kern w:val="0"/>
          <w:sz w:val="32"/>
          <w:szCs w:val="32"/>
        </w:rPr>
        <w:t>分钟公园绿地服务圈</w:t>
      </w:r>
      <w:r>
        <w:rPr>
          <w:rFonts w:eastAsia="方正仿宋_GBK"/>
          <w:snapToGrid w:val="0"/>
          <w:kern w:val="0"/>
          <w:sz w:val="32"/>
          <w:szCs w:val="32"/>
        </w:rPr>
        <w:t>”“5</w:t>
      </w:r>
      <w:r>
        <w:rPr>
          <w:rFonts w:eastAsia="方正仿宋_GBK"/>
          <w:snapToGrid w:val="0"/>
          <w:kern w:val="0"/>
          <w:sz w:val="32"/>
          <w:szCs w:val="32"/>
        </w:rPr>
        <w:t>分钟便民生活圈</w:t>
      </w:r>
      <w:r>
        <w:rPr>
          <w:rFonts w:eastAsia="方正仿宋_GBK"/>
          <w:snapToGrid w:val="0"/>
          <w:kern w:val="0"/>
          <w:sz w:val="32"/>
          <w:szCs w:val="32"/>
        </w:rPr>
        <w:t>”</w:t>
      </w:r>
      <w:r>
        <w:rPr>
          <w:rFonts w:eastAsia="方正仿宋_GBK"/>
          <w:snapToGrid w:val="0"/>
          <w:kern w:val="0"/>
          <w:sz w:val="32"/>
          <w:szCs w:val="32"/>
        </w:rPr>
        <w:t>等。</w:t>
      </w:r>
    </w:p>
    <w:tbl>
      <w:tblPr>
        <w:tblW w:w="8646"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8646"/>
      </w:tblGrid>
      <w:tr w:rsidR="003010A7" w14:paraId="4F60EDE7" w14:textId="77777777">
        <w:trPr>
          <w:jc w:val="center"/>
        </w:trPr>
        <w:tc>
          <w:tcPr>
            <w:tcW w:w="8646" w:type="dxa"/>
          </w:tcPr>
          <w:p w14:paraId="66BABA34" w14:textId="77777777" w:rsidR="003010A7" w:rsidRDefault="00000000">
            <w:pPr>
              <w:adjustRightInd w:val="0"/>
              <w:snapToGrid w:val="0"/>
              <w:spacing w:line="440" w:lineRule="exact"/>
              <w:jc w:val="center"/>
              <w:rPr>
                <w:rFonts w:eastAsia="方正仿宋_GBK"/>
                <w:snapToGrid w:val="0"/>
                <w:kern w:val="0"/>
                <w:sz w:val="28"/>
                <w:szCs w:val="28"/>
              </w:rPr>
            </w:pPr>
            <w:r>
              <w:rPr>
                <w:rFonts w:eastAsia="方正仿宋_GBK"/>
                <w:snapToGrid w:val="0"/>
                <w:kern w:val="0"/>
                <w:sz w:val="28"/>
                <w:szCs w:val="28"/>
              </w:rPr>
              <w:t>专栏</w:t>
            </w:r>
            <w:r>
              <w:rPr>
                <w:rFonts w:eastAsia="方正仿宋_GBK"/>
                <w:snapToGrid w:val="0"/>
                <w:kern w:val="0"/>
                <w:sz w:val="28"/>
                <w:szCs w:val="28"/>
              </w:rPr>
              <w:t>14-4</w:t>
            </w:r>
            <w:r>
              <w:rPr>
                <w:rFonts w:eastAsia="方正仿宋_GBK" w:hint="eastAsia"/>
                <w:snapToGrid w:val="0"/>
                <w:kern w:val="0"/>
                <w:sz w:val="28"/>
                <w:szCs w:val="28"/>
              </w:rPr>
              <w:t xml:space="preserve">  </w:t>
            </w:r>
            <w:r>
              <w:rPr>
                <w:rFonts w:eastAsia="方正仿宋_GBK"/>
                <w:snapToGrid w:val="0"/>
                <w:kern w:val="0"/>
                <w:sz w:val="28"/>
                <w:szCs w:val="28"/>
              </w:rPr>
              <w:t>城市公园绿地重点工程（项目）</w:t>
            </w:r>
          </w:p>
          <w:p w14:paraId="24864DBC" w14:textId="77777777" w:rsidR="003010A7" w:rsidRDefault="00000000">
            <w:pPr>
              <w:adjustRightInd w:val="0"/>
              <w:snapToGrid w:val="0"/>
              <w:spacing w:line="440" w:lineRule="exact"/>
              <w:ind w:firstLineChars="200" w:firstLine="560"/>
              <w:rPr>
                <w:rFonts w:eastAsia="方正仿宋_GBK"/>
                <w:snapToGrid w:val="0"/>
                <w:kern w:val="0"/>
                <w:sz w:val="28"/>
                <w:szCs w:val="28"/>
              </w:rPr>
            </w:pPr>
            <w:r>
              <w:rPr>
                <w:rFonts w:eastAsia="方正仿宋_GBK"/>
                <w:bCs/>
                <w:snapToGrid w:val="0"/>
                <w:kern w:val="0"/>
                <w:sz w:val="28"/>
                <w:szCs w:val="28"/>
              </w:rPr>
              <w:t>市管公园基础设施及安全整治提升工程，菱溪公园，兰陵片区绿地公园，皇粮</w:t>
            </w:r>
            <w:proofErr w:type="gramStart"/>
            <w:r>
              <w:rPr>
                <w:rFonts w:eastAsia="方正仿宋_GBK"/>
                <w:bCs/>
                <w:snapToGrid w:val="0"/>
                <w:kern w:val="0"/>
                <w:sz w:val="28"/>
                <w:szCs w:val="28"/>
              </w:rPr>
              <w:t>浜</w:t>
            </w:r>
            <w:proofErr w:type="gramEnd"/>
            <w:r>
              <w:rPr>
                <w:rFonts w:eastAsia="方正仿宋_GBK"/>
                <w:bCs/>
                <w:snapToGrid w:val="0"/>
                <w:kern w:val="0"/>
                <w:sz w:val="28"/>
                <w:szCs w:val="28"/>
              </w:rPr>
              <w:t>生态居住区配套工程，溧阳美音城市公园，长沟河、大通河、</w:t>
            </w:r>
            <w:proofErr w:type="gramStart"/>
            <w:r>
              <w:rPr>
                <w:rFonts w:eastAsia="方正仿宋_GBK"/>
                <w:bCs/>
                <w:snapToGrid w:val="0"/>
                <w:kern w:val="0"/>
                <w:sz w:val="28"/>
                <w:szCs w:val="28"/>
              </w:rPr>
              <w:t>里底河</w:t>
            </w:r>
            <w:proofErr w:type="gramEnd"/>
            <w:r>
              <w:rPr>
                <w:rFonts w:eastAsia="方正仿宋_GBK"/>
                <w:bCs/>
                <w:snapToGrid w:val="0"/>
                <w:kern w:val="0"/>
                <w:sz w:val="28"/>
                <w:szCs w:val="28"/>
              </w:rPr>
              <w:t>等沿河生态步道和景观工程，北区公园，沿长荡湖慢行系统及景观，月明湖公园。</w:t>
            </w:r>
          </w:p>
        </w:tc>
      </w:tr>
    </w:tbl>
    <w:p w14:paraId="54939121"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snapToGrid w:val="0"/>
          <w:kern w:val="0"/>
          <w:sz w:val="32"/>
          <w:szCs w:val="32"/>
        </w:rPr>
        <w:t>高质量推进未来社区建设。以群众美好生活新需求为导向，深度融合数字经济、社会治理、创新创业与生态文化，增强社区</w:t>
      </w:r>
      <w:proofErr w:type="gramStart"/>
      <w:r>
        <w:rPr>
          <w:rFonts w:eastAsia="方正仿宋_GBK"/>
          <w:snapToGrid w:val="0"/>
          <w:kern w:val="0"/>
          <w:sz w:val="32"/>
          <w:szCs w:val="32"/>
        </w:rPr>
        <w:t>全生活链服务</w:t>
      </w:r>
      <w:proofErr w:type="gramEnd"/>
      <w:r>
        <w:rPr>
          <w:rFonts w:eastAsia="方正仿宋_GBK"/>
          <w:snapToGrid w:val="0"/>
          <w:kern w:val="0"/>
          <w:sz w:val="32"/>
          <w:szCs w:val="32"/>
        </w:rPr>
        <w:t>供给能力，规划建设一批和谐共治、绿色智慧的未来社区。推动未来社区创建与老旧小区综合整治、</w:t>
      </w:r>
      <w:r>
        <w:rPr>
          <w:rFonts w:eastAsia="方正仿宋_GBK"/>
          <w:snapToGrid w:val="0"/>
          <w:kern w:val="0"/>
          <w:sz w:val="32"/>
          <w:szCs w:val="32"/>
        </w:rPr>
        <w:t>“</w:t>
      </w:r>
      <w:r>
        <w:rPr>
          <w:rFonts w:eastAsia="方正仿宋_GBK"/>
          <w:snapToGrid w:val="0"/>
          <w:kern w:val="0"/>
          <w:sz w:val="32"/>
          <w:szCs w:val="32"/>
        </w:rPr>
        <w:t>大板房</w:t>
      </w:r>
      <w:r>
        <w:rPr>
          <w:rFonts w:eastAsia="方正仿宋_GBK"/>
          <w:snapToGrid w:val="0"/>
          <w:kern w:val="0"/>
          <w:sz w:val="32"/>
          <w:szCs w:val="32"/>
        </w:rPr>
        <w:t>”</w:t>
      </w:r>
      <w:r>
        <w:rPr>
          <w:rFonts w:eastAsia="方正仿宋_GBK"/>
          <w:snapToGrid w:val="0"/>
          <w:kern w:val="0"/>
          <w:sz w:val="32"/>
          <w:szCs w:val="32"/>
        </w:rPr>
        <w:t>专项治理、新建小区、绿色便捷美好生活圈、基层社会治理等有机结合，推广社区信息模型平台、智慧服务平台与数字安防系统，科学布局和系统营造未来邻里、教育、健康、交通、建筑、服务和治理等现实场景，探索分类推进居住生活型、产业服务型、生态</w:t>
      </w:r>
      <w:proofErr w:type="gramStart"/>
      <w:r>
        <w:rPr>
          <w:rFonts w:eastAsia="方正仿宋_GBK"/>
          <w:snapToGrid w:val="0"/>
          <w:kern w:val="0"/>
          <w:sz w:val="32"/>
          <w:szCs w:val="32"/>
        </w:rPr>
        <w:t>文旅型未来</w:t>
      </w:r>
      <w:proofErr w:type="gramEnd"/>
      <w:r>
        <w:rPr>
          <w:rFonts w:eastAsia="方正仿宋_GBK"/>
          <w:snapToGrid w:val="0"/>
          <w:kern w:val="0"/>
          <w:sz w:val="32"/>
          <w:szCs w:val="32"/>
        </w:rPr>
        <w:t>社区建设。支持高铁新城等率先开展未来社区规划建设。对客车厂片区实施整体开发，联动中医院打造</w:t>
      </w:r>
      <w:proofErr w:type="gramStart"/>
      <w:r>
        <w:rPr>
          <w:rFonts w:eastAsia="方正仿宋_GBK"/>
          <w:snapToGrid w:val="0"/>
          <w:kern w:val="0"/>
          <w:sz w:val="32"/>
          <w:szCs w:val="32"/>
        </w:rPr>
        <w:t>现代康养社区</w:t>
      </w:r>
      <w:proofErr w:type="gramEnd"/>
      <w:r>
        <w:rPr>
          <w:rFonts w:eastAsia="方正仿宋_GBK"/>
          <w:snapToGrid w:val="0"/>
          <w:kern w:val="0"/>
          <w:sz w:val="32"/>
          <w:szCs w:val="32"/>
        </w:rPr>
        <w:t>。</w:t>
      </w:r>
    </w:p>
    <w:p w14:paraId="3C339381"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snapToGrid w:val="0"/>
          <w:kern w:val="0"/>
          <w:sz w:val="32"/>
          <w:szCs w:val="32"/>
        </w:rPr>
        <w:t>深化农村人居环境整治。全面推行农村河道、道路交通、绿化美化、环境保洁、公共设施</w:t>
      </w:r>
      <w:r>
        <w:rPr>
          <w:rFonts w:eastAsia="方正仿宋_GBK"/>
          <w:snapToGrid w:val="0"/>
          <w:kern w:val="0"/>
          <w:sz w:val="32"/>
          <w:szCs w:val="32"/>
        </w:rPr>
        <w:t>“</w:t>
      </w:r>
      <w:r>
        <w:rPr>
          <w:rFonts w:eastAsia="方正仿宋_GBK"/>
          <w:snapToGrid w:val="0"/>
          <w:kern w:val="0"/>
          <w:sz w:val="32"/>
          <w:szCs w:val="32"/>
        </w:rPr>
        <w:t>五位一体</w:t>
      </w:r>
      <w:r>
        <w:rPr>
          <w:rFonts w:eastAsia="方正仿宋_GBK"/>
          <w:snapToGrid w:val="0"/>
          <w:kern w:val="0"/>
          <w:sz w:val="32"/>
          <w:szCs w:val="32"/>
        </w:rPr>
        <w:t>”</w:t>
      </w:r>
      <w:r>
        <w:rPr>
          <w:rFonts w:eastAsia="方正仿宋_GBK"/>
          <w:snapToGrid w:val="0"/>
          <w:kern w:val="0"/>
          <w:sz w:val="32"/>
          <w:szCs w:val="32"/>
        </w:rPr>
        <w:t>综合管护，健全农村人居环境长效管护机制。推行农村生活垃圾就地分类和</w:t>
      </w:r>
      <w:r>
        <w:rPr>
          <w:rFonts w:eastAsia="方正仿宋_GBK"/>
          <w:snapToGrid w:val="0"/>
          <w:kern w:val="0"/>
          <w:sz w:val="32"/>
          <w:szCs w:val="32"/>
        </w:rPr>
        <w:lastRenderedPageBreak/>
        <w:t>资源化利用，全面建立</w:t>
      </w:r>
      <w:r>
        <w:rPr>
          <w:rFonts w:eastAsia="方正仿宋_GBK"/>
          <w:snapToGrid w:val="0"/>
          <w:kern w:val="0"/>
          <w:sz w:val="32"/>
          <w:szCs w:val="32"/>
        </w:rPr>
        <w:t>“</w:t>
      </w:r>
      <w:r>
        <w:rPr>
          <w:rFonts w:eastAsia="方正仿宋_GBK"/>
          <w:snapToGrid w:val="0"/>
          <w:kern w:val="0"/>
          <w:sz w:val="32"/>
          <w:szCs w:val="32"/>
        </w:rPr>
        <w:t>户分类投放、村分拣收集、镇回收清运、有机垃圾生态处理</w:t>
      </w:r>
      <w:r>
        <w:rPr>
          <w:rFonts w:eastAsia="方正仿宋_GBK"/>
          <w:snapToGrid w:val="0"/>
          <w:kern w:val="0"/>
          <w:sz w:val="32"/>
          <w:szCs w:val="32"/>
        </w:rPr>
        <w:t>”</w:t>
      </w:r>
      <w:r>
        <w:rPr>
          <w:rFonts w:eastAsia="方正仿宋_GBK"/>
          <w:snapToGrid w:val="0"/>
          <w:kern w:val="0"/>
          <w:sz w:val="32"/>
          <w:szCs w:val="32"/>
        </w:rPr>
        <w:t>的分类收集处理体系，实现行政村生活垃圾分类设施全覆盖。大力推进农村地区水环境综合整治和长效管护，持续开展河道疏浚整治，加快推动河长制向村级和微小水体拓展延伸。深入推进农村厕所革命，实施厕所粪污同步治理、达标排放工程，实现行政村三类以上公厕全覆盖。</w:t>
      </w:r>
    </w:p>
    <w:p w14:paraId="21AE80A6"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snapToGrid w:val="0"/>
          <w:kern w:val="0"/>
          <w:sz w:val="32"/>
          <w:szCs w:val="32"/>
        </w:rPr>
        <w:t>完善城乡环境基础设施布局。坚持提标增效扩面，聚焦群众痛点与发展短板，构建集污水、垃圾、固</w:t>
      </w:r>
      <w:proofErr w:type="gramStart"/>
      <w:r>
        <w:rPr>
          <w:rFonts w:eastAsia="方正仿宋_GBK"/>
          <w:snapToGrid w:val="0"/>
          <w:kern w:val="0"/>
          <w:sz w:val="32"/>
          <w:szCs w:val="32"/>
        </w:rPr>
        <w:t>废危废</w:t>
      </w:r>
      <w:proofErr w:type="gramEnd"/>
      <w:r>
        <w:rPr>
          <w:rFonts w:eastAsia="方正仿宋_GBK"/>
          <w:snapToGrid w:val="0"/>
          <w:kern w:val="0"/>
          <w:sz w:val="32"/>
          <w:szCs w:val="32"/>
        </w:rPr>
        <w:t>收集处置和监测监管能力于一体的城乡环境基础设施体系。加快推进市区污水系统提质增效、老旧小区污水管道更新改造与排水系统</w:t>
      </w:r>
      <w:proofErr w:type="gramStart"/>
      <w:r>
        <w:rPr>
          <w:rFonts w:eastAsia="方正仿宋_GBK"/>
          <w:snapToGrid w:val="0"/>
          <w:kern w:val="0"/>
          <w:sz w:val="32"/>
          <w:szCs w:val="32"/>
        </w:rPr>
        <w:t>雨污混接</w:t>
      </w:r>
      <w:proofErr w:type="gramEnd"/>
      <w:r>
        <w:rPr>
          <w:rFonts w:eastAsia="方正仿宋_GBK"/>
          <w:snapToGrid w:val="0"/>
          <w:kern w:val="0"/>
          <w:sz w:val="32"/>
          <w:szCs w:val="32"/>
        </w:rPr>
        <w:t>排查整治工程，实施一批污水处理厂新改扩建项目，基本消除建成区污水直排口与污水收集管网覆盖空白区域。推动城镇污水设施和管网向人口相对集中的乡村地区延伸，因地制宜开展其他村庄污水处理，自然村生活污水治理率达到</w:t>
      </w:r>
      <w:r>
        <w:rPr>
          <w:rFonts w:eastAsia="方正仿宋_GBK"/>
          <w:snapToGrid w:val="0"/>
          <w:kern w:val="0"/>
          <w:sz w:val="32"/>
          <w:szCs w:val="32"/>
        </w:rPr>
        <w:t>90%</w:t>
      </w:r>
      <w:r>
        <w:rPr>
          <w:rFonts w:eastAsia="方正仿宋_GBK"/>
          <w:snapToGrid w:val="0"/>
          <w:kern w:val="0"/>
          <w:sz w:val="32"/>
          <w:szCs w:val="32"/>
        </w:rPr>
        <w:t>。统筹推进城乡固</w:t>
      </w:r>
      <w:proofErr w:type="gramStart"/>
      <w:r>
        <w:rPr>
          <w:rFonts w:eastAsia="方正仿宋_GBK"/>
          <w:snapToGrid w:val="0"/>
          <w:kern w:val="0"/>
          <w:sz w:val="32"/>
          <w:szCs w:val="32"/>
        </w:rPr>
        <w:t>废危废医</w:t>
      </w:r>
      <w:proofErr w:type="gramEnd"/>
      <w:r>
        <w:rPr>
          <w:rFonts w:eastAsia="方正仿宋_GBK"/>
          <w:snapToGrid w:val="0"/>
          <w:kern w:val="0"/>
          <w:sz w:val="32"/>
          <w:szCs w:val="32"/>
        </w:rPr>
        <w:t>废收集、运输、处理处置网络建设，完善农业农村有机废弃物集中处理和资源化利用设施布局。</w:t>
      </w:r>
    </w:p>
    <w:p w14:paraId="3E8A3067" w14:textId="77777777" w:rsidR="003010A7" w:rsidRDefault="00000000">
      <w:pPr>
        <w:spacing w:before="240" w:after="240" w:line="580" w:lineRule="exact"/>
        <w:jc w:val="center"/>
        <w:rPr>
          <w:rFonts w:ascii="方正楷体_GBK" w:eastAsia="方正楷体_GBK"/>
          <w:sz w:val="32"/>
          <w:szCs w:val="32"/>
        </w:rPr>
      </w:pPr>
      <w:bookmarkStart w:id="122" w:name="_Toc55403957"/>
      <w:bookmarkStart w:id="123" w:name="_Toc58576683"/>
      <w:r>
        <w:rPr>
          <w:rFonts w:ascii="方正楷体_GBK" w:eastAsia="方正楷体_GBK"/>
          <w:sz w:val="32"/>
          <w:szCs w:val="32"/>
        </w:rPr>
        <w:t>第四节  实施自然资源节约集约利用</w:t>
      </w:r>
      <w:bookmarkEnd w:id="122"/>
      <w:r>
        <w:rPr>
          <w:rFonts w:ascii="方正楷体_GBK" w:eastAsia="方正楷体_GBK"/>
          <w:sz w:val="32"/>
          <w:szCs w:val="32"/>
        </w:rPr>
        <w:t>行动</w:t>
      </w:r>
      <w:bookmarkEnd w:id="123"/>
    </w:p>
    <w:p w14:paraId="566FBFED"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snapToGrid w:val="0"/>
          <w:kern w:val="0"/>
          <w:sz w:val="32"/>
          <w:szCs w:val="32"/>
        </w:rPr>
        <w:t>加强土地资源节约集约和高效利用。实行最严格的耕地保护制度，落实耕地保护主体责任和激励机制，严守耕地保护红线，坚决遏制耕地</w:t>
      </w:r>
      <w:r>
        <w:rPr>
          <w:rFonts w:eastAsia="方正仿宋_GBK"/>
          <w:snapToGrid w:val="0"/>
          <w:kern w:val="0"/>
          <w:sz w:val="32"/>
          <w:szCs w:val="32"/>
        </w:rPr>
        <w:t>“</w:t>
      </w:r>
      <w:r>
        <w:rPr>
          <w:rFonts w:eastAsia="方正仿宋_GBK"/>
          <w:snapToGrid w:val="0"/>
          <w:kern w:val="0"/>
          <w:sz w:val="32"/>
          <w:szCs w:val="32"/>
        </w:rPr>
        <w:t>非农化</w:t>
      </w:r>
      <w:r>
        <w:rPr>
          <w:rFonts w:eastAsia="方正仿宋_GBK"/>
          <w:snapToGrid w:val="0"/>
          <w:kern w:val="0"/>
          <w:sz w:val="32"/>
          <w:szCs w:val="32"/>
        </w:rPr>
        <w:t>”</w:t>
      </w:r>
      <w:r>
        <w:rPr>
          <w:rFonts w:eastAsia="方正仿宋_GBK"/>
          <w:snapToGrid w:val="0"/>
          <w:kern w:val="0"/>
          <w:sz w:val="32"/>
          <w:szCs w:val="32"/>
        </w:rPr>
        <w:t>，防止</w:t>
      </w:r>
      <w:r>
        <w:rPr>
          <w:rFonts w:eastAsia="方正仿宋_GBK"/>
          <w:snapToGrid w:val="0"/>
          <w:kern w:val="0"/>
          <w:sz w:val="32"/>
          <w:szCs w:val="32"/>
        </w:rPr>
        <w:t>“</w:t>
      </w:r>
      <w:r>
        <w:rPr>
          <w:rFonts w:eastAsia="方正仿宋_GBK"/>
          <w:snapToGrid w:val="0"/>
          <w:kern w:val="0"/>
          <w:sz w:val="32"/>
          <w:szCs w:val="32"/>
        </w:rPr>
        <w:t>非粮化</w:t>
      </w:r>
      <w:r>
        <w:rPr>
          <w:rFonts w:eastAsia="方正仿宋_GBK"/>
          <w:snapToGrid w:val="0"/>
          <w:kern w:val="0"/>
          <w:sz w:val="32"/>
          <w:szCs w:val="32"/>
        </w:rPr>
        <w:t>”</w:t>
      </w:r>
      <w:r>
        <w:rPr>
          <w:rFonts w:eastAsia="方正仿宋_GBK"/>
          <w:snapToGrid w:val="0"/>
          <w:kern w:val="0"/>
          <w:sz w:val="32"/>
          <w:szCs w:val="32"/>
        </w:rPr>
        <w:t>，到</w:t>
      </w:r>
      <w:r>
        <w:rPr>
          <w:rFonts w:eastAsia="方正仿宋_GBK"/>
          <w:snapToGrid w:val="0"/>
          <w:kern w:val="0"/>
          <w:sz w:val="32"/>
          <w:szCs w:val="32"/>
        </w:rPr>
        <w:t>2025</w:t>
      </w:r>
      <w:r>
        <w:rPr>
          <w:rFonts w:eastAsia="方正仿宋_GBK"/>
          <w:snapToGrid w:val="0"/>
          <w:kern w:val="0"/>
          <w:sz w:val="32"/>
          <w:szCs w:val="32"/>
        </w:rPr>
        <w:t>年全市耕地保有量、永久基本农田保护任务不低于国家、省下</w:t>
      </w:r>
      <w:r>
        <w:rPr>
          <w:rFonts w:eastAsia="方正仿宋_GBK"/>
          <w:snapToGrid w:val="0"/>
          <w:kern w:val="0"/>
          <w:sz w:val="32"/>
          <w:szCs w:val="32"/>
        </w:rPr>
        <w:lastRenderedPageBreak/>
        <w:t>达目标。实行最严格的节约用地制度，实施建设用地总量和强度</w:t>
      </w:r>
      <w:r>
        <w:rPr>
          <w:rFonts w:eastAsia="方正仿宋_GBK"/>
          <w:snapToGrid w:val="0"/>
          <w:kern w:val="0"/>
          <w:sz w:val="32"/>
          <w:szCs w:val="32"/>
        </w:rPr>
        <w:t>“</w:t>
      </w:r>
      <w:r>
        <w:rPr>
          <w:rFonts w:eastAsia="方正仿宋_GBK"/>
          <w:snapToGrid w:val="0"/>
          <w:kern w:val="0"/>
          <w:sz w:val="32"/>
          <w:szCs w:val="32"/>
        </w:rPr>
        <w:t>双控</w:t>
      </w:r>
      <w:r>
        <w:rPr>
          <w:rFonts w:eastAsia="方正仿宋_GBK"/>
          <w:snapToGrid w:val="0"/>
          <w:kern w:val="0"/>
          <w:sz w:val="32"/>
          <w:szCs w:val="32"/>
        </w:rPr>
        <w:t>”</w:t>
      </w:r>
      <w:r>
        <w:rPr>
          <w:rFonts w:eastAsia="方正仿宋_GBK"/>
          <w:snapToGrid w:val="0"/>
          <w:kern w:val="0"/>
          <w:sz w:val="32"/>
          <w:szCs w:val="32"/>
        </w:rPr>
        <w:t>行动，严格土地用途管制。深入实施城镇建设用地提效工程，提高工业用地准入门槛，有序推进低效城镇用地和产业用地再开发，强化</w:t>
      </w:r>
      <w:r>
        <w:rPr>
          <w:rFonts w:eastAsia="方正仿宋_GBK"/>
          <w:snapToGrid w:val="0"/>
          <w:kern w:val="0"/>
          <w:sz w:val="32"/>
          <w:szCs w:val="32"/>
        </w:rPr>
        <w:t>“</w:t>
      </w:r>
      <w:r>
        <w:rPr>
          <w:rFonts w:eastAsia="方正仿宋_GBK"/>
          <w:snapToGrid w:val="0"/>
          <w:kern w:val="0"/>
          <w:sz w:val="32"/>
          <w:szCs w:val="32"/>
        </w:rPr>
        <w:t>散乱污</w:t>
      </w:r>
      <w:r>
        <w:rPr>
          <w:rFonts w:eastAsia="方正仿宋_GBK"/>
          <w:snapToGrid w:val="0"/>
          <w:kern w:val="0"/>
          <w:sz w:val="32"/>
          <w:szCs w:val="32"/>
        </w:rPr>
        <w:t>”</w:t>
      </w:r>
      <w:r>
        <w:rPr>
          <w:rFonts w:eastAsia="方正仿宋_GBK"/>
          <w:snapToGrid w:val="0"/>
          <w:kern w:val="0"/>
          <w:sz w:val="32"/>
          <w:szCs w:val="32"/>
        </w:rPr>
        <w:t>零星建设用地整理利用力度，促进空置楼宇、厂房等存量资源再利用</w:t>
      </w:r>
      <w:r>
        <w:rPr>
          <w:rFonts w:eastAsia="方正仿宋_GBK"/>
          <w:bCs/>
          <w:snapToGrid w:val="0"/>
          <w:kern w:val="0"/>
          <w:sz w:val="32"/>
          <w:szCs w:val="32"/>
        </w:rPr>
        <w:t>，探索实施</w:t>
      </w:r>
      <w:r>
        <w:rPr>
          <w:rFonts w:eastAsia="方正仿宋_GBK"/>
          <w:bCs/>
          <w:snapToGrid w:val="0"/>
          <w:kern w:val="0"/>
          <w:sz w:val="32"/>
          <w:szCs w:val="32"/>
        </w:rPr>
        <w:t>“</w:t>
      </w:r>
      <w:r>
        <w:rPr>
          <w:rFonts w:eastAsia="方正仿宋_GBK"/>
          <w:bCs/>
          <w:snapToGrid w:val="0"/>
          <w:kern w:val="0"/>
          <w:sz w:val="32"/>
          <w:szCs w:val="32"/>
        </w:rPr>
        <w:t>工改工</w:t>
      </w:r>
      <w:r>
        <w:rPr>
          <w:rFonts w:eastAsia="方正仿宋_GBK"/>
          <w:bCs/>
          <w:snapToGrid w:val="0"/>
          <w:kern w:val="0"/>
          <w:sz w:val="32"/>
          <w:szCs w:val="32"/>
        </w:rPr>
        <w:t>”</w:t>
      </w:r>
      <w:r>
        <w:rPr>
          <w:rFonts w:eastAsia="方正仿宋_GBK"/>
          <w:bCs/>
          <w:snapToGrid w:val="0"/>
          <w:kern w:val="0"/>
          <w:sz w:val="32"/>
          <w:szCs w:val="32"/>
        </w:rPr>
        <w:t>项目</w:t>
      </w:r>
      <w:r>
        <w:rPr>
          <w:rFonts w:eastAsia="方正仿宋_GBK"/>
          <w:snapToGrid w:val="0"/>
          <w:kern w:val="0"/>
          <w:sz w:val="32"/>
          <w:szCs w:val="32"/>
        </w:rPr>
        <w:t>。有效盘活农村存量建设用地，推动村庄闲置地、废弃地整理和复垦。健全以</w:t>
      </w:r>
      <w:r>
        <w:rPr>
          <w:rFonts w:eastAsia="方正仿宋_GBK"/>
          <w:snapToGrid w:val="0"/>
          <w:kern w:val="0"/>
          <w:sz w:val="32"/>
          <w:szCs w:val="32"/>
        </w:rPr>
        <w:t>“</w:t>
      </w:r>
      <w:r>
        <w:rPr>
          <w:rFonts w:eastAsia="方正仿宋_GBK"/>
          <w:snapToGrid w:val="0"/>
          <w:kern w:val="0"/>
          <w:sz w:val="32"/>
          <w:szCs w:val="32"/>
        </w:rPr>
        <w:t>亩均效益</w:t>
      </w:r>
      <w:r>
        <w:rPr>
          <w:rFonts w:eastAsia="方正仿宋_GBK"/>
          <w:snapToGrid w:val="0"/>
          <w:kern w:val="0"/>
          <w:sz w:val="32"/>
          <w:szCs w:val="32"/>
        </w:rPr>
        <w:t>”</w:t>
      </w:r>
      <w:r>
        <w:rPr>
          <w:rFonts w:eastAsia="方正仿宋_GBK"/>
          <w:snapToGrid w:val="0"/>
          <w:kern w:val="0"/>
          <w:sz w:val="32"/>
          <w:szCs w:val="32"/>
        </w:rPr>
        <w:t>为导向的资源要素优化配置机制，完善节约集约用地激励约束机制和考核体系。</w:t>
      </w:r>
    </w:p>
    <w:p w14:paraId="1822BF24"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snapToGrid w:val="0"/>
          <w:kern w:val="0"/>
          <w:sz w:val="32"/>
          <w:szCs w:val="32"/>
        </w:rPr>
        <w:t>严格水资源节约利用和保护。严格落实水资源管理</w:t>
      </w:r>
      <w:r>
        <w:rPr>
          <w:rFonts w:eastAsia="方正仿宋_GBK"/>
          <w:snapToGrid w:val="0"/>
          <w:kern w:val="0"/>
          <w:sz w:val="32"/>
          <w:szCs w:val="32"/>
        </w:rPr>
        <w:t>“</w:t>
      </w:r>
      <w:r>
        <w:rPr>
          <w:rFonts w:eastAsia="方正仿宋_GBK"/>
          <w:snapToGrid w:val="0"/>
          <w:kern w:val="0"/>
          <w:sz w:val="32"/>
          <w:szCs w:val="32"/>
        </w:rPr>
        <w:t>三条红线</w:t>
      </w:r>
      <w:r>
        <w:rPr>
          <w:rFonts w:eastAsia="方正仿宋_GBK"/>
          <w:snapToGrid w:val="0"/>
          <w:kern w:val="0"/>
          <w:sz w:val="32"/>
          <w:szCs w:val="32"/>
        </w:rPr>
        <w:t>”</w:t>
      </w:r>
      <w:r>
        <w:rPr>
          <w:rFonts w:eastAsia="方正仿宋_GBK"/>
          <w:snapToGrid w:val="0"/>
          <w:kern w:val="0"/>
          <w:sz w:val="32"/>
          <w:szCs w:val="32"/>
        </w:rPr>
        <w:t>，完善以总量与效率控制为核心的水资源利用管理机制。优化水资源结构，统筹利用江河湖库水资源，推进再生水、</w:t>
      </w:r>
      <w:proofErr w:type="gramStart"/>
      <w:r>
        <w:rPr>
          <w:rFonts w:eastAsia="方正仿宋_GBK"/>
          <w:snapToGrid w:val="0"/>
          <w:kern w:val="0"/>
          <w:sz w:val="32"/>
          <w:szCs w:val="32"/>
        </w:rPr>
        <w:t>雨洪水</w:t>
      </w:r>
      <w:proofErr w:type="gramEnd"/>
      <w:r>
        <w:rPr>
          <w:rFonts w:eastAsia="方正仿宋_GBK"/>
          <w:snapToGrid w:val="0"/>
          <w:kern w:val="0"/>
          <w:sz w:val="32"/>
          <w:szCs w:val="32"/>
        </w:rPr>
        <w:t>等非常规水资源利用。加强饮用水安全保障，实施长荡湖水厂</w:t>
      </w:r>
      <w:proofErr w:type="gramStart"/>
      <w:r>
        <w:rPr>
          <w:rFonts w:eastAsia="方正仿宋_GBK"/>
          <w:snapToGrid w:val="0"/>
          <w:kern w:val="0"/>
          <w:sz w:val="32"/>
          <w:szCs w:val="32"/>
        </w:rPr>
        <w:t>新孟河</w:t>
      </w:r>
      <w:proofErr w:type="gramEnd"/>
      <w:r>
        <w:rPr>
          <w:rFonts w:eastAsia="方正仿宋_GBK"/>
          <w:snapToGrid w:val="0"/>
          <w:kern w:val="0"/>
          <w:sz w:val="32"/>
          <w:szCs w:val="32"/>
        </w:rPr>
        <w:t>取水口等工程，有序推进自来水直饮工程。深入开展节水行动，推动重点工业行业节水改造，推广先进适用的农业节水灌溉技术。加强取水用水过程管理，确立主要河湖水资源开发利用控制红线，落实计划用水管理、取水许可、水资源有偿使用等制度，完善生产生活用水差别化水价政策。到</w:t>
      </w:r>
      <w:r>
        <w:rPr>
          <w:rFonts w:eastAsia="方正仿宋_GBK"/>
          <w:snapToGrid w:val="0"/>
          <w:kern w:val="0"/>
          <w:sz w:val="32"/>
          <w:szCs w:val="32"/>
        </w:rPr>
        <w:t>2025</w:t>
      </w:r>
      <w:r>
        <w:rPr>
          <w:rFonts w:eastAsia="方正仿宋_GBK"/>
          <w:snapToGrid w:val="0"/>
          <w:kern w:val="0"/>
          <w:sz w:val="32"/>
          <w:szCs w:val="32"/>
        </w:rPr>
        <w:t>年，全市用水总量控制在</w:t>
      </w:r>
      <w:r>
        <w:rPr>
          <w:rFonts w:eastAsia="方正仿宋_GBK"/>
          <w:snapToGrid w:val="0"/>
          <w:kern w:val="0"/>
          <w:sz w:val="32"/>
          <w:szCs w:val="32"/>
        </w:rPr>
        <w:t>29.01</w:t>
      </w:r>
      <w:r>
        <w:rPr>
          <w:rFonts w:eastAsia="方正仿宋_GBK"/>
          <w:snapToGrid w:val="0"/>
          <w:kern w:val="0"/>
          <w:sz w:val="32"/>
          <w:szCs w:val="32"/>
        </w:rPr>
        <w:t>亿立方米以内。</w:t>
      </w:r>
    </w:p>
    <w:p w14:paraId="080B8BF8"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snapToGrid w:val="0"/>
          <w:kern w:val="0"/>
          <w:sz w:val="32"/>
          <w:szCs w:val="32"/>
        </w:rPr>
        <w:t>着力提高能源清洁低碳安全利用效率。深化能源消耗总量和强度</w:t>
      </w:r>
      <w:r>
        <w:rPr>
          <w:rFonts w:eastAsia="方正仿宋_GBK"/>
          <w:snapToGrid w:val="0"/>
          <w:kern w:val="0"/>
          <w:sz w:val="32"/>
          <w:szCs w:val="32"/>
        </w:rPr>
        <w:t>“</w:t>
      </w:r>
      <w:r>
        <w:rPr>
          <w:rFonts w:eastAsia="方正仿宋_GBK"/>
          <w:snapToGrid w:val="0"/>
          <w:kern w:val="0"/>
          <w:sz w:val="32"/>
          <w:szCs w:val="32"/>
        </w:rPr>
        <w:t>双控</w:t>
      </w:r>
      <w:r>
        <w:rPr>
          <w:rFonts w:eastAsia="方正仿宋_GBK"/>
          <w:snapToGrid w:val="0"/>
          <w:kern w:val="0"/>
          <w:sz w:val="32"/>
          <w:szCs w:val="32"/>
        </w:rPr>
        <w:t>”</w:t>
      </w:r>
      <w:r>
        <w:rPr>
          <w:rFonts w:eastAsia="方正仿宋_GBK"/>
          <w:snapToGrid w:val="0"/>
          <w:kern w:val="0"/>
          <w:sz w:val="32"/>
          <w:szCs w:val="32"/>
        </w:rPr>
        <w:t>，持续降低单位地区生产总值能耗，持续做好煤炭消费总量控制和清洁高效利用，持续推进分布式能源、资源综合利用发电项目建设，加大力度促进可再生能源消纳利用。鼓励引导能源技术创新和示范应用，培育能源新技术</w:t>
      </w:r>
      <w:r>
        <w:rPr>
          <w:rFonts w:eastAsia="方正仿宋_GBK"/>
          <w:snapToGrid w:val="0"/>
          <w:kern w:val="0"/>
          <w:sz w:val="32"/>
          <w:szCs w:val="32"/>
        </w:rPr>
        <w:lastRenderedPageBreak/>
        <w:t>新</w:t>
      </w:r>
      <w:proofErr w:type="gramStart"/>
      <w:r>
        <w:rPr>
          <w:rFonts w:eastAsia="方正仿宋_GBK"/>
          <w:snapToGrid w:val="0"/>
          <w:kern w:val="0"/>
          <w:sz w:val="32"/>
          <w:szCs w:val="32"/>
        </w:rPr>
        <w:t>业态新模式</w:t>
      </w:r>
      <w:proofErr w:type="gramEnd"/>
      <w:r>
        <w:rPr>
          <w:rFonts w:eastAsia="方正仿宋_GBK"/>
          <w:snapToGrid w:val="0"/>
          <w:kern w:val="0"/>
          <w:sz w:val="32"/>
          <w:szCs w:val="32"/>
        </w:rPr>
        <w:t>，推进能源互联网建设，提高工业、建筑、交通等关键领域能源利用效率。推进建筑节能和绿色建筑高质量发展，实现新建民用建筑</w:t>
      </w:r>
      <w:r>
        <w:rPr>
          <w:rFonts w:eastAsia="方正仿宋_GBK"/>
          <w:snapToGrid w:val="0"/>
          <w:kern w:val="0"/>
          <w:sz w:val="32"/>
          <w:szCs w:val="32"/>
        </w:rPr>
        <w:t>100%</w:t>
      </w:r>
      <w:r>
        <w:rPr>
          <w:rFonts w:eastAsia="方正仿宋_GBK"/>
          <w:snapToGrid w:val="0"/>
          <w:kern w:val="0"/>
          <w:sz w:val="32"/>
          <w:szCs w:val="32"/>
        </w:rPr>
        <w:t>执行绿色建筑标准。开展公共机构和家庭节能行动。</w:t>
      </w:r>
    </w:p>
    <w:p w14:paraId="3E054BF0" w14:textId="77777777" w:rsidR="003010A7" w:rsidRDefault="00000000">
      <w:pPr>
        <w:spacing w:before="240" w:after="240" w:line="580" w:lineRule="exact"/>
        <w:jc w:val="center"/>
        <w:rPr>
          <w:rFonts w:ascii="方正楷体_GBK" w:eastAsia="方正楷体_GBK"/>
          <w:sz w:val="32"/>
          <w:szCs w:val="32"/>
        </w:rPr>
      </w:pPr>
      <w:bookmarkStart w:id="124" w:name="_Toc58576684"/>
      <w:bookmarkStart w:id="125" w:name="_Toc55403958"/>
      <w:r>
        <w:rPr>
          <w:rFonts w:ascii="方正楷体_GBK" w:eastAsia="方正楷体_GBK"/>
          <w:sz w:val="32"/>
          <w:szCs w:val="32"/>
        </w:rPr>
        <w:t>第五节  实施绿色低碳发展行动</w:t>
      </w:r>
      <w:bookmarkEnd w:id="124"/>
      <w:bookmarkEnd w:id="125"/>
    </w:p>
    <w:p w14:paraId="6C3EFB6B"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snapToGrid w:val="0"/>
          <w:kern w:val="0"/>
          <w:sz w:val="32"/>
          <w:szCs w:val="32"/>
        </w:rPr>
        <w:t>提高绿色产业发展水平。依托中欧（常州）绿色创新园、中科院常州绿色科技产业园等平台载体，加强绿色制造关键核心技术攻关，构建市场导向的绿色技术创新体系，培育一批绿色技术创新人才和企业，支持绿建区打造长三角建筑科技创新中心。实施传统产业绿色化转型与绿色循环新兴产业培育工程，持续推进化工、钢铁、建材、印染等重点行业清洁生产，积极发展绿色建筑、节能环保、资源循环利用、清洁能源等绿色产业。深入开展绿色发展示范试点，实施绿色创新企业培育行动，推进市级绿色工厂建设，积极争创国家级绿色园区和绿色产业示范基地。制定大气污染物和温室气体协同减排计划，推进碳排放达峰与环境空气质量</w:t>
      </w:r>
      <w:r>
        <w:rPr>
          <w:rFonts w:eastAsia="方正仿宋_GBK"/>
          <w:snapToGrid w:val="0"/>
          <w:kern w:val="0"/>
          <w:sz w:val="32"/>
          <w:szCs w:val="32"/>
        </w:rPr>
        <w:t>“</w:t>
      </w:r>
      <w:r>
        <w:rPr>
          <w:rFonts w:eastAsia="方正仿宋_GBK"/>
          <w:snapToGrid w:val="0"/>
          <w:kern w:val="0"/>
          <w:sz w:val="32"/>
          <w:szCs w:val="32"/>
        </w:rPr>
        <w:t>双达</w:t>
      </w:r>
      <w:r>
        <w:rPr>
          <w:rFonts w:eastAsia="方正仿宋_GBK"/>
          <w:snapToGrid w:val="0"/>
          <w:kern w:val="0"/>
          <w:sz w:val="32"/>
          <w:szCs w:val="32"/>
        </w:rPr>
        <w:t>”</w:t>
      </w:r>
      <w:r>
        <w:rPr>
          <w:rFonts w:eastAsia="方正仿宋_GBK"/>
          <w:snapToGrid w:val="0"/>
          <w:kern w:val="0"/>
          <w:sz w:val="32"/>
          <w:szCs w:val="32"/>
        </w:rPr>
        <w:t>工程。</w:t>
      </w:r>
    </w:p>
    <w:p w14:paraId="474031C8"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snapToGrid w:val="0"/>
          <w:kern w:val="0"/>
          <w:sz w:val="32"/>
          <w:szCs w:val="32"/>
        </w:rPr>
        <w:t>大力发展循环经济。以</w:t>
      </w:r>
      <w:r>
        <w:rPr>
          <w:rFonts w:eastAsia="方正仿宋_GBK"/>
          <w:snapToGrid w:val="0"/>
          <w:kern w:val="0"/>
          <w:sz w:val="32"/>
          <w:szCs w:val="32"/>
        </w:rPr>
        <w:t>“</w:t>
      </w:r>
      <w:r>
        <w:rPr>
          <w:rFonts w:eastAsia="方正仿宋_GBK"/>
          <w:snapToGrid w:val="0"/>
          <w:kern w:val="0"/>
          <w:sz w:val="32"/>
          <w:szCs w:val="32"/>
        </w:rPr>
        <w:t>减量化、再利用、资源化</w:t>
      </w:r>
      <w:r>
        <w:rPr>
          <w:rFonts w:eastAsia="方正仿宋_GBK"/>
          <w:snapToGrid w:val="0"/>
          <w:kern w:val="0"/>
          <w:sz w:val="32"/>
          <w:szCs w:val="32"/>
        </w:rPr>
        <w:t>”</w:t>
      </w:r>
      <w:r>
        <w:rPr>
          <w:rFonts w:eastAsia="方正仿宋_GBK"/>
          <w:snapToGrid w:val="0"/>
          <w:kern w:val="0"/>
          <w:sz w:val="32"/>
          <w:szCs w:val="32"/>
        </w:rPr>
        <w:t>为方向，构建循环发展经济体系。加强园区循环化改造，深入推进企业循环式生产、产业循环型组合，推进国家级资源循环利用基地建设。提升化工园区安全环保水平，建成绿色发展标志工程，争创省级绿色循环发展示范区。构建静脉产业体系，大力发展资源再生利用产业，实现建筑垃圾、污泥、生</w:t>
      </w:r>
      <w:r>
        <w:rPr>
          <w:rFonts w:eastAsia="方正仿宋_GBK"/>
          <w:snapToGrid w:val="0"/>
          <w:kern w:val="0"/>
          <w:sz w:val="32"/>
          <w:szCs w:val="32"/>
        </w:rPr>
        <w:lastRenderedPageBreak/>
        <w:t>活垃圾、餐厨废弃物等再生资源规模化循环利用。加快循环型农业建设，探索种养结合、生态养殖、废弃物资源化利用等生态循环农业模式。</w:t>
      </w:r>
    </w:p>
    <w:p w14:paraId="04C28D84" w14:textId="77777777" w:rsidR="003010A7" w:rsidRDefault="00000000">
      <w:pPr>
        <w:pStyle w:val="a3"/>
        <w:adjustRightInd w:val="0"/>
        <w:spacing w:line="580" w:lineRule="exact"/>
        <w:ind w:firstLineChars="200" w:firstLine="640"/>
        <w:rPr>
          <w:rFonts w:ascii="Times New Roman" w:eastAsia="方正仿宋_GBK" w:hAnsi="Times New Roman"/>
          <w:snapToGrid w:val="0"/>
          <w:kern w:val="0"/>
          <w:sz w:val="32"/>
          <w:szCs w:val="32"/>
        </w:rPr>
      </w:pPr>
      <w:r>
        <w:rPr>
          <w:rFonts w:ascii="Times New Roman" w:eastAsia="方正仿宋_GBK" w:hAnsi="Times New Roman"/>
          <w:bCs/>
          <w:snapToGrid w:val="0"/>
          <w:kern w:val="0"/>
          <w:sz w:val="32"/>
          <w:szCs w:val="32"/>
        </w:rPr>
        <w:t>倡导绿色低碳生活方式。</w:t>
      </w:r>
      <w:r>
        <w:rPr>
          <w:rFonts w:ascii="Times New Roman" w:eastAsia="方正仿宋_GBK" w:hAnsi="Times New Roman"/>
          <w:snapToGrid w:val="0"/>
          <w:kern w:val="0"/>
          <w:sz w:val="32"/>
          <w:szCs w:val="32"/>
        </w:rPr>
        <w:t>实施全民环境保护宣传教育行动计划，推动环境教育基地、生态文明示范基地建设，加快构建新时代生态文化体系。倡导简约适度、绿色低碳的生活方式，培育节约健康的绿色消费观念，引导群众养成节水节电节气、垃圾分类投放、使用公勺公筷、拒食野味、绿色出行等生活习惯，开展节约型机关、绿色家庭、绿色学校、绿色社区、绿色商场、绿色餐馆等创建活动。</w:t>
      </w:r>
    </w:p>
    <w:p w14:paraId="36BBBBD9" w14:textId="77777777" w:rsidR="003010A7" w:rsidRDefault="00000000">
      <w:pPr>
        <w:spacing w:before="240" w:after="240" w:line="580" w:lineRule="exact"/>
        <w:jc w:val="center"/>
        <w:rPr>
          <w:rFonts w:ascii="方正黑体_GBK" w:eastAsia="方正黑体_GBK"/>
          <w:sz w:val="32"/>
          <w:szCs w:val="32"/>
        </w:rPr>
      </w:pPr>
      <w:bookmarkStart w:id="126" w:name="_Toc55403949"/>
      <w:bookmarkStart w:id="127" w:name="_Toc58576685"/>
      <w:bookmarkStart w:id="128" w:name="_Hlk49499684"/>
      <w:r>
        <w:rPr>
          <w:rFonts w:ascii="方正黑体_GBK" w:eastAsia="方正黑体_GBK" w:hint="eastAsia"/>
          <w:sz w:val="32"/>
          <w:szCs w:val="32"/>
        </w:rPr>
        <w:t xml:space="preserve">第十五章  </w:t>
      </w:r>
      <w:proofErr w:type="gramStart"/>
      <w:r>
        <w:rPr>
          <w:rFonts w:ascii="方正黑体_GBK" w:eastAsia="方正黑体_GBK" w:hint="eastAsia"/>
          <w:sz w:val="32"/>
          <w:szCs w:val="32"/>
        </w:rPr>
        <w:t>打造文旅休闲</w:t>
      </w:r>
      <w:proofErr w:type="gramEnd"/>
      <w:r>
        <w:rPr>
          <w:rFonts w:ascii="方正黑体_GBK" w:eastAsia="方正黑体_GBK" w:hint="eastAsia"/>
          <w:sz w:val="32"/>
          <w:szCs w:val="32"/>
        </w:rPr>
        <w:t>明星城</w:t>
      </w:r>
      <w:bookmarkEnd w:id="126"/>
      <w:bookmarkEnd w:id="127"/>
    </w:p>
    <w:p w14:paraId="5B2244D4" w14:textId="77777777" w:rsidR="003010A7" w:rsidRDefault="00000000">
      <w:pPr>
        <w:adjustRightInd w:val="0"/>
        <w:snapToGrid w:val="0"/>
        <w:spacing w:line="580" w:lineRule="exact"/>
        <w:ind w:firstLineChars="200" w:firstLine="640"/>
        <w:rPr>
          <w:rFonts w:eastAsia="方正仿宋_GBK"/>
          <w:bCs/>
          <w:snapToGrid w:val="0"/>
          <w:kern w:val="0"/>
          <w:sz w:val="32"/>
          <w:szCs w:val="32"/>
        </w:rPr>
      </w:pPr>
      <w:r>
        <w:rPr>
          <w:rFonts w:eastAsia="方正仿宋_GBK"/>
          <w:bCs/>
          <w:snapToGrid w:val="0"/>
          <w:kern w:val="0"/>
          <w:sz w:val="32"/>
          <w:szCs w:val="32"/>
        </w:rPr>
        <w:t>坚定文化自信，坚持以社会主义核心价值观为引领，弘扬新时代</w:t>
      </w:r>
      <w:r>
        <w:rPr>
          <w:rFonts w:eastAsia="方正仿宋_GBK"/>
          <w:bCs/>
          <w:snapToGrid w:val="0"/>
          <w:kern w:val="0"/>
          <w:sz w:val="32"/>
          <w:szCs w:val="32"/>
        </w:rPr>
        <w:t>“</w:t>
      </w:r>
      <w:r>
        <w:rPr>
          <w:rFonts w:eastAsia="方正仿宋_GBK"/>
          <w:bCs/>
          <w:snapToGrid w:val="0"/>
          <w:kern w:val="0"/>
          <w:sz w:val="32"/>
          <w:szCs w:val="32"/>
        </w:rPr>
        <w:t>常州精神</w:t>
      </w:r>
      <w:r>
        <w:rPr>
          <w:rFonts w:eastAsia="方正仿宋_GBK"/>
          <w:bCs/>
          <w:snapToGrid w:val="0"/>
          <w:kern w:val="0"/>
          <w:sz w:val="32"/>
          <w:szCs w:val="32"/>
        </w:rPr>
        <w:t>”</w:t>
      </w:r>
      <w:r>
        <w:rPr>
          <w:rFonts w:eastAsia="方正仿宋_GBK"/>
          <w:bCs/>
          <w:snapToGrid w:val="0"/>
          <w:kern w:val="0"/>
          <w:sz w:val="32"/>
          <w:szCs w:val="32"/>
        </w:rPr>
        <w:t>，</w:t>
      </w:r>
      <w:proofErr w:type="gramStart"/>
      <w:r>
        <w:rPr>
          <w:rFonts w:eastAsia="方正仿宋_GBK"/>
          <w:bCs/>
          <w:snapToGrid w:val="0"/>
          <w:kern w:val="0"/>
          <w:sz w:val="32"/>
          <w:szCs w:val="32"/>
        </w:rPr>
        <w:t>开创文旅融合</w:t>
      </w:r>
      <w:proofErr w:type="gramEnd"/>
      <w:r>
        <w:rPr>
          <w:rFonts w:eastAsia="方正仿宋_GBK"/>
          <w:bCs/>
          <w:snapToGrid w:val="0"/>
          <w:kern w:val="0"/>
          <w:sz w:val="32"/>
          <w:szCs w:val="32"/>
        </w:rPr>
        <w:t>发展新局面，进一步提升文化</w:t>
      </w:r>
      <w:proofErr w:type="gramStart"/>
      <w:r>
        <w:rPr>
          <w:rFonts w:eastAsia="方正仿宋_GBK"/>
          <w:bCs/>
          <w:snapToGrid w:val="0"/>
          <w:kern w:val="0"/>
          <w:sz w:val="32"/>
          <w:szCs w:val="32"/>
        </w:rPr>
        <w:t>软实力</w:t>
      </w:r>
      <w:proofErr w:type="gramEnd"/>
      <w:r>
        <w:rPr>
          <w:rFonts w:eastAsia="方正仿宋_GBK"/>
          <w:bCs/>
          <w:snapToGrid w:val="0"/>
          <w:kern w:val="0"/>
          <w:sz w:val="32"/>
          <w:szCs w:val="32"/>
        </w:rPr>
        <w:t>和社会文明程度，全力</w:t>
      </w:r>
      <w:proofErr w:type="gramStart"/>
      <w:r>
        <w:rPr>
          <w:rFonts w:eastAsia="方正仿宋_GBK"/>
          <w:bCs/>
          <w:snapToGrid w:val="0"/>
          <w:kern w:val="0"/>
          <w:sz w:val="32"/>
          <w:szCs w:val="32"/>
        </w:rPr>
        <w:t>建设文旅休闲</w:t>
      </w:r>
      <w:proofErr w:type="gramEnd"/>
      <w:r>
        <w:rPr>
          <w:rFonts w:eastAsia="方正仿宋_GBK"/>
          <w:bCs/>
          <w:snapToGrid w:val="0"/>
          <w:kern w:val="0"/>
          <w:sz w:val="32"/>
          <w:szCs w:val="32"/>
        </w:rPr>
        <w:t>明星城。</w:t>
      </w:r>
    </w:p>
    <w:p w14:paraId="4CB7606B" w14:textId="77777777" w:rsidR="003010A7" w:rsidRDefault="00000000">
      <w:pPr>
        <w:spacing w:before="240" w:after="240" w:line="580" w:lineRule="exact"/>
        <w:jc w:val="center"/>
        <w:rPr>
          <w:rFonts w:ascii="方正楷体_GBK" w:eastAsia="方正楷体_GBK"/>
          <w:sz w:val="32"/>
          <w:szCs w:val="32"/>
        </w:rPr>
      </w:pPr>
      <w:bookmarkStart w:id="129" w:name="_Toc58576686"/>
      <w:bookmarkStart w:id="130" w:name="_Toc55403950"/>
      <w:r>
        <w:rPr>
          <w:rFonts w:ascii="方正楷体_GBK" w:eastAsia="方正楷体_GBK"/>
          <w:sz w:val="32"/>
          <w:szCs w:val="32"/>
        </w:rPr>
        <w:t>第一节  打造全域文明建设示范区</w:t>
      </w:r>
      <w:bookmarkEnd w:id="129"/>
      <w:bookmarkEnd w:id="130"/>
    </w:p>
    <w:p w14:paraId="31FAB5D3" w14:textId="77777777" w:rsidR="003010A7" w:rsidRDefault="00000000">
      <w:pPr>
        <w:adjustRightInd w:val="0"/>
        <w:snapToGrid w:val="0"/>
        <w:spacing w:line="580" w:lineRule="exact"/>
        <w:ind w:firstLineChars="200" w:firstLine="640"/>
        <w:rPr>
          <w:rFonts w:eastAsia="方正仿宋_GBK"/>
          <w:snapToGrid w:val="0"/>
          <w:kern w:val="0"/>
          <w:sz w:val="32"/>
          <w:szCs w:val="32"/>
        </w:rPr>
      </w:pPr>
      <w:bookmarkStart w:id="131" w:name="OLE_LINK2"/>
      <w:bookmarkStart w:id="132" w:name="OLE_LINK3"/>
      <w:r>
        <w:rPr>
          <w:rFonts w:eastAsia="方正仿宋_GBK"/>
          <w:snapToGrid w:val="0"/>
          <w:kern w:val="0"/>
          <w:sz w:val="32"/>
          <w:szCs w:val="32"/>
        </w:rPr>
        <w:t>巩固壮大主流思想舆论。坚持马克思主义在意识形态领域指导地位的根本制度，持续深入学习贯彻习近平新时代中国特色社会主义思想，完善理论学习、宣传和研究工作体系，推进在常高校马克思主义理论教育联盟建设。完善舆论阵地建设和管理制度，加强新闻宣传工作科学化规范化制度化建设，推进媒体深度融合，加强市级新型主流媒体、县级</w:t>
      </w:r>
      <w:proofErr w:type="gramStart"/>
      <w:r>
        <w:rPr>
          <w:rFonts w:eastAsia="方正仿宋_GBK"/>
          <w:snapToGrid w:val="0"/>
          <w:kern w:val="0"/>
          <w:sz w:val="32"/>
          <w:szCs w:val="32"/>
        </w:rPr>
        <w:t>融媒体</w:t>
      </w:r>
      <w:proofErr w:type="gramEnd"/>
      <w:r>
        <w:rPr>
          <w:rFonts w:eastAsia="方正仿宋_GBK"/>
          <w:snapToGrid w:val="0"/>
          <w:kern w:val="0"/>
          <w:sz w:val="32"/>
          <w:szCs w:val="32"/>
        </w:rPr>
        <w:t>中心建设。加强和创新互联网内容建设，开展清网、</w:t>
      </w:r>
      <w:proofErr w:type="gramStart"/>
      <w:r>
        <w:rPr>
          <w:rFonts w:eastAsia="方正仿宋_GBK"/>
          <w:snapToGrid w:val="0"/>
          <w:kern w:val="0"/>
          <w:sz w:val="32"/>
          <w:szCs w:val="32"/>
        </w:rPr>
        <w:t>净网</w:t>
      </w:r>
      <w:r>
        <w:rPr>
          <w:rFonts w:eastAsia="方正仿宋_GBK"/>
          <w:snapToGrid w:val="0"/>
          <w:kern w:val="0"/>
          <w:sz w:val="32"/>
          <w:szCs w:val="32"/>
        </w:rPr>
        <w:lastRenderedPageBreak/>
        <w:t>专项</w:t>
      </w:r>
      <w:proofErr w:type="gramEnd"/>
      <w:r>
        <w:rPr>
          <w:rFonts w:eastAsia="方正仿宋_GBK"/>
          <w:snapToGrid w:val="0"/>
          <w:kern w:val="0"/>
          <w:sz w:val="32"/>
          <w:szCs w:val="32"/>
        </w:rPr>
        <w:t>行动，实施网络同心圆工程，提升网络安全管理和处置能力。实施决策咨询能力提升工程，加大社科普及力度，推动哲学社会科学专家库、人才信息库和</w:t>
      </w:r>
      <w:proofErr w:type="gramStart"/>
      <w:r>
        <w:rPr>
          <w:rFonts w:eastAsia="方正仿宋_GBK"/>
          <w:snapToGrid w:val="0"/>
          <w:kern w:val="0"/>
          <w:sz w:val="32"/>
          <w:szCs w:val="32"/>
        </w:rPr>
        <w:t>新型智库</w:t>
      </w:r>
      <w:proofErr w:type="gramEnd"/>
      <w:r>
        <w:rPr>
          <w:rFonts w:eastAsia="方正仿宋_GBK"/>
          <w:snapToGrid w:val="0"/>
          <w:kern w:val="0"/>
          <w:sz w:val="32"/>
          <w:szCs w:val="32"/>
        </w:rPr>
        <w:t>建设。</w:t>
      </w:r>
    </w:p>
    <w:p w14:paraId="7A1E2808"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snapToGrid w:val="0"/>
          <w:kern w:val="0"/>
          <w:sz w:val="32"/>
          <w:szCs w:val="32"/>
        </w:rPr>
        <w:t>强化核心价值引领作用。发挥社会主义核心价值观引领风尚和</w:t>
      </w:r>
      <w:proofErr w:type="gramStart"/>
      <w:r>
        <w:rPr>
          <w:rFonts w:eastAsia="方正仿宋_GBK"/>
          <w:snapToGrid w:val="0"/>
          <w:kern w:val="0"/>
          <w:sz w:val="32"/>
          <w:szCs w:val="32"/>
        </w:rPr>
        <w:t>凝心</w:t>
      </w:r>
      <w:proofErr w:type="gramEnd"/>
      <w:r>
        <w:rPr>
          <w:rFonts w:eastAsia="方正仿宋_GBK"/>
          <w:snapToGrid w:val="0"/>
          <w:kern w:val="0"/>
          <w:sz w:val="32"/>
          <w:szCs w:val="32"/>
        </w:rPr>
        <w:t>聚力的作用，培育和深化中国特色社会主义价值认同，打造一批社会主义核心价值观建设示范基地。加强党史、新中国史、改革开放史、社会主义发展史学习教育，深化爱国主义、集体主义、社会主义教育，大力弘扬</w:t>
      </w:r>
      <w:r>
        <w:rPr>
          <w:rFonts w:eastAsia="方正仿宋_GBK"/>
          <w:snapToGrid w:val="0"/>
          <w:kern w:val="0"/>
          <w:sz w:val="32"/>
          <w:szCs w:val="32"/>
        </w:rPr>
        <w:t>“</w:t>
      </w:r>
      <w:r>
        <w:rPr>
          <w:rFonts w:eastAsia="方正仿宋_GBK"/>
          <w:snapToGrid w:val="0"/>
          <w:kern w:val="0"/>
          <w:sz w:val="32"/>
          <w:szCs w:val="32"/>
        </w:rPr>
        <w:t>常州三杰</w:t>
      </w:r>
      <w:r>
        <w:rPr>
          <w:rFonts w:eastAsia="方正仿宋_GBK"/>
          <w:snapToGrid w:val="0"/>
          <w:kern w:val="0"/>
          <w:sz w:val="32"/>
          <w:szCs w:val="32"/>
        </w:rPr>
        <w:t>”</w:t>
      </w:r>
      <w:r>
        <w:rPr>
          <w:rFonts w:eastAsia="方正仿宋_GBK"/>
          <w:snapToGrid w:val="0"/>
          <w:kern w:val="0"/>
          <w:sz w:val="32"/>
          <w:szCs w:val="32"/>
        </w:rPr>
        <w:t>精神、新四军铁军精神、华罗庚精神，建好</w:t>
      </w:r>
      <w:r>
        <w:rPr>
          <w:rFonts w:eastAsia="方正仿宋_GBK"/>
          <w:snapToGrid w:val="0"/>
          <w:kern w:val="0"/>
          <w:sz w:val="32"/>
          <w:szCs w:val="32"/>
        </w:rPr>
        <w:t>“</w:t>
      </w:r>
      <w:r>
        <w:rPr>
          <w:rFonts w:eastAsia="方正仿宋_GBK"/>
          <w:snapToGrid w:val="0"/>
          <w:kern w:val="0"/>
          <w:sz w:val="32"/>
          <w:szCs w:val="32"/>
        </w:rPr>
        <w:t>三杰</w:t>
      </w:r>
      <w:r>
        <w:rPr>
          <w:rFonts w:eastAsia="方正仿宋_GBK"/>
          <w:snapToGrid w:val="0"/>
          <w:kern w:val="0"/>
          <w:sz w:val="32"/>
          <w:szCs w:val="32"/>
        </w:rPr>
        <w:t>”</w:t>
      </w:r>
      <w:r>
        <w:rPr>
          <w:rFonts w:eastAsia="方正仿宋_GBK"/>
          <w:snapToGrid w:val="0"/>
          <w:kern w:val="0"/>
          <w:sz w:val="32"/>
          <w:szCs w:val="32"/>
        </w:rPr>
        <w:t>纪念馆，推进常州革命史纪念馆改陈布展。提升爱国主义教育基地建管水平，实施爱国主义教育基地数字化工程。加快推进溧阳新四军江南指挥部旧址等纪念馆改造。</w:t>
      </w:r>
    </w:p>
    <w:p w14:paraId="71F2A693"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snapToGrid w:val="0"/>
          <w:kern w:val="0"/>
          <w:sz w:val="32"/>
          <w:szCs w:val="32"/>
        </w:rPr>
        <w:t>构筑道德风尚建设高地。实施公民道德建设提升工程，深化道德讲堂品牌建设，实现新时代文明实践中心（所、站）镇（街道）、村（社区）全覆盖，打造</w:t>
      </w:r>
      <w:r>
        <w:rPr>
          <w:rFonts w:eastAsia="方正仿宋_GBK"/>
          <w:snapToGrid w:val="0"/>
          <w:kern w:val="0"/>
          <w:sz w:val="32"/>
          <w:szCs w:val="32"/>
        </w:rPr>
        <w:t>“</w:t>
      </w:r>
      <w:r>
        <w:rPr>
          <w:rFonts w:eastAsia="方正仿宋_GBK"/>
          <w:snapToGrid w:val="0"/>
          <w:kern w:val="0"/>
          <w:sz w:val="32"/>
          <w:szCs w:val="32"/>
        </w:rPr>
        <w:t>常人尚德</w:t>
      </w:r>
      <w:r>
        <w:rPr>
          <w:rFonts w:eastAsia="方正仿宋_GBK"/>
          <w:snapToGrid w:val="0"/>
          <w:kern w:val="0"/>
          <w:sz w:val="32"/>
          <w:szCs w:val="32"/>
        </w:rPr>
        <w:t>”</w:t>
      </w:r>
      <w:r>
        <w:rPr>
          <w:rFonts w:eastAsia="方正仿宋_GBK"/>
          <w:snapToGrid w:val="0"/>
          <w:kern w:val="0"/>
          <w:sz w:val="32"/>
          <w:szCs w:val="32"/>
        </w:rPr>
        <w:t>精神文明高地。组织实施志愿服务品牌提升工程，探索构建现代志愿服务体系，力争注册志愿者占城镇人口比重达</w:t>
      </w:r>
      <w:r>
        <w:rPr>
          <w:rFonts w:eastAsia="方正仿宋_GBK"/>
          <w:snapToGrid w:val="0"/>
          <w:kern w:val="0"/>
          <w:sz w:val="32"/>
          <w:szCs w:val="32"/>
        </w:rPr>
        <w:t>18%</w:t>
      </w:r>
      <w:r>
        <w:rPr>
          <w:rFonts w:eastAsia="方正仿宋_GBK"/>
          <w:snapToGrid w:val="0"/>
          <w:kern w:val="0"/>
          <w:sz w:val="32"/>
          <w:szCs w:val="32"/>
        </w:rPr>
        <w:t>。加强未成年人思想道德建设，加强理想信念教育、中华优秀传统文化教育、文明礼仪教育，建立健全未成年人心理健康服务体系，打造时代新人培育提升工程。大力弘扬劳动精神、劳模精神和工匠精神，完善时代楷模、道德模范、龙城先锋、</w:t>
      </w:r>
      <w:proofErr w:type="gramStart"/>
      <w:r>
        <w:rPr>
          <w:rFonts w:eastAsia="方正仿宋_GBK"/>
          <w:snapToGrid w:val="0"/>
          <w:kern w:val="0"/>
          <w:sz w:val="32"/>
          <w:szCs w:val="32"/>
        </w:rPr>
        <w:t>最</w:t>
      </w:r>
      <w:proofErr w:type="gramEnd"/>
      <w:r>
        <w:rPr>
          <w:rFonts w:eastAsia="方正仿宋_GBK"/>
          <w:snapToGrid w:val="0"/>
          <w:kern w:val="0"/>
          <w:sz w:val="32"/>
          <w:szCs w:val="32"/>
        </w:rPr>
        <w:t>美人物、优秀志愿者等各类典型培育选树制度。</w:t>
      </w:r>
    </w:p>
    <w:bookmarkEnd w:id="131"/>
    <w:bookmarkEnd w:id="132"/>
    <w:p w14:paraId="04ED565C"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snapToGrid w:val="0"/>
          <w:kern w:val="0"/>
          <w:sz w:val="32"/>
          <w:szCs w:val="32"/>
        </w:rPr>
        <w:t>弘扬新时代</w:t>
      </w:r>
      <w:r>
        <w:rPr>
          <w:rFonts w:eastAsia="方正仿宋_GBK"/>
          <w:snapToGrid w:val="0"/>
          <w:kern w:val="0"/>
          <w:sz w:val="32"/>
          <w:szCs w:val="32"/>
        </w:rPr>
        <w:t>“</w:t>
      </w:r>
      <w:r>
        <w:rPr>
          <w:rFonts w:eastAsia="方正仿宋_GBK"/>
          <w:snapToGrid w:val="0"/>
          <w:kern w:val="0"/>
          <w:sz w:val="32"/>
          <w:szCs w:val="32"/>
        </w:rPr>
        <w:t>常州精神</w:t>
      </w:r>
      <w:r>
        <w:rPr>
          <w:rFonts w:eastAsia="方正仿宋_GBK"/>
          <w:snapToGrid w:val="0"/>
          <w:kern w:val="0"/>
          <w:sz w:val="32"/>
          <w:szCs w:val="32"/>
        </w:rPr>
        <w:t>”</w:t>
      </w:r>
      <w:r>
        <w:rPr>
          <w:rFonts w:eastAsia="方正仿宋_GBK"/>
          <w:snapToGrid w:val="0"/>
          <w:kern w:val="0"/>
          <w:sz w:val="32"/>
          <w:szCs w:val="32"/>
        </w:rPr>
        <w:t>。丰富</w:t>
      </w:r>
      <w:r>
        <w:rPr>
          <w:rFonts w:eastAsia="方正仿宋_GBK"/>
          <w:snapToGrid w:val="0"/>
          <w:kern w:val="0"/>
          <w:sz w:val="32"/>
          <w:szCs w:val="32"/>
        </w:rPr>
        <w:t>“</w:t>
      </w:r>
      <w:r>
        <w:rPr>
          <w:rFonts w:eastAsia="方正仿宋_GBK"/>
          <w:snapToGrid w:val="0"/>
          <w:kern w:val="0"/>
          <w:sz w:val="32"/>
          <w:szCs w:val="32"/>
        </w:rPr>
        <w:t>勇争一流、耻为二手</w:t>
      </w:r>
      <w:r>
        <w:rPr>
          <w:rFonts w:eastAsia="方正仿宋_GBK"/>
          <w:snapToGrid w:val="0"/>
          <w:kern w:val="0"/>
          <w:sz w:val="32"/>
          <w:szCs w:val="32"/>
        </w:rPr>
        <w:t>”</w:t>
      </w:r>
      <w:r>
        <w:rPr>
          <w:rFonts w:eastAsia="方正仿宋_GBK"/>
          <w:snapToGrid w:val="0"/>
          <w:kern w:val="0"/>
          <w:sz w:val="32"/>
          <w:szCs w:val="32"/>
        </w:rPr>
        <w:t>的新时代常州精神内涵，不断凝聚共同理想、价值追求和文化</w:t>
      </w:r>
      <w:r>
        <w:rPr>
          <w:rFonts w:eastAsia="方正仿宋_GBK"/>
          <w:snapToGrid w:val="0"/>
          <w:kern w:val="0"/>
          <w:sz w:val="32"/>
          <w:szCs w:val="32"/>
        </w:rPr>
        <w:lastRenderedPageBreak/>
        <w:t>认同，强化</w:t>
      </w:r>
      <w:r>
        <w:rPr>
          <w:rFonts w:eastAsia="方正仿宋_GBK"/>
          <w:snapToGrid w:val="0"/>
          <w:kern w:val="0"/>
          <w:sz w:val="32"/>
          <w:szCs w:val="32"/>
        </w:rPr>
        <w:t>“</w:t>
      </w:r>
      <w:r>
        <w:rPr>
          <w:rFonts w:eastAsia="方正仿宋_GBK"/>
          <w:snapToGrid w:val="0"/>
          <w:kern w:val="0"/>
          <w:sz w:val="32"/>
          <w:szCs w:val="32"/>
        </w:rPr>
        <w:t>干则一流、出则精品</w:t>
      </w:r>
      <w:r>
        <w:rPr>
          <w:rFonts w:eastAsia="方正仿宋_GBK"/>
          <w:snapToGrid w:val="0"/>
          <w:kern w:val="0"/>
          <w:sz w:val="32"/>
          <w:szCs w:val="32"/>
        </w:rPr>
        <w:t>”</w:t>
      </w:r>
      <w:r>
        <w:rPr>
          <w:rFonts w:eastAsia="方正仿宋_GBK"/>
          <w:snapToGrid w:val="0"/>
          <w:kern w:val="0"/>
          <w:sz w:val="32"/>
          <w:szCs w:val="32"/>
        </w:rPr>
        <w:t>的实绩导向。在全市范围内开展各类弘扬</w:t>
      </w:r>
      <w:r>
        <w:rPr>
          <w:rFonts w:eastAsia="方正仿宋_GBK"/>
          <w:snapToGrid w:val="0"/>
          <w:kern w:val="0"/>
          <w:sz w:val="32"/>
          <w:szCs w:val="32"/>
        </w:rPr>
        <w:t>“</w:t>
      </w:r>
      <w:r>
        <w:rPr>
          <w:rFonts w:eastAsia="方正仿宋_GBK"/>
          <w:snapToGrid w:val="0"/>
          <w:kern w:val="0"/>
          <w:sz w:val="32"/>
          <w:szCs w:val="32"/>
        </w:rPr>
        <w:t>常州精神</w:t>
      </w:r>
      <w:r>
        <w:rPr>
          <w:rFonts w:eastAsia="方正仿宋_GBK"/>
          <w:snapToGrid w:val="0"/>
          <w:kern w:val="0"/>
          <w:sz w:val="32"/>
          <w:szCs w:val="32"/>
        </w:rPr>
        <w:t>”</w:t>
      </w:r>
      <w:r>
        <w:rPr>
          <w:rFonts w:eastAsia="方正仿宋_GBK"/>
          <w:snapToGrid w:val="0"/>
          <w:kern w:val="0"/>
          <w:sz w:val="32"/>
          <w:szCs w:val="32"/>
        </w:rPr>
        <w:t>的学习宣传活动、主题实践活动及公益宣传活动，组织先进典型开展</w:t>
      </w:r>
      <w:r>
        <w:rPr>
          <w:rFonts w:eastAsia="方正仿宋_GBK"/>
          <w:snapToGrid w:val="0"/>
          <w:kern w:val="0"/>
          <w:sz w:val="32"/>
          <w:szCs w:val="32"/>
        </w:rPr>
        <w:t>“</w:t>
      </w:r>
      <w:r>
        <w:rPr>
          <w:rFonts w:eastAsia="方正仿宋_GBK"/>
          <w:snapToGrid w:val="0"/>
          <w:kern w:val="0"/>
          <w:sz w:val="32"/>
          <w:szCs w:val="32"/>
        </w:rPr>
        <w:t>传帮带</w:t>
      </w:r>
      <w:r>
        <w:rPr>
          <w:rFonts w:eastAsia="方正仿宋_GBK"/>
          <w:snapToGrid w:val="0"/>
          <w:kern w:val="0"/>
          <w:sz w:val="32"/>
          <w:szCs w:val="32"/>
        </w:rPr>
        <w:t>”</w:t>
      </w:r>
      <w:r>
        <w:rPr>
          <w:rFonts w:eastAsia="方正仿宋_GBK"/>
          <w:snapToGrid w:val="0"/>
          <w:kern w:val="0"/>
          <w:sz w:val="32"/>
          <w:szCs w:val="32"/>
        </w:rPr>
        <w:t>活动，利用</w:t>
      </w:r>
      <w:r>
        <w:rPr>
          <w:rFonts w:eastAsia="方正仿宋_GBK"/>
          <w:snapToGrid w:val="0"/>
          <w:kern w:val="0"/>
          <w:sz w:val="32"/>
          <w:szCs w:val="32"/>
        </w:rPr>
        <w:t>“</w:t>
      </w:r>
      <w:r>
        <w:rPr>
          <w:rFonts w:eastAsia="方正仿宋_GBK"/>
          <w:snapToGrid w:val="0"/>
          <w:kern w:val="0"/>
          <w:sz w:val="32"/>
          <w:szCs w:val="32"/>
        </w:rPr>
        <w:t>巡讲</w:t>
      </w:r>
      <w:r>
        <w:rPr>
          <w:rFonts w:eastAsia="方正仿宋_GBK"/>
          <w:snapToGrid w:val="0"/>
          <w:kern w:val="0"/>
          <w:sz w:val="32"/>
          <w:szCs w:val="32"/>
        </w:rPr>
        <w:t>+</w:t>
      </w:r>
      <w:r>
        <w:rPr>
          <w:rFonts w:eastAsia="方正仿宋_GBK"/>
          <w:snapToGrid w:val="0"/>
          <w:kern w:val="0"/>
          <w:sz w:val="32"/>
          <w:szCs w:val="32"/>
        </w:rPr>
        <w:t>服务</w:t>
      </w:r>
      <w:r>
        <w:rPr>
          <w:rFonts w:eastAsia="方正仿宋_GBK"/>
          <w:snapToGrid w:val="0"/>
          <w:kern w:val="0"/>
          <w:sz w:val="32"/>
          <w:szCs w:val="32"/>
        </w:rPr>
        <w:t>”“</w:t>
      </w:r>
      <w:r>
        <w:rPr>
          <w:rFonts w:eastAsia="方正仿宋_GBK"/>
          <w:snapToGrid w:val="0"/>
          <w:kern w:val="0"/>
          <w:sz w:val="32"/>
          <w:szCs w:val="32"/>
        </w:rPr>
        <w:t>线上</w:t>
      </w:r>
      <w:r>
        <w:rPr>
          <w:rFonts w:eastAsia="方正仿宋_GBK"/>
          <w:snapToGrid w:val="0"/>
          <w:kern w:val="0"/>
          <w:sz w:val="32"/>
          <w:szCs w:val="32"/>
        </w:rPr>
        <w:t>+</w:t>
      </w:r>
      <w:r>
        <w:rPr>
          <w:rFonts w:eastAsia="方正仿宋_GBK"/>
          <w:snapToGrid w:val="0"/>
          <w:kern w:val="0"/>
          <w:sz w:val="32"/>
          <w:szCs w:val="32"/>
        </w:rPr>
        <w:t>线下</w:t>
      </w:r>
      <w:r>
        <w:rPr>
          <w:rFonts w:eastAsia="方正仿宋_GBK"/>
          <w:snapToGrid w:val="0"/>
          <w:kern w:val="0"/>
          <w:sz w:val="32"/>
          <w:szCs w:val="32"/>
        </w:rPr>
        <w:t>”</w:t>
      </w:r>
      <w:r>
        <w:rPr>
          <w:rFonts w:eastAsia="方正仿宋_GBK"/>
          <w:snapToGrid w:val="0"/>
          <w:kern w:val="0"/>
          <w:sz w:val="32"/>
          <w:szCs w:val="32"/>
        </w:rPr>
        <w:t>多元宣传形式，在各行各业选树表彰先进典型。</w:t>
      </w:r>
    </w:p>
    <w:p w14:paraId="2016ABC4"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snapToGrid w:val="0"/>
          <w:kern w:val="0"/>
          <w:sz w:val="32"/>
          <w:szCs w:val="32"/>
        </w:rPr>
        <w:t>提升全域文明建设水平。持续加强全域文明城市建设，深入开展交通秩序提升、轨道交通沿线市容环境综合整治、老旧小区改造等专项行动，着力提高文明城市建设精细化智能化常态化水平。深化群众性精神文明创建，扎实开展</w:t>
      </w:r>
      <w:r>
        <w:rPr>
          <w:rFonts w:eastAsia="方正仿宋_GBK"/>
          <w:snapToGrid w:val="0"/>
          <w:kern w:val="0"/>
          <w:sz w:val="32"/>
          <w:szCs w:val="32"/>
        </w:rPr>
        <w:t>“</w:t>
      </w:r>
      <w:r>
        <w:rPr>
          <w:rFonts w:eastAsia="方正仿宋_GBK"/>
          <w:snapToGrid w:val="0"/>
          <w:kern w:val="0"/>
          <w:sz w:val="32"/>
          <w:szCs w:val="32"/>
        </w:rPr>
        <w:t>爱我常州、建设家乡</w:t>
      </w:r>
      <w:r>
        <w:rPr>
          <w:rFonts w:eastAsia="方正仿宋_GBK"/>
          <w:snapToGrid w:val="0"/>
          <w:kern w:val="0"/>
          <w:sz w:val="32"/>
          <w:szCs w:val="32"/>
        </w:rPr>
        <w:t>”</w:t>
      </w:r>
      <w:r>
        <w:rPr>
          <w:rFonts w:eastAsia="方正仿宋_GBK"/>
          <w:snapToGrid w:val="0"/>
          <w:kern w:val="0"/>
          <w:sz w:val="32"/>
          <w:szCs w:val="32"/>
        </w:rPr>
        <w:t>活动，深入开展文明行为习惯养成行动，推动《常州市文明行为促进条例》广泛</w:t>
      </w:r>
      <w:proofErr w:type="gramStart"/>
      <w:r>
        <w:rPr>
          <w:rFonts w:eastAsia="方正仿宋_GBK"/>
          <w:snapToGrid w:val="0"/>
          <w:kern w:val="0"/>
          <w:sz w:val="32"/>
          <w:szCs w:val="32"/>
        </w:rPr>
        <w:t>践行</w:t>
      </w:r>
      <w:proofErr w:type="gramEnd"/>
      <w:r>
        <w:rPr>
          <w:rFonts w:eastAsia="方正仿宋_GBK"/>
          <w:snapToGrid w:val="0"/>
          <w:kern w:val="0"/>
          <w:sz w:val="32"/>
          <w:szCs w:val="32"/>
        </w:rPr>
        <w:t>。争创典范</w:t>
      </w:r>
      <w:proofErr w:type="gramStart"/>
      <w:r>
        <w:rPr>
          <w:rFonts w:eastAsia="方正仿宋_GBK"/>
          <w:snapToGrid w:val="0"/>
          <w:kern w:val="0"/>
          <w:sz w:val="32"/>
          <w:szCs w:val="32"/>
        </w:rPr>
        <w:t>性全国</w:t>
      </w:r>
      <w:proofErr w:type="gramEnd"/>
      <w:r>
        <w:rPr>
          <w:rFonts w:eastAsia="方正仿宋_GBK"/>
          <w:snapToGrid w:val="0"/>
          <w:kern w:val="0"/>
          <w:sz w:val="32"/>
          <w:szCs w:val="32"/>
        </w:rPr>
        <w:t>文明城市，确保位列全国文明城市第一方阵。</w:t>
      </w:r>
    </w:p>
    <w:tbl>
      <w:tblPr>
        <w:tblW w:w="8646"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8646"/>
      </w:tblGrid>
      <w:tr w:rsidR="003010A7" w14:paraId="71FD4921" w14:textId="77777777">
        <w:trPr>
          <w:trHeight w:val="2914"/>
          <w:jc w:val="center"/>
        </w:trPr>
        <w:tc>
          <w:tcPr>
            <w:tcW w:w="8646" w:type="dxa"/>
            <w:vAlign w:val="center"/>
          </w:tcPr>
          <w:p w14:paraId="20C8355A" w14:textId="77777777" w:rsidR="003010A7" w:rsidRDefault="00000000">
            <w:pPr>
              <w:adjustRightInd w:val="0"/>
              <w:snapToGrid w:val="0"/>
              <w:spacing w:line="440" w:lineRule="exact"/>
              <w:jc w:val="center"/>
              <w:rPr>
                <w:rFonts w:eastAsia="方正仿宋_GBK"/>
                <w:snapToGrid w:val="0"/>
                <w:kern w:val="0"/>
                <w:sz w:val="28"/>
                <w:szCs w:val="28"/>
              </w:rPr>
            </w:pPr>
            <w:r>
              <w:rPr>
                <w:rFonts w:eastAsia="方正仿宋_GBK"/>
                <w:snapToGrid w:val="0"/>
                <w:kern w:val="0"/>
                <w:sz w:val="28"/>
                <w:szCs w:val="28"/>
              </w:rPr>
              <w:t>专栏</w:t>
            </w:r>
            <w:r>
              <w:rPr>
                <w:rFonts w:eastAsia="方正仿宋_GBK"/>
                <w:snapToGrid w:val="0"/>
                <w:kern w:val="0"/>
                <w:sz w:val="28"/>
                <w:szCs w:val="28"/>
              </w:rPr>
              <w:t>15-1</w:t>
            </w:r>
            <w:r>
              <w:rPr>
                <w:rFonts w:eastAsia="方正仿宋_GBK" w:hint="eastAsia"/>
                <w:snapToGrid w:val="0"/>
                <w:kern w:val="0"/>
                <w:sz w:val="28"/>
                <w:szCs w:val="28"/>
              </w:rPr>
              <w:t xml:space="preserve">  </w:t>
            </w:r>
            <w:r>
              <w:rPr>
                <w:rFonts w:eastAsia="方正仿宋_GBK"/>
                <w:snapToGrid w:val="0"/>
                <w:kern w:val="0"/>
                <w:sz w:val="28"/>
                <w:szCs w:val="28"/>
              </w:rPr>
              <w:t>全域文明建设重点工程（项目）</w:t>
            </w:r>
          </w:p>
          <w:p w14:paraId="3BB38B8C" w14:textId="77777777" w:rsidR="003010A7" w:rsidRDefault="00000000">
            <w:pPr>
              <w:adjustRightInd w:val="0"/>
              <w:snapToGrid w:val="0"/>
              <w:spacing w:line="440" w:lineRule="exact"/>
              <w:ind w:firstLineChars="200" w:firstLine="560"/>
              <w:rPr>
                <w:rFonts w:eastAsia="方正仿宋_GBK"/>
                <w:snapToGrid w:val="0"/>
                <w:kern w:val="0"/>
                <w:sz w:val="28"/>
                <w:szCs w:val="28"/>
              </w:rPr>
            </w:pPr>
            <w:r>
              <w:rPr>
                <w:rFonts w:eastAsia="方正仿宋_GBK"/>
                <w:bCs/>
                <w:snapToGrid w:val="0"/>
                <w:kern w:val="0"/>
                <w:sz w:val="28"/>
                <w:szCs w:val="28"/>
              </w:rPr>
              <w:t>新型主流媒体建设工程，县级</w:t>
            </w:r>
            <w:proofErr w:type="gramStart"/>
            <w:r>
              <w:rPr>
                <w:rFonts w:eastAsia="方正仿宋_GBK"/>
                <w:bCs/>
                <w:snapToGrid w:val="0"/>
                <w:kern w:val="0"/>
                <w:sz w:val="28"/>
                <w:szCs w:val="28"/>
              </w:rPr>
              <w:t>融媒体</w:t>
            </w:r>
            <w:proofErr w:type="gramEnd"/>
            <w:r>
              <w:rPr>
                <w:rFonts w:eastAsia="方正仿宋_GBK"/>
                <w:bCs/>
                <w:snapToGrid w:val="0"/>
                <w:kern w:val="0"/>
                <w:sz w:val="28"/>
                <w:szCs w:val="28"/>
              </w:rPr>
              <w:t>中心，新时代文明实践中心建设工程，现代志愿服务体系建设工程，</w:t>
            </w:r>
            <w:r>
              <w:rPr>
                <w:rFonts w:eastAsia="方正仿宋_GBK"/>
                <w:bCs/>
                <w:snapToGrid w:val="0"/>
                <w:kern w:val="0"/>
                <w:sz w:val="28"/>
                <w:szCs w:val="28"/>
              </w:rPr>
              <w:t>“</w:t>
            </w:r>
            <w:r>
              <w:rPr>
                <w:rFonts w:eastAsia="方正仿宋_GBK"/>
                <w:bCs/>
                <w:snapToGrid w:val="0"/>
                <w:kern w:val="0"/>
                <w:sz w:val="28"/>
                <w:szCs w:val="28"/>
              </w:rPr>
              <w:t>道德讲堂</w:t>
            </w:r>
            <w:r>
              <w:rPr>
                <w:rFonts w:eastAsia="方正仿宋_GBK"/>
                <w:bCs/>
                <w:snapToGrid w:val="0"/>
                <w:kern w:val="0"/>
                <w:sz w:val="28"/>
                <w:szCs w:val="28"/>
              </w:rPr>
              <w:t>”</w:t>
            </w:r>
            <w:r>
              <w:rPr>
                <w:rFonts w:eastAsia="方正仿宋_GBK"/>
                <w:bCs/>
                <w:snapToGrid w:val="0"/>
                <w:kern w:val="0"/>
                <w:sz w:val="28"/>
                <w:szCs w:val="28"/>
              </w:rPr>
              <w:t>高质量发展优化工程，智能化公益宣传阵地联盟，未成年人心理健康服务体系，社会实践教育网络体系等。</w:t>
            </w:r>
          </w:p>
        </w:tc>
      </w:tr>
    </w:tbl>
    <w:p w14:paraId="1CEB7DF0" w14:textId="77777777" w:rsidR="003010A7" w:rsidRDefault="00000000">
      <w:pPr>
        <w:spacing w:before="240" w:after="240" w:line="580" w:lineRule="exact"/>
        <w:jc w:val="center"/>
        <w:rPr>
          <w:rFonts w:ascii="方正楷体_GBK" w:eastAsia="方正楷体_GBK"/>
          <w:sz w:val="32"/>
          <w:szCs w:val="32"/>
        </w:rPr>
      </w:pPr>
      <w:bookmarkStart w:id="133" w:name="_Toc55403951"/>
      <w:bookmarkStart w:id="134" w:name="_Toc58576687"/>
      <w:r>
        <w:rPr>
          <w:rFonts w:ascii="方正楷体_GBK" w:eastAsia="方正楷体_GBK"/>
          <w:sz w:val="32"/>
          <w:szCs w:val="32"/>
        </w:rPr>
        <w:t xml:space="preserve">第二节  </w:t>
      </w:r>
      <w:proofErr w:type="gramStart"/>
      <w:r>
        <w:rPr>
          <w:rFonts w:ascii="方正楷体_GBK" w:eastAsia="方正楷体_GBK"/>
          <w:sz w:val="32"/>
          <w:szCs w:val="32"/>
        </w:rPr>
        <w:t>开创文旅融合</w:t>
      </w:r>
      <w:proofErr w:type="gramEnd"/>
      <w:r>
        <w:rPr>
          <w:rFonts w:ascii="方正楷体_GBK" w:eastAsia="方正楷体_GBK"/>
          <w:sz w:val="32"/>
          <w:szCs w:val="32"/>
        </w:rPr>
        <w:t>发展新局面</w:t>
      </w:r>
      <w:bookmarkEnd w:id="133"/>
      <w:bookmarkEnd w:id="134"/>
    </w:p>
    <w:p w14:paraId="114B18E9"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snapToGrid w:val="0"/>
          <w:kern w:val="0"/>
          <w:sz w:val="32"/>
          <w:szCs w:val="32"/>
        </w:rPr>
        <w:t>优化全域旅游发展格局。构建</w:t>
      </w:r>
      <w:r>
        <w:rPr>
          <w:rFonts w:eastAsia="方正仿宋_GBK"/>
          <w:snapToGrid w:val="0"/>
          <w:kern w:val="0"/>
          <w:sz w:val="32"/>
          <w:szCs w:val="32"/>
        </w:rPr>
        <w:t>“</w:t>
      </w:r>
      <w:r>
        <w:rPr>
          <w:rFonts w:eastAsia="方正仿宋_GBK"/>
          <w:snapToGrid w:val="0"/>
          <w:kern w:val="0"/>
          <w:sz w:val="32"/>
          <w:szCs w:val="32"/>
        </w:rPr>
        <w:t>一核两带七区</w:t>
      </w:r>
      <w:r>
        <w:rPr>
          <w:rFonts w:eastAsia="方正仿宋_GBK"/>
          <w:snapToGrid w:val="0"/>
          <w:kern w:val="0"/>
          <w:sz w:val="32"/>
          <w:szCs w:val="32"/>
        </w:rPr>
        <w:t>”</w:t>
      </w:r>
      <w:r>
        <w:rPr>
          <w:rFonts w:eastAsia="方正仿宋_GBK"/>
          <w:snapToGrid w:val="0"/>
          <w:kern w:val="0"/>
          <w:sz w:val="32"/>
          <w:szCs w:val="32"/>
        </w:rPr>
        <w:t>全域旅游发展格局，实施全域旅游服务品牌塑造行动，持续优化旅游市场环境，完善全域旅游公共服务体系，加快</w:t>
      </w:r>
      <w:proofErr w:type="gramStart"/>
      <w:r>
        <w:rPr>
          <w:rFonts w:eastAsia="方正仿宋_GBK"/>
          <w:snapToGrid w:val="0"/>
          <w:kern w:val="0"/>
          <w:sz w:val="32"/>
          <w:szCs w:val="32"/>
        </w:rPr>
        <w:t>建设文旅公共</w:t>
      </w:r>
      <w:proofErr w:type="gramEnd"/>
      <w:r>
        <w:rPr>
          <w:rFonts w:eastAsia="方正仿宋_GBK"/>
          <w:snapToGrid w:val="0"/>
          <w:kern w:val="0"/>
          <w:sz w:val="32"/>
          <w:szCs w:val="32"/>
        </w:rPr>
        <w:t>服务综合体、</w:t>
      </w:r>
      <w:r>
        <w:rPr>
          <w:rFonts w:eastAsia="方正仿宋_GBK"/>
          <w:snapToGrid w:val="0"/>
          <w:kern w:val="0"/>
          <w:sz w:val="32"/>
          <w:szCs w:val="32"/>
        </w:rPr>
        <w:t>“</w:t>
      </w:r>
      <w:r>
        <w:rPr>
          <w:rFonts w:eastAsia="方正仿宋_GBK"/>
          <w:snapToGrid w:val="0"/>
          <w:kern w:val="0"/>
          <w:sz w:val="32"/>
          <w:szCs w:val="32"/>
        </w:rPr>
        <w:t>常享游</w:t>
      </w:r>
      <w:r>
        <w:rPr>
          <w:rFonts w:eastAsia="方正仿宋_GBK"/>
          <w:snapToGrid w:val="0"/>
          <w:kern w:val="0"/>
          <w:sz w:val="32"/>
          <w:szCs w:val="32"/>
        </w:rPr>
        <w:t>”</w:t>
      </w:r>
      <w:r>
        <w:rPr>
          <w:rFonts w:eastAsia="方正仿宋_GBK"/>
          <w:snapToGrid w:val="0"/>
          <w:kern w:val="0"/>
          <w:sz w:val="32"/>
          <w:szCs w:val="32"/>
        </w:rPr>
        <w:t>一站式旅游综合服务平台等项目。实施</w:t>
      </w:r>
      <w:r>
        <w:rPr>
          <w:rFonts w:eastAsia="方正仿宋_GBK"/>
          <w:snapToGrid w:val="0"/>
          <w:kern w:val="0"/>
          <w:sz w:val="32"/>
          <w:szCs w:val="32"/>
        </w:rPr>
        <w:t>“</w:t>
      </w:r>
      <w:r>
        <w:rPr>
          <w:rFonts w:eastAsia="方正仿宋_GBK"/>
          <w:snapToGrid w:val="0"/>
          <w:kern w:val="0"/>
          <w:sz w:val="32"/>
          <w:szCs w:val="32"/>
        </w:rPr>
        <w:t>互联网</w:t>
      </w:r>
      <w:r>
        <w:rPr>
          <w:rFonts w:eastAsia="方正仿宋_GBK"/>
          <w:snapToGrid w:val="0"/>
          <w:kern w:val="0"/>
          <w:sz w:val="32"/>
          <w:szCs w:val="32"/>
        </w:rPr>
        <w:t>+”</w:t>
      </w:r>
      <w:r>
        <w:rPr>
          <w:rFonts w:eastAsia="方正仿宋_GBK"/>
          <w:snapToGrid w:val="0"/>
          <w:kern w:val="0"/>
          <w:sz w:val="32"/>
          <w:szCs w:val="32"/>
        </w:rPr>
        <w:t>智慧赋能行动，加大</w:t>
      </w:r>
      <w:r>
        <w:rPr>
          <w:rFonts w:eastAsia="方正仿宋_GBK"/>
          <w:snapToGrid w:val="0"/>
          <w:kern w:val="0"/>
          <w:sz w:val="32"/>
          <w:szCs w:val="32"/>
        </w:rPr>
        <w:t>“</w:t>
      </w:r>
      <w:r>
        <w:rPr>
          <w:rFonts w:eastAsia="方正仿宋_GBK"/>
          <w:snapToGrid w:val="0"/>
          <w:kern w:val="0"/>
          <w:sz w:val="32"/>
          <w:szCs w:val="32"/>
        </w:rPr>
        <w:t>常享游</w:t>
      </w:r>
      <w:r>
        <w:rPr>
          <w:rFonts w:eastAsia="方正仿宋_GBK"/>
          <w:snapToGrid w:val="0"/>
          <w:kern w:val="0"/>
          <w:sz w:val="32"/>
          <w:szCs w:val="32"/>
        </w:rPr>
        <w:t>”</w:t>
      </w:r>
      <w:r>
        <w:rPr>
          <w:rFonts w:eastAsia="方正仿宋_GBK"/>
          <w:snapToGrid w:val="0"/>
          <w:kern w:val="0"/>
          <w:sz w:val="32"/>
          <w:szCs w:val="32"/>
        </w:rPr>
        <w:t>推广和应用，推动</w:t>
      </w:r>
      <w:r>
        <w:rPr>
          <w:rFonts w:eastAsia="方正仿宋_GBK"/>
          <w:snapToGrid w:val="0"/>
          <w:kern w:val="0"/>
          <w:sz w:val="32"/>
          <w:szCs w:val="32"/>
        </w:rPr>
        <w:lastRenderedPageBreak/>
        <w:t>“</w:t>
      </w:r>
      <w:r>
        <w:rPr>
          <w:rFonts w:eastAsia="方正仿宋_GBK"/>
          <w:snapToGrid w:val="0"/>
          <w:kern w:val="0"/>
          <w:sz w:val="32"/>
          <w:szCs w:val="32"/>
        </w:rPr>
        <w:t>一部手机游常州</w:t>
      </w:r>
      <w:r>
        <w:rPr>
          <w:rFonts w:eastAsia="方正仿宋_GBK"/>
          <w:snapToGrid w:val="0"/>
          <w:kern w:val="0"/>
          <w:sz w:val="32"/>
          <w:szCs w:val="32"/>
        </w:rPr>
        <w:t>”</w:t>
      </w:r>
      <w:r>
        <w:rPr>
          <w:rFonts w:eastAsia="方正仿宋_GBK"/>
          <w:snapToGrid w:val="0"/>
          <w:kern w:val="0"/>
          <w:sz w:val="32"/>
          <w:szCs w:val="32"/>
        </w:rPr>
        <w:t>，加快</w:t>
      </w:r>
      <w:proofErr w:type="gramStart"/>
      <w:r>
        <w:rPr>
          <w:rFonts w:eastAsia="方正仿宋_GBK"/>
          <w:snapToGrid w:val="0"/>
          <w:kern w:val="0"/>
          <w:sz w:val="32"/>
          <w:szCs w:val="32"/>
        </w:rPr>
        <w:t>实现文旅公共</w:t>
      </w:r>
      <w:proofErr w:type="gramEnd"/>
      <w:r>
        <w:rPr>
          <w:rFonts w:eastAsia="方正仿宋_GBK"/>
          <w:snapToGrid w:val="0"/>
          <w:kern w:val="0"/>
          <w:sz w:val="32"/>
          <w:szCs w:val="32"/>
        </w:rPr>
        <w:t>服务智慧化、数字化。大力推进全域旅游示范区创建，到</w:t>
      </w:r>
      <w:r>
        <w:rPr>
          <w:rFonts w:eastAsia="方正仿宋_GBK"/>
          <w:snapToGrid w:val="0"/>
          <w:kern w:val="0"/>
          <w:sz w:val="32"/>
          <w:szCs w:val="32"/>
        </w:rPr>
        <w:t>2025</w:t>
      </w:r>
      <w:r>
        <w:rPr>
          <w:rFonts w:eastAsia="方正仿宋_GBK"/>
          <w:snapToGrid w:val="0"/>
          <w:kern w:val="0"/>
          <w:sz w:val="32"/>
          <w:szCs w:val="32"/>
        </w:rPr>
        <w:t>年全市创成国家全域旅游示范区。</w:t>
      </w:r>
    </w:p>
    <w:tbl>
      <w:tblPr>
        <w:tblW w:w="8647"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8647"/>
      </w:tblGrid>
      <w:tr w:rsidR="003010A7" w14:paraId="55D60C94" w14:textId="77777777">
        <w:trPr>
          <w:jc w:val="center"/>
        </w:trPr>
        <w:tc>
          <w:tcPr>
            <w:tcW w:w="8647" w:type="dxa"/>
          </w:tcPr>
          <w:p w14:paraId="09076961" w14:textId="77777777" w:rsidR="003010A7" w:rsidRDefault="00000000">
            <w:pPr>
              <w:adjustRightInd w:val="0"/>
              <w:snapToGrid w:val="0"/>
              <w:spacing w:line="440" w:lineRule="exact"/>
              <w:jc w:val="center"/>
              <w:rPr>
                <w:rFonts w:eastAsia="方正仿宋_GBK"/>
                <w:snapToGrid w:val="0"/>
                <w:kern w:val="0"/>
                <w:sz w:val="28"/>
                <w:szCs w:val="28"/>
              </w:rPr>
            </w:pPr>
            <w:r>
              <w:rPr>
                <w:rFonts w:eastAsia="方正仿宋_GBK"/>
                <w:snapToGrid w:val="0"/>
                <w:kern w:val="0"/>
                <w:sz w:val="28"/>
                <w:szCs w:val="28"/>
              </w:rPr>
              <w:t>专栏</w:t>
            </w:r>
            <w:r>
              <w:rPr>
                <w:rFonts w:eastAsia="方正仿宋_GBK"/>
                <w:snapToGrid w:val="0"/>
                <w:kern w:val="0"/>
                <w:sz w:val="28"/>
                <w:szCs w:val="28"/>
              </w:rPr>
              <w:t>15-2</w:t>
            </w:r>
            <w:r>
              <w:rPr>
                <w:rFonts w:eastAsia="方正仿宋_GBK" w:hint="eastAsia"/>
                <w:snapToGrid w:val="0"/>
                <w:kern w:val="0"/>
                <w:sz w:val="28"/>
                <w:szCs w:val="28"/>
              </w:rPr>
              <w:t xml:space="preserve">  </w:t>
            </w:r>
            <w:r>
              <w:rPr>
                <w:rFonts w:eastAsia="方正仿宋_GBK"/>
                <w:snapToGrid w:val="0"/>
                <w:kern w:val="0"/>
                <w:sz w:val="28"/>
                <w:szCs w:val="28"/>
              </w:rPr>
              <w:t>全域旅游发展空间格局</w:t>
            </w:r>
          </w:p>
          <w:p w14:paraId="7C6273B2" w14:textId="77777777" w:rsidR="003010A7" w:rsidRDefault="00000000">
            <w:pPr>
              <w:adjustRightInd w:val="0"/>
              <w:snapToGrid w:val="0"/>
              <w:spacing w:line="440" w:lineRule="exact"/>
              <w:ind w:firstLineChars="200" w:firstLine="560"/>
              <w:rPr>
                <w:rFonts w:eastAsia="方正仿宋_GBK"/>
                <w:bCs/>
                <w:snapToGrid w:val="0"/>
                <w:kern w:val="0"/>
                <w:sz w:val="28"/>
                <w:szCs w:val="28"/>
              </w:rPr>
            </w:pPr>
            <w:r>
              <w:rPr>
                <w:rFonts w:eastAsia="方正仿宋_GBK"/>
                <w:bCs/>
                <w:snapToGrid w:val="0"/>
                <w:kern w:val="0"/>
                <w:sz w:val="28"/>
                <w:szCs w:val="28"/>
              </w:rPr>
              <w:t>“</w:t>
            </w:r>
            <w:r>
              <w:rPr>
                <w:rFonts w:eastAsia="方正仿宋_GBK"/>
                <w:bCs/>
                <w:snapToGrid w:val="0"/>
                <w:kern w:val="0"/>
                <w:sz w:val="28"/>
                <w:szCs w:val="28"/>
              </w:rPr>
              <w:t>一核</w:t>
            </w:r>
            <w:r>
              <w:rPr>
                <w:rFonts w:eastAsia="方正仿宋_GBK"/>
                <w:bCs/>
                <w:snapToGrid w:val="0"/>
                <w:kern w:val="0"/>
                <w:sz w:val="28"/>
                <w:szCs w:val="28"/>
              </w:rPr>
              <w:t>”</w:t>
            </w:r>
            <w:r>
              <w:rPr>
                <w:rFonts w:eastAsia="方正仿宋_GBK"/>
                <w:bCs/>
                <w:snapToGrid w:val="0"/>
                <w:kern w:val="0"/>
                <w:sz w:val="28"/>
                <w:szCs w:val="28"/>
              </w:rPr>
              <w:t>：常州城市休闲旅游中心；</w:t>
            </w:r>
          </w:p>
          <w:p w14:paraId="67FD5C1D" w14:textId="77777777" w:rsidR="003010A7" w:rsidRDefault="00000000">
            <w:pPr>
              <w:adjustRightInd w:val="0"/>
              <w:snapToGrid w:val="0"/>
              <w:spacing w:line="440" w:lineRule="exact"/>
              <w:ind w:firstLineChars="200" w:firstLine="560"/>
              <w:rPr>
                <w:rFonts w:eastAsia="方正仿宋_GBK"/>
                <w:bCs/>
                <w:snapToGrid w:val="0"/>
                <w:kern w:val="0"/>
                <w:sz w:val="28"/>
                <w:szCs w:val="28"/>
              </w:rPr>
            </w:pPr>
            <w:r>
              <w:rPr>
                <w:rFonts w:eastAsia="方正仿宋_GBK"/>
                <w:bCs/>
                <w:snapToGrid w:val="0"/>
                <w:kern w:val="0"/>
                <w:sz w:val="28"/>
                <w:szCs w:val="28"/>
              </w:rPr>
              <w:t>“</w:t>
            </w:r>
            <w:r>
              <w:rPr>
                <w:rFonts w:eastAsia="方正仿宋_GBK"/>
                <w:bCs/>
                <w:snapToGrid w:val="0"/>
                <w:kern w:val="0"/>
                <w:sz w:val="28"/>
                <w:szCs w:val="28"/>
              </w:rPr>
              <w:t>两带</w:t>
            </w:r>
            <w:r>
              <w:rPr>
                <w:rFonts w:eastAsia="方正仿宋_GBK"/>
                <w:bCs/>
                <w:snapToGrid w:val="0"/>
                <w:kern w:val="0"/>
                <w:sz w:val="28"/>
                <w:szCs w:val="28"/>
              </w:rPr>
              <w:t>”</w:t>
            </w:r>
            <w:r>
              <w:rPr>
                <w:rFonts w:eastAsia="方正仿宋_GBK"/>
                <w:bCs/>
                <w:snapToGrid w:val="0"/>
                <w:kern w:val="0"/>
                <w:sz w:val="28"/>
                <w:szCs w:val="28"/>
              </w:rPr>
              <w:t>：大运河历史文化旅游休闲带、武进</w:t>
            </w:r>
            <w:r>
              <w:rPr>
                <w:rFonts w:eastAsia="方正仿宋_GBK"/>
                <w:bCs/>
                <w:snapToGrid w:val="0"/>
                <w:kern w:val="0"/>
                <w:sz w:val="28"/>
                <w:szCs w:val="28"/>
              </w:rPr>
              <w:t>—</w:t>
            </w:r>
            <w:r>
              <w:rPr>
                <w:rFonts w:eastAsia="方正仿宋_GBK"/>
                <w:bCs/>
                <w:snapToGrid w:val="0"/>
                <w:kern w:val="0"/>
                <w:sz w:val="28"/>
                <w:szCs w:val="28"/>
              </w:rPr>
              <w:t>金坛</w:t>
            </w:r>
            <w:r>
              <w:rPr>
                <w:rFonts w:eastAsia="方正仿宋_GBK"/>
                <w:bCs/>
                <w:snapToGrid w:val="0"/>
                <w:kern w:val="0"/>
                <w:sz w:val="28"/>
                <w:szCs w:val="28"/>
              </w:rPr>
              <w:t>—</w:t>
            </w:r>
            <w:r>
              <w:rPr>
                <w:rFonts w:eastAsia="方正仿宋_GBK"/>
                <w:bCs/>
                <w:snapToGrid w:val="0"/>
                <w:kern w:val="0"/>
                <w:sz w:val="28"/>
                <w:szCs w:val="28"/>
              </w:rPr>
              <w:t>溧阳旅游度假发展带；</w:t>
            </w:r>
          </w:p>
          <w:p w14:paraId="7DC3A677" w14:textId="77777777" w:rsidR="003010A7" w:rsidRDefault="00000000">
            <w:pPr>
              <w:adjustRightInd w:val="0"/>
              <w:snapToGrid w:val="0"/>
              <w:spacing w:line="440" w:lineRule="exact"/>
              <w:ind w:firstLineChars="200" w:firstLine="560"/>
              <w:rPr>
                <w:rFonts w:eastAsia="方正仿宋_GBK"/>
                <w:snapToGrid w:val="0"/>
                <w:kern w:val="0"/>
                <w:sz w:val="28"/>
                <w:szCs w:val="28"/>
              </w:rPr>
            </w:pPr>
            <w:r>
              <w:rPr>
                <w:rFonts w:eastAsia="方正仿宋_GBK"/>
                <w:bCs/>
                <w:snapToGrid w:val="0"/>
                <w:kern w:val="0"/>
                <w:sz w:val="28"/>
                <w:szCs w:val="28"/>
              </w:rPr>
              <w:t>“</w:t>
            </w:r>
            <w:r>
              <w:rPr>
                <w:rFonts w:eastAsia="方正仿宋_GBK"/>
                <w:bCs/>
                <w:snapToGrid w:val="0"/>
                <w:kern w:val="0"/>
                <w:sz w:val="28"/>
                <w:szCs w:val="28"/>
              </w:rPr>
              <w:t>七区</w:t>
            </w:r>
            <w:r>
              <w:rPr>
                <w:rFonts w:eastAsia="方正仿宋_GBK"/>
                <w:bCs/>
                <w:snapToGrid w:val="0"/>
                <w:kern w:val="0"/>
                <w:sz w:val="28"/>
                <w:szCs w:val="28"/>
              </w:rPr>
              <w:t>”</w:t>
            </w:r>
            <w:r>
              <w:rPr>
                <w:rFonts w:eastAsia="方正仿宋_GBK"/>
                <w:bCs/>
                <w:snapToGrid w:val="0"/>
                <w:kern w:val="0"/>
                <w:sz w:val="28"/>
                <w:szCs w:val="28"/>
              </w:rPr>
              <w:t>：天目湖山水旅游度假区、太湖湾旅游度假区、</w:t>
            </w:r>
            <w:proofErr w:type="gramStart"/>
            <w:r>
              <w:rPr>
                <w:rFonts w:eastAsia="方正仿宋_GBK"/>
                <w:bCs/>
                <w:snapToGrid w:val="0"/>
                <w:kern w:val="0"/>
                <w:sz w:val="28"/>
                <w:szCs w:val="28"/>
              </w:rPr>
              <w:t>茅</w:t>
            </w:r>
            <w:proofErr w:type="gramEnd"/>
            <w:r>
              <w:rPr>
                <w:rFonts w:eastAsia="方正仿宋_GBK"/>
                <w:bCs/>
                <w:snapToGrid w:val="0"/>
                <w:kern w:val="0"/>
                <w:sz w:val="28"/>
                <w:szCs w:val="28"/>
              </w:rPr>
              <w:t>山道养旅游度假区、长荡湖湿地旅游度假区、曹山生态旅游度假区、小黄山</w:t>
            </w:r>
            <w:proofErr w:type="gramStart"/>
            <w:r>
              <w:rPr>
                <w:rFonts w:eastAsia="方正仿宋_GBK"/>
                <w:bCs/>
                <w:snapToGrid w:val="0"/>
                <w:kern w:val="0"/>
                <w:sz w:val="28"/>
                <w:szCs w:val="28"/>
              </w:rPr>
              <w:t>医</w:t>
            </w:r>
            <w:proofErr w:type="gramEnd"/>
            <w:r>
              <w:rPr>
                <w:rFonts w:eastAsia="方正仿宋_GBK"/>
                <w:bCs/>
                <w:snapToGrid w:val="0"/>
                <w:kern w:val="0"/>
                <w:sz w:val="28"/>
                <w:szCs w:val="28"/>
              </w:rPr>
              <w:t>养旅游度假区、西太湖郊野度假区。</w:t>
            </w:r>
          </w:p>
        </w:tc>
      </w:tr>
    </w:tbl>
    <w:p w14:paraId="0FAD7298"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snapToGrid w:val="0"/>
          <w:kern w:val="0"/>
          <w:sz w:val="32"/>
          <w:szCs w:val="32"/>
        </w:rPr>
        <w:t>加强优质</w:t>
      </w:r>
      <w:proofErr w:type="gramStart"/>
      <w:r>
        <w:rPr>
          <w:rFonts w:eastAsia="方正仿宋_GBK"/>
          <w:snapToGrid w:val="0"/>
          <w:kern w:val="0"/>
          <w:sz w:val="32"/>
          <w:szCs w:val="32"/>
        </w:rPr>
        <w:t>文旅产品</w:t>
      </w:r>
      <w:proofErr w:type="gramEnd"/>
      <w:r>
        <w:rPr>
          <w:rFonts w:eastAsia="方正仿宋_GBK"/>
          <w:snapToGrid w:val="0"/>
          <w:kern w:val="0"/>
          <w:sz w:val="32"/>
          <w:szCs w:val="32"/>
        </w:rPr>
        <w:t>供给。实施</w:t>
      </w:r>
      <w:proofErr w:type="gramStart"/>
      <w:r>
        <w:rPr>
          <w:rFonts w:eastAsia="方正仿宋_GBK"/>
          <w:snapToGrid w:val="0"/>
          <w:kern w:val="0"/>
          <w:sz w:val="32"/>
          <w:szCs w:val="32"/>
        </w:rPr>
        <w:t>文旅产品</w:t>
      </w:r>
      <w:proofErr w:type="gramEnd"/>
      <w:r>
        <w:rPr>
          <w:rFonts w:eastAsia="方正仿宋_GBK"/>
          <w:snapToGrid w:val="0"/>
          <w:kern w:val="0"/>
          <w:sz w:val="32"/>
          <w:szCs w:val="32"/>
        </w:rPr>
        <w:t>提质升级行动，打造一批高品质文化创意园区、旅游景区、旅游度假区、乡村旅游重点村、特色文化旅游街区，持续办好文化旅游节、乡村旅游节、</w:t>
      </w:r>
      <w:r>
        <w:rPr>
          <w:rFonts w:eastAsia="方正仿宋_GBK"/>
          <w:snapToGrid w:val="0"/>
          <w:kern w:val="0"/>
          <w:sz w:val="32"/>
          <w:szCs w:val="32"/>
        </w:rPr>
        <w:t>“</w:t>
      </w:r>
      <w:r>
        <w:rPr>
          <w:rFonts w:eastAsia="方正仿宋_GBK"/>
          <w:snapToGrid w:val="0"/>
          <w:kern w:val="0"/>
          <w:sz w:val="32"/>
          <w:szCs w:val="32"/>
        </w:rPr>
        <w:t>常走大运</w:t>
      </w:r>
      <w:r>
        <w:rPr>
          <w:rFonts w:eastAsia="方正仿宋_GBK"/>
          <w:snapToGrid w:val="0"/>
          <w:kern w:val="0"/>
          <w:sz w:val="32"/>
          <w:szCs w:val="32"/>
        </w:rPr>
        <w:t>”“</w:t>
      </w:r>
      <w:r>
        <w:rPr>
          <w:rFonts w:eastAsia="方正仿宋_GBK"/>
          <w:snapToGrid w:val="0"/>
          <w:kern w:val="0"/>
          <w:sz w:val="32"/>
          <w:szCs w:val="32"/>
        </w:rPr>
        <w:t>文化</w:t>
      </w:r>
      <w:r>
        <w:rPr>
          <w:rFonts w:eastAsia="方正仿宋_GBK"/>
          <w:snapToGrid w:val="0"/>
          <w:kern w:val="0"/>
          <w:sz w:val="32"/>
          <w:szCs w:val="32"/>
        </w:rPr>
        <w:t>100”</w:t>
      </w:r>
      <w:r>
        <w:rPr>
          <w:rFonts w:eastAsia="方正仿宋_GBK"/>
          <w:snapToGrid w:val="0"/>
          <w:kern w:val="0"/>
          <w:sz w:val="32"/>
          <w:szCs w:val="32"/>
        </w:rPr>
        <w:t>等品牌活动，丰富城市、乐园、山水、乡村、康养、</w:t>
      </w:r>
      <w:proofErr w:type="gramStart"/>
      <w:r>
        <w:rPr>
          <w:rFonts w:eastAsia="方正仿宋_GBK"/>
          <w:snapToGrid w:val="0"/>
          <w:kern w:val="0"/>
          <w:sz w:val="32"/>
          <w:szCs w:val="32"/>
        </w:rPr>
        <w:t>研</w:t>
      </w:r>
      <w:proofErr w:type="gramEnd"/>
      <w:r>
        <w:rPr>
          <w:rFonts w:eastAsia="方正仿宋_GBK"/>
          <w:snapToGrid w:val="0"/>
          <w:kern w:val="0"/>
          <w:sz w:val="32"/>
          <w:szCs w:val="32"/>
        </w:rPr>
        <w:t>学等特色</w:t>
      </w:r>
      <w:proofErr w:type="gramStart"/>
      <w:r>
        <w:rPr>
          <w:rFonts w:eastAsia="方正仿宋_GBK"/>
          <w:snapToGrid w:val="0"/>
          <w:kern w:val="0"/>
          <w:sz w:val="32"/>
          <w:szCs w:val="32"/>
        </w:rPr>
        <w:t>优质文旅休闲</w:t>
      </w:r>
      <w:proofErr w:type="gramEnd"/>
      <w:r>
        <w:rPr>
          <w:rFonts w:eastAsia="方正仿宋_GBK"/>
          <w:snapToGrid w:val="0"/>
          <w:kern w:val="0"/>
          <w:sz w:val="32"/>
          <w:szCs w:val="32"/>
        </w:rPr>
        <w:t>产品体系，支持</w:t>
      </w:r>
      <w:proofErr w:type="gramStart"/>
      <w:r>
        <w:rPr>
          <w:rFonts w:eastAsia="方正仿宋_GBK"/>
          <w:snapToGrid w:val="0"/>
          <w:kern w:val="0"/>
          <w:sz w:val="32"/>
          <w:szCs w:val="32"/>
        </w:rPr>
        <w:t>文旅消费</w:t>
      </w:r>
      <w:proofErr w:type="gramEnd"/>
      <w:r>
        <w:rPr>
          <w:rFonts w:eastAsia="方正仿宋_GBK"/>
          <w:snapToGrid w:val="0"/>
          <w:kern w:val="0"/>
          <w:sz w:val="32"/>
          <w:szCs w:val="32"/>
        </w:rPr>
        <w:t>综合载体发展基于虚拟现实、增强现实、混合现实、</w:t>
      </w:r>
      <w:r>
        <w:rPr>
          <w:rFonts w:eastAsia="方正仿宋_GBK"/>
          <w:snapToGrid w:val="0"/>
          <w:kern w:val="0"/>
          <w:sz w:val="32"/>
          <w:szCs w:val="32"/>
        </w:rPr>
        <w:t>5G</w:t>
      </w:r>
      <w:r>
        <w:rPr>
          <w:rFonts w:eastAsia="方正仿宋_GBK"/>
          <w:snapToGrid w:val="0"/>
          <w:kern w:val="0"/>
          <w:sz w:val="32"/>
          <w:szCs w:val="32"/>
        </w:rPr>
        <w:t>等技术的新一代沉浸式体验</w:t>
      </w:r>
      <w:proofErr w:type="gramStart"/>
      <w:r>
        <w:rPr>
          <w:rFonts w:eastAsia="方正仿宋_GBK"/>
          <w:snapToGrid w:val="0"/>
          <w:kern w:val="0"/>
          <w:sz w:val="32"/>
          <w:szCs w:val="32"/>
        </w:rPr>
        <w:t>型文旅产品</w:t>
      </w:r>
      <w:proofErr w:type="gramEnd"/>
      <w:r>
        <w:rPr>
          <w:rFonts w:eastAsia="方正仿宋_GBK"/>
          <w:snapToGrid w:val="0"/>
          <w:kern w:val="0"/>
          <w:sz w:val="32"/>
          <w:szCs w:val="32"/>
        </w:rPr>
        <w:t>。</w:t>
      </w:r>
      <w:proofErr w:type="gramStart"/>
      <w:r>
        <w:rPr>
          <w:rFonts w:eastAsia="方正仿宋_GBK"/>
          <w:snapToGrid w:val="0"/>
          <w:kern w:val="0"/>
          <w:sz w:val="32"/>
          <w:szCs w:val="32"/>
        </w:rPr>
        <w:t>推进芳茂山</w:t>
      </w:r>
      <w:proofErr w:type="gramEnd"/>
      <w:r>
        <w:rPr>
          <w:rFonts w:eastAsia="方正仿宋_GBK"/>
          <w:snapToGrid w:val="0"/>
          <w:kern w:val="0"/>
          <w:sz w:val="32"/>
          <w:szCs w:val="32"/>
        </w:rPr>
        <w:t>片区生态修复和旅游综合开发，加快东部山水资源和传统文化资源融合发展。深化国家文化和旅游消费试点和示范城市建设，到</w:t>
      </w:r>
      <w:r>
        <w:rPr>
          <w:rFonts w:eastAsia="方正仿宋_GBK"/>
          <w:snapToGrid w:val="0"/>
          <w:kern w:val="0"/>
          <w:sz w:val="32"/>
          <w:szCs w:val="32"/>
        </w:rPr>
        <w:t>2025</w:t>
      </w:r>
      <w:r>
        <w:rPr>
          <w:rFonts w:eastAsia="方正仿宋_GBK"/>
          <w:snapToGrid w:val="0"/>
          <w:kern w:val="0"/>
          <w:sz w:val="32"/>
          <w:szCs w:val="32"/>
        </w:rPr>
        <w:t>年，旅游总收入突破</w:t>
      </w:r>
      <w:r>
        <w:rPr>
          <w:rFonts w:eastAsia="方正仿宋_GBK"/>
          <w:snapToGrid w:val="0"/>
          <w:kern w:val="0"/>
          <w:sz w:val="32"/>
          <w:szCs w:val="32"/>
        </w:rPr>
        <w:t>1800</w:t>
      </w:r>
      <w:r>
        <w:rPr>
          <w:rFonts w:eastAsia="方正仿宋_GBK"/>
          <w:snapToGrid w:val="0"/>
          <w:kern w:val="0"/>
          <w:sz w:val="32"/>
          <w:szCs w:val="32"/>
        </w:rPr>
        <w:t>亿元。</w:t>
      </w:r>
    </w:p>
    <w:tbl>
      <w:tblPr>
        <w:tblpPr w:leftFromText="180" w:rightFromText="180" w:vertAnchor="text" w:horzAnchor="margin" w:tblpXSpec="center" w:tblpY="190"/>
        <w:tblW w:w="864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8647"/>
      </w:tblGrid>
      <w:tr w:rsidR="003010A7" w14:paraId="69A546BD" w14:textId="77777777">
        <w:tc>
          <w:tcPr>
            <w:tcW w:w="8647" w:type="dxa"/>
          </w:tcPr>
          <w:p w14:paraId="0C11E91E" w14:textId="77777777" w:rsidR="003010A7" w:rsidRDefault="00000000">
            <w:pPr>
              <w:adjustRightInd w:val="0"/>
              <w:snapToGrid w:val="0"/>
              <w:spacing w:line="440" w:lineRule="exact"/>
              <w:jc w:val="center"/>
              <w:rPr>
                <w:rFonts w:eastAsia="方正仿宋_GBK"/>
                <w:snapToGrid w:val="0"/>
                <w:kern w:val="0"/>
                <w:sz w:val="28"/>
                <w:szCs w:val="28"/>
              </w:rPr>
            </w:pPr>
            <w:r>
              <w:rPr>
                <w:rFonts w:eastAsia="方正仿宋_GBK"/>
                <w:snapToGrid w:val="0"/>
                <w:kern w:val="0"/>
                <w:sz w:val="28"/>
                <w:szCs w:val="28"/>
              </w:rPr>
              <w:t>专栏</w:t>
            </w:r>
            <w:r>
              <w:rPr>
                <w:rFonts w:eastAsia="方正仿宋_GBK"/>
                <w:snapToGrid w:val="0"/>
                <w:kern w:val="0"/>
                <w:sz w:val="28"/>
                <w:szCs w:val="28"/>
              </w:rPr>
              <w:t>15-3</w:t>
            </w:r>
            <w:r>
              <w:rPr>
                <w:rFonts w:eastAsia="方正仿宋_GBK" w:hint="eastAsia"/>
                <w:snapToGrid w:val="0"/>
                <w:kern w:val="0"/>
                <w:sz w:val="28"/>
                <w:szCs w:val="28"/>
              </w:rPr>
              <w:t xml:space="preserve">  </w:t>
            </w:r>
            <w:proofErr w:type="gramStart"/>
            <w:r>
              <w:rPr>
                <w:rFonts w:eastAsia="方正仿宋_GBK"/>
                <w:snapToGrid w:val="0"/>
                <w:kern w:val="0"/>
                <w:sz w:val="28"/>
                <w:szCs w:val="28"/>
              </w:rPr>
              <w:t>文旅产品</w:t>
            </w:r>
            <w:proofErr w:type="gramEnd"/>
            <w:r>
              <w:rPr>
                <w:rFonts w:eastAsia="方正仿宋_GBK"/>
                <w:snapToGrid w:val="0"/>
                <w:kern w:val="0"/>
                <w:sz w:val="28"/>
                <w:szCs w:val="28"/>
              </w:rPr>
              <w:t>体系重点项目</w:t>
            </w:r>
          </w:p>
          <w:p w14:paraId="2628EAB5" w14:textId="77777777" w:rsidR="003010A7" w:rsidRDefault="00000000">
            <w:pPr>
              <w:adjustRightInd w:val="0"/>
              <w:snapToGrid w:val="0"/>
              <w:spacing w:line="440" w:lineRule="exact"/>
              <w:ind w:firstLineChars="200" w:firstLine="560"/>
              <w:rPr>
                <w:rFonts w:eastAsia="方正仿宋_GBK"/>
                <w:bCs/>
                <w:snapToGrid w:val="0"/>
                <w:kern w:val="0"/>
                <w:sz w:val="28"/>
                <w:szCs w:val="28"/>
              </w:rPr>
            </w:pPr>
            <w:r>
              <w:rPr>
                <w:rFonts w:eastAsia="方正仿宋_GBK"/>
                <w:bCs/>
                <w:snapToGrid w:val="0"/>
                <w:kern w:val="0"/>
                <w:sz w:val="28"/>
                <w:szCs w:val="28"/>
              </w:rPr>
              <w:t>“</w:t>
            </w:r>
            <w:r>
              <w:rPr>
                <w:rFonts w:eastAsia="方正仿宋_GBK"/>
                <w:bCs/>
                <w:snapToGrid w:val="0"/>
                <w:kern w:val="0"/>
                <w:sz w:val="28"/>
                <w:szCs w:val="28"/>
              </w:rPr>
              <w:t>乐园之都</w:t>
            </w:r>
            <w:r>
              <w:rPr>
                <w:rFonts w:eastAsia="方正仿宋_GBK"/>
                <w:bCs/>
                <w:snapToGrid w:val="0"/>
                <w:kern w:val="0"/>
                <w:sz w:val="28"/>
                <w:szCs w:val="28"/>
              </w:rPr>
              <w:t>·</w:t>
            </w:r>
            <w:r>
              <w:rPr>
                <w:rFonts w:eastAsia="方正仿宋_GBK"/>
                <w:bCs/>
                <w:snapToGrid w:val="0"/>
                <w:kern w:val="0"/>
                <w:sz w:val="28"/>
                <w:szCs w:val="28"/>
              </w:rPr>
              <w:t>激情常州</w:t>
            </w:r>
            <w:r>
              <w:rPr>
                <w:rFonts w:eastAsia="方正仿宋_GBK"/>
                <w:bCs/>
                <w:snapToGrid w:val="0"/>
                <w:kern w:val="0"/>
                <w:sz w:val="28"/>
                <w:szCs w:val="28"/>
              </w:rPr>
              <w:t>”</w:t>
            </w:r>
            <w:r>
              <w:rPr>
                <w:rFonts w:eastAsia="方正仿宋_GBK"/>
                <w:bCs/>
                <w:snapToGrid w:val="0"/>
                <w:kern w:val="0"/>
                <w:sz w:val="28"/>
                <w:szCs w:val="28"/>
              </w:rPr>
              <w:t>产品集群：中华</w:t>
            </w:r>
            <w:proofErr w:type="gramStart"/>
            <w:r>
              <w:rPr>
                <w:rFonts w:eastAsia="方正仿宋_GBK"/>
                <w:bCs/>
                <w:snapToGrid w:val="0"/>
                <w:kern w:val="0"/>
                <w:sz w:val="28"/>
                <w:szCs w:val="28"/>
              </w:rPr>
              <w:t>恐龙园</w:t>
            </w:r>
            <w:proofErr w:type="gramEnd"/>
            <w:r>
              <w:rPr>
                <w:rFonts w:eastAsia="方正仿宋_GBK"/>
                <w:bCs/>
                <w:snapToGrid w:val="0"/>
                <w:kern w:val="0"/>
                <w:sz w:val="28"/>
                <w:szCs w:val="28"/>
              </w:rPr>
              <w:t>提升改造、世界级恐龙文化示范基地；</w:t>
            </w:r>
          </w:p>
          <w:p w14:paraId="0AC0EE2F" w14:textId="77777777" w:rsidR="003010A7" w:rsidRDefault="00000000">
            <w:pPr>
              <w:adjustRightInd w:val="0"/>
              <w:snapToGrid w:val="0"/>
              <w:spacing w:line="440" w:lineRule="exact"/>
              <w:ind w:firstLineChars="200" w:firstLine="560"/>
              <w:rPr>
                <w:rFonts w:eastAsia="方正仿宋_GBK"/>
                <w:bCs/>
                <w:snapToGrid w:val="0"/>
                <w:kern w:val="0"/>
                <w:sz w:val="28"/>
                <w:szCs w:val="28"/>
              </w:rPr>
            </w:pPr>
            <w:r>
              <w:rPr>
                <w:rFonts w:eastAsia="方正仿宋_GBK"/>
                <w:bCs/>
                <w:snapToGrid w:val="0"/>
                <w:kern w:val="0"/>
                <w:sz w:val="28"/>
                <w:szCs w:val="28"/>
              </w:rPr>
              <w:t>“</w:t>
            </w:r>
            <w:r>
              <w:rPr>
                <w:rFonts w:eastAsia="方正仿宋_GBK"/>
                <w:bCs/>
                <w:snapToGrid w:val="0"/>
                <w:kern w:val="0"/>
                <w:sz w:val="28"/>
                <w:szCs w:val="28"/>
              </w:rPr>
              <w:t>绝色江南</w:t>
            </w:r>
            <w:r>
              <w:rPr>
                <w:rFonts w:eastAsia="方正仿宋_GBK"/>
                <w:bCs/>
                <w:snapToGrid w:val="0"/>
                <w:kern w:val="0"/>
                <w:sz w:val="28"/>
                <w:szCs w:val="28"/>
              </w:rPr>
              <w:t>·</w:t>
            </w:r>
            <w:r>
              <w:rPr>
                <w:rFonts w:eastAsia="方正仿宋_GBK"/>
                <w:bCs/>
                <w:snapToGrid w:val="0"/>
                <w:kern w:val="0"/>
                <w:sz w:val="28"/>
                <w:szCs w:val="28"/>
              </w:rPr>
              <w:t>闲逸山水</w:t>
            </w:r>
            <w:r>
              <w:rPr>
                <w:rFonts w:eastAsia="方正仿宋_GBK"/>
                <w:bCs/>
                <w:snapToGrid w:val="0"/>
                <w:kern w:val="0"/>
                <w:sz w:val="28"/>
                <w:szCs w:val="28"/>
              </w:rPr>
              <w:t>”</w:t>
            </w:r>
            <w:r>
              <w:rPr>
                <w:rFonts w:eastAsia="方正仿宋_GBK"/>
                <w:bCs/>
                <w:snapToGrid w:val="0"/>
                <w:kern w:val="0"/>
                <w:sz w:val="28"/>
                <w:szCs w:val="28"/>
              </w:rPr>
              <w:t>产品集群：杜鹃花小镇、南山全域旅游集散中心、曹山山水未来</w:t>
            </w:r>
            <w:proofErr w:type="gramStart"/>
            <w:r>
              <w:rPr>
                <w:rFonts w:eastAsia="方正仿宋_GBK"/>
                <w:bCs/>
                <w:snapToGrid w:val="0"/>
                <w:kern w:val="0"/>
                <w:sz w:val="28"/>
                <w:szCs w:val="28"/>
              </w:rPr>
              <w:t>城文旅</w:t>
            </w:r>
            <w:proofErr w:type="gramEnd"/>
            <w:r>
              <w:rPr>
                <w:rFonts w:eastAsia="方正仿宋_GBK"/>
                <w:bCs/>
                <w:snapToGrid w:val="0"/>
                <w:kern w:val="0"/>
                <w:sz w:val="28"/>
                <w:szCs w:val="28"/>
              </w:rPr>
              <w:t>综合体、环球大</w:t>
            </w:r>
            <w:proofErr w:type="gramStart"/>
            <w:r>
              <w:rPr>
                <w:rFonts w:eastAsia="方正仿宋_GBK"/>
                <w:bCs/>
                <w:snapToGrid w:val="0"/>
                <w:kern w:val="0"/>
                <w:sz w:val="28"/>
                <w:szCs w:val="28"/>
              </w:rPr>
              <w:t>溪文旅</w:t>
            </w:r>
            <w:proofErr w:type="gramEnd"/>
            <w:r>
              <w:rPr>
                <w:rFonts w:eastAsia="方正仿宋_GBK"/>
                <w:bCs/>
                <w:snapToGrid w:val="0"/>
                <w:kern w:val="0"/>
                <w:sz w:val="28"/>
                <w:szCs w:val="28"/>
              </w:rPr>
              <w:t>综合体、长荡湖国家湿地公园、东方盐湖城</w:t>
            </w:r>
            <w:proofErr w:type="gramStart"/>
            <w:r>
              <w:rPr>
                <w:rFonts w:eastAsia="方正仿宋_GBK"/>
                <w:bCs/>
                <w:snapToGrid w:val="0"/>
                <w:kern w:val="0"/>
                <w:sz w:val="28"/>
                <w:szCs w:val="28"/>
              </w:rPr>
              <w:t>青青源境项目</w:t>
            </w:r>
            <w:proofErr w:type="gramEnd"/>
            <w:r>
              <w:rPr>
                <w:rFonts w:eastAsia="方正仿宋_GBK"/>
                <w:bCs/>
                <w:snapToGrid w:val="0"/>
                <w:kern w:val="0"/>
                <w:sz w:val="28"/>
                <w:szCs w:val="28"/>
              </w:rPr>
              <w:t>、西太湖旅游提升项目、长江生态旅游廊道、</w:t>
            </w:r>
            <w:proofErr w:type="gramStart"/>
            <w:r>
              <w:rPr>
                <w:rFonts w:eastAsia="方正仿宋_GBK"/>
                <w:bCs/>
                <w:snapToGrid w:val="0"/>
                <w:kern w:val="0"/>
                <w:sz w:val="28"/>
                <w:szCs w:val="28"/>
              </w:rPr>
              <w:t>茅山茶海</w:t>
            </w:r>
            <w:proofErr w:type="gramEnd"/>
            <w:r>
              <w:rPr>
                <w:rFonts w:eastAsia="方正仿宋_GBK"/>
                <w:bCs/>
                <w:snapToGrid w:val="0"/>
                <w:kern w:val="0"/>
                <w:sz w:val="28"/>
                <w:szCs w:val="28"/>
              </w:rPr>
              <w:t>项目、茅山旅游度假区提档升级；</w:t>
            </w:r>
          </w:p>
          <w:p w14:paraId="267E3F0B" w14:textId="77777777" w:rsidR="003010A7" w:rsidRDefault="00000000">
            <w:pPr>
              <w:adjustRightInd w:val="0"/>
              <w:snapToGrid w:val="0"/>
              <w:spacing w:line="440" w:lineRule="exact"/>
              <w:ind w:firstLineChars="200" w:firstLine="560"/>
              <w:rPr>
                <w:rFonts w:eastAsia="方正仿宋_GBK"/>
                <w:bCs/>
                <w:snapToGrid w:val="0"/>
                <w:kern w:val="0"/>
                <w:sz w:val="28"/>
                <w:szCs w:val="28"/>
              </w:rPr>
            </w:pPr>
            <w:r>
              <w:rPr>
                <w:rFonts w:eastAsia="方正仿宋_GBK"/>
                <w:bCs/>
                <w:snapToGrid w:val="0"/>
                <w:kern w:val="0"/>
                <w:sz w:val="28"/>
                <w:szCs w:val="28"/>
              </w:rPr>
              <w:lastRenderedPageBreak/>
              <w:t>“</w:t>
            </w:r>
            <w:r>
              <w:rPr>
                <w:rFonts w:eastAsia="方正仿宋_GBK"/>
                <w:bCs/>
                <w:snapToGrid w:val="0"/>
                <w:kern w:val="0"/>
                <w:sz w:val="28"/>
                <w:szCs w:val="28"/>
              </w:rPr>
              <w:t>乡愁田园</w:t>
            </w:r>
            <w:r>
              <w:rPr>
                <w:rFonts w:eastAsia="方正仿宋_GBK"/>
                <w:bCs/>
                <w:snapToGrid w:val="0"/>
                <w:kern w:val="0"/>
                <w:sz w:val="28"/>
                <w:szCs w:val="28"/>
              </w:rPr>
              <w:t>·</w:t>
            </w:r>
            <w:r>
              <w:rPr>
                <w:rFonts w:eastAsia="方正仿宋_GBK"/>
                <w:bCs/>
                <w:snapToGrid w:val="0"/>
                <w:kern w:val="0"/>
                <w:sz w:val="28"/>
                <w:szCs w:val="28"/>
              </w:rPr>
              <w:t>四季如画</w:t>
            </w:r>
            <w:r>
              <w:rPr>
                <w:rFonts w:eastAsia="方正仿宋_GBK"/>
                <w:bCs/>
                <w:snapToGrid w:val="0"/>
                <w:kern w:val="0"/>
                <w:sz w:val="28"/>
                <w:szCs w:val="28"/>
              </w:rPr>
              <w:t>”</w:t>
            </w:r>
            <w:r>
              <w:rPr>
                <w:rFonts w:eastAsia="方正仿宋_GBK"/>
                <w:bCs/>
                <w:snapToGrid w:val="0"/>
                <w:kern w:val="0"/>
                <w:sz w:val="28"/>
                <w:szCs w:val="28"/>
              </w:rPr>
              <w:t>产品集群：智能化渔场项目、</w:t>
            </w:r>
            <w:proofErr w:type="gramStart"/>
            <w:r>
              <w:rPr>
                <w:rFonts w:eastAsia="方正仿宋_GBK"/>
                <w:bCs/>
                <w:snapToGrid w:val="0"/>
                <w:kern w:val="0"/>
                <w:sz w:val="28"/>
                <w:szCs w:val="28"/>
              </w:rPr>
              <w:t>双铁都市</w:t>
            </w:r>
            <w:proofErr w:type="gramEnd"/>
            <w:r>
              <w:rPr>
                <w:rFonts w:eastAsia="方正仿宋_GBK"/>
                <w:bCs/>
                <w:snapToGrid w:val="0"/>
                <w:kern w:val="0"/>
                <w:sz w:val="28"/>
                <w:szCs w:val="28"/>
              </w:rPr>
              <w:t>田园、郑陆生态休闲绿道、</w:t>
            </w:r>
            <w:proofErr w:type="gramStart"/>
            <w:r>
              <w:rPr>
                <w:rFonts w:eastAsia="方正仿宋_GBK"/>
                <w:bCs/>
                <w:snapToGrid w:val="0"/>
                <w:kern w:val="0"/>
                <w:sz w:val="28"/>
                <w:szCs w:val="28"/>
              </w:rPr>
              <w:t>壹方创意</w:t>
            </w:r>
            <w:proofErr w:type="gramEnd"/>
            <w:r>
              <w:rPr>
                <w:rFonts w:eastAsia="方正仿宋_GBK"/>
                <w:bCs/>
                <w:snapToGrid w:val="0"/>
                <w:kern w:val="0"/>
                <w:sz w:val="28"/>
                <w:szCs w:val="28"/>
              </w:rPr>
              <w:t>休闲现代旅游产业园、新龙生态湿地公园、</w:t>
            </w:r>
            <w:proofErr w:type="gramStart"/>
            <w:r>
              <w:rPr>
                <w:rFonts w:eastAsia="方正仿宋_GBK"/>
                <w:bCs/>
                <w:snapToGrid w:val="0"/>
                <w:kern w:val="0"/>
                <w:sz w:val="28"/>
                <w:szCs w:val="28"/>
              </w:rPr>
              <w:t>牟家文农旅项目</w:t>
            </w:r>
            <w:proofErr w:type="gramEnd"/>
            <w:r>
              <w:rPr>
                <w:rFonts w:eastAsia="方正仿宋_GBK"/>
                <w:bCs/>
                <w:snapToGrid w:val="0"/>
                <w:kern w:val="0"/>
                <w:sz w:val="28"/>
                <w:szCs w:val="28"/>
              </w:rPr>
              <w:t>、革新河生态休闲廊道、鹅颈湾生态景观修复项目、乐缘湖景休闲度假中心、</w:t>
            </w:r>
            <w:proofErr w:type="gramStart"/>
            <w:r>
              <w:rPr>
                <w:rFonts w:eastAsia="方正仿宋_GBK"/>
                <w:bCs/>
                <w:snapToGrid w:val="0"/>
                <w:kern w:val="0"/>
                <w:sz w:val="28"/>
                <w:szCs w:val="28"/>
              </w:rPr>
              <w:t>柚山美丽</w:t>
            </w:r>
            <w:proofErr w:type="gramEnd"/>
            <w:r>
              <w:rPr>
                <w:rFonts w:eastAsia="方正仿宋_GBK"/>
                <w:bCs/>
                <w:snapToGrid w:val="0"/>
                <w:kern w:val="0"/>
                <w:sz w:val="28"/>
                <w:szCs w:val="28"/>
              </w:rPr>
              <w:t>乡村旅游项目、黄天</w:t>
            </w:r>
            <w:proofErr w:type="gramStart"/>
            <w:r>
              <w:rPr>
                <w:rFonts w:eastAsia="方正仿宋_GBK"/>
                <w:bCs/>
                <w:snapToGrid w:val="0"/>
                <w:kern w:val="0"/>
                <w:sz w:val="28"/>
                <w:szCs w:val="28"/>
              </w:rPr>
              <w:t>荡</w:t>
            </w:r>
            <w:proofErr w:type="gramEnd"/>
            <w:r>
              <w:rPr>
                <w:rFonts w:eastAsia="方正仿宋_GBK"/>
                <w:bCs/>
                <w:snapToGrid w:val="0"/>
                <w:kern w:val="0"/>
                <w:sz w:val="28"/>
                <w:szCs w:val="28"/>
              </w:rPr>
              <w:t>“</w:t>
            </w:r>
            <w:r>
              <w:rPr>
                <w:rFonts w:eastAsia="方正仿宋_GBK"/>
                <w:bCs/>
                <w:snapToGrid w:val="0"/>
                <w:kern w:val="0"/>
                <w:sz w:val="28"/>
                <w:szCs w:val="28"/>
              </w:rPr>
              <w:t>江南水韵</w:t>
            </w:r>
            <w:r>
              <w:rPr>
                <w:rFonts w:eastAsia="方正仿宋_GBK"/>
                <w:bCs/>
                <w:snapToGrid w:val="0"/>
                <w:kern w:val="0"/>
                <w:sz w:val="28"/>
                <w:szCs w:val="28"/>
              </w:rPr>
              <w:t>”</w:t>
            </w:r>
            <w:r>
              <w:rPr>
                <w:rFonts w:eastAsia="方正仿宋_GBK"/>
                <w:bCs/>
                <w:snapToGrid w:val="0"/>
                <w:kern w:val="0"/>
                <w:sz w:val="28"/>
                <w:szCs w:val="28"/>
              </w:rPr>
              <w:t>项目、殷村职教小镇、</w:t>
            </w:r>
            <w:proofErr w:type="gramStart"/>
            <w:r>
              <w:rPr>
                <w:rFonts w:eastAsia="方正仿宋_GBK"/>
                <w:bCs/>
                <w:snapToGrid w:val="0"/>
                <w:kern w:val="0"/>
                <w:sz w:val="28"/>
                <w:szCs w:val="28"/>
              </w:rPr>
              <w:t>芙蓉湖</w:t>
            </w:r>
            <w:proofErr w:type="gramEnd"/>
            <w:r>
              <w:rPr>
                <w:rFonts w:eastAsia="方正仿宋_GBK"/>
                <w:bCs/>
                <w:snapToGrid w:val="0"/>
                <w:kern w:val="0"/>
                <w:sz w:val="28"/>
                <w:szCs w:val="28"/>
              </w:rPr>
              <w:t>小镇、上阮美丽乡村旅游项目、</w:t>
            </w:r>
            <w:proofErr w:type="gramStart"/>
            <w:r>
              <w:rPr>
                <w:rFonts w:eastAsia="方正仿宋_GBK"/>
                <w:bCs/>
                <w:snapToGrid w:val="0"/>
                <w:kern w:val="0"/>
                <w:sz w:val="28"/>
                <w:szCs w:val="28"/>
              </w:rPr>
              <w:t>嬉乐湾</w:t>
            </w:r>
            <w:proofErr w:type="gramEnd"/>
            <w:r>
              <w:rPr>
                <w:rFonts w:eastAsia="方正仿宋_GBK"/>
                <w:bCs/>
                <w:snapToGrid w:val="0"/>
                <w:kern w:val="0"/>
                <w:sz w:val="28"/>
                <w:szCs w:val="28"/>
              </w:rPr>
              <w:t>智能化种植休闲旅游观光项目、金色庆</w:t>
            </w:r>
            <w:proofErr w:type="gramStart"/>
            <w:r>
              <w:rPr>
                <w:rFonts w:eastAsia="方正仿宋_GBK"/>
                <w:bCs/>
                <w:snapToGrid w:val="0"/>
                <w:kern w:val="0"/>
                <w:sz w:val="28"/>
                <w:szCs w:val="28"/>
              </w:rPr>
              <w:t>丰农旅</w:t>
            </w:r>
            <w:proofErr w:type="gramEnd"/>
            <w:r>
              <w:rPr>
                <w:rFonts w:eastAsia="方正仿宋_GBK"/>
                <w:bCs/>
                <w:snapToGrid w:val="0"/>
                <w:kern w:val="0"/>
                <w:sz w:val="28"/>
                <w:szCs w:val="28"/>
              </w:rPr>
              <w:t>综合体、玉</w:t>
            </w:r>
            <w:proofErr w:type="gramStart"/>
            <w:r>
              <w:rPr>
                <w:rFonts w:eastAsia="方正仿宋_GBK"/>
                <w:bCs/>
                <w:snapToGrid w:val="0"/>
                <w:kern w:val="0"/>
                <w:sz w:val="28"/>
                <w:szCs w:val="28"/>
              </w:rPr>
              <w:t>枝茶旅</w:t>
            </w:r>
            <w:proofErr w:type="gramEnd"/>
            <w:r>
              <w:rPr>
                <w:rFonts w:eastAsia="方正仿宋_GBK"/>
                <w:bCs/>
                <w:snapToGrid w:val="0"/>
                <w:kern w:val="0"/>
                <w:sz w:val="28"/>
                <w:szCs w:val="28"/>
              </w:rPr>
              <w:t>融合休闲园、横塘河湿地休闲公园、新北休闲观光农业项目、郑陆现代观光休闲体验农庄群、仙姑美丽乡村旅游项目、曹山花</w:t>
            </w:r>
            <w:proofErr w:type="gramStart"/>
            <w:r>
              <w:rPr>
                <w:rFonts w:eastAsia="方正仿宋_GBK"/>
                <w:bCs/>
                <w:snapToGrid w:val="0"/>
                <w:kern w:val="0"/>
                <w:sz w:val="28"/>
                <w:szCs w:val="28"/>
              </w:rPr>
              <w:t>溪田农旅</w:t>
            </w:r>
            <w:proofErr w:type="gramEnd"/>
            <w:r>
              <w:rPr>
                <w:rFonts w:eastAsia="方正仿宋_GBK"/>
                <w:bCs/>
                <w:snapToGrid w:val="0"/>
                <w:kern w:val="0"/>
                <w:sz w:val="28"/>
                <w:szCs w:val="28"/>
              </w:rPr>
              <w:t>综合体；</w:t>
            </w:r>
          </w:p>
          <w:p w14:paraId="544544CA" w14:textId="77777777" w:rsidR="003010A7" w:rsidRDefault="00000000">
            <w:pPr>
              <w:adjustRightInd w:val="0"/>
              <w:snapToGrid w:val="0"/>
              <w:spacing w:line="440" w:lineRule="exact"/>
              <w:ind w:firstLineChars="200" w:firstLine="560"/>
              <w:rPr>
                <w:rFonts w:eastAsia="方正仿宋_GBK"/>
                <w:bCs/>
                <w:snapToGrid w:val="0"/>
                <w:kern w:val="0"/>
                <w:sz w:val="28"/>
                <w:szCs w:val="28"/>
              </w:rPr>
            </w:pPr>
            <w:r>
              <w:rPr>
                <w:rFonts w:eastAsia="方正仿宋_GBK"/>
                <w:bCs/>
                <w:snapToGrid w:val="0"/>
                <w:kern w:val="0"/>
                <w:sz w:val="28"/>
                <w:szCs w:val="28"/>
              </w:rPr>
              <w:t>“</w:t>
            </w:r>
            <w:r>
              <w:rPr>
                <w:rFonts w:eastAsia="方正仿宋_GBK"/>
                <w:bCs/>
                <w:snapToGrid w:val="0"/>
                <w:kern w:val="0"/>
                <w:sz w:val="28"/>
                <w:szCs w:val="28"/>
              </w:rPr>
              <w:t>悠然林泉</w:t>
            </w:r>
            <w:r>
              <w:rPr>
                <w:rFonts w:eastAsia="方正仿宋_GBK"/>
                <w:bCs/>
                <w:snapToGrid w:val="0"/>
                <w:kern w:val="0"/>
                <w:sz w:val="28"/>
                <w:szCs w:val="28"/>
              </w:rPr>
              <w:t>·</w:t>
            </w:r>
            <w:r>
              <w:rPr>
                <w:rFonts w:eastAsia="方正仿宋_GBK"/>
                <w:bCs/>
                <w:snapToGrid w:val="0"/>
                <w:kern w:val="0"/>
                <w:sz w:val="28"/>
                <w:szCs w:val="28"/>
              </w:rPr>
              <w:t>康体颐养</w:t>
            </w:r>
            <w:r>
              <w:rPr>
                <w:rFonts w:eastAsia="方正仿宋_GBK"/>
                <w:bCs/>
                <w:snapToGrid w:val="0"/>
                <w:kern w:val="0"/>
                <w:sz w:val="28"/>
                <w:szCs w:val="28"/>
              </w:rPr>
              <w:t>”</w:t>
            </w:r>
            <w:r>
              <w:rPr>
                <w:rFonts w:eastAsia="方正仿宋_GBK"/>
                <w:bCs/>
                <w:snapToGrid w:val="0"/>
                <w:kern w:val="0"/>
                <w:sz w:val="28"/>
                <w:szCs w:val="28"/>
              </w:rPr>
              <w:t>产品集群：孟河小黄山中医康养示范小镇、茅山美池温泉度假村、中医特色小镇一期、玉</w:t>
            </w:r>
            <w:proofErr w:type="gramStart"/>
            <w:r>
              <w:rPr>
                <w:rFonts w:eastAsia="方正仿宋_GBK"/>
                <w:bCs/>
                <w:snapToGrid w:val="0"/>
                <w:kern w:val="0"/>
                <w:sz w:val="28"/>
                <w:szCs w:val="28"/>
              </w:rPr>
              <w:t>美健康</w:t>
            </w:r>
            <w:proofErr w:type="gramEnd"/>
            <w:r>
              <w:rPr>
                <w:rFonts w:eastAsia="方正仿宋_GBK"/>
                <w:bCs/>
                <w:snapToGrid w:val="0"/>
                <w:kern w:val="0"/>
                <w:sz w:val="28"/>
                <w:szCs w:val="28"/>
              </w:rPr>
              <w:t>养生旅游项目、天目湖中国再生健康管理中心；</w:t>
            </w:r>
          </w:p>
          <w:p w14:paraId="006CD147" w14:textId="77777777" w:rsidR="003010A7" w:rsidRDefault="00000000">
            <w:pPr>
              <w:adjustRightInd w:val="0"/>
              <w:snapToGrid w:val="0"/>
              <w:spacing w:line="440" w:lineRule="exact"/>
              <w:ind w:firstLineChars="200" w:firstLine="560"/>
              <w:rPr>
                <w:rFonts w:eastAsia="方正仿宋_GBK"/>
                <w:snapToGrid w:val="0"/>
                <w:kern w:val="0"/>
                <w:sz w:val="28"/>
                <w:szCs w:val="28"/>
              </w:rPr>
            </w:pPr>
            <w:r>
              <w:rPr>
                <w:rFonts w:eastAsia="方正仿宋_GBK"/>
                <w:bCs/>
                <w:snapToGrid w:val="0"/>
                <w:kern w:val="0"/>
                <w:sz w:val="28"/>
                <w:szCs w:val="28"/>
              </w:rPr>
              <w:t>“</w:t>
            </w:r>
            <w:r>
              <w:rPr>
                <w:rFonts w:eastAsia="方正仿宋_GBK"/>
                <w:bCs/>
                <w:snapToGrid w:val="0"/>
                <w:kern w:val="0"/>
                <w:sz w:val="28"/>
                <w:szCs w:val="28"/>
              </w:rPr>
              <w:t>千载诗书</w:t>
            </w:r>
            <w:r>
              <w:rPr>
                <w:rFonts w:eastAsia="方正仿宋_GBK"/>
                <w:bCs/>
                <w:snapToGrid w:val="0"/>
                <w:kern w:val="0"/>
                <w:sz w:val="28"/>
                <w:szCs w:val="28"/>
              </w:rPr>
              <w:t>·</w:t>
            </w:r>
            <w:r>
              <w:rPr>
                <w:rFonts w:eastAsia="方正仿宋_GBK"/>
                <w:bCs/>
                <w:snapToGrid w:val="0"/>
                <w:kern w:val="0"/>
                <w:sz w:val="28"/>
                <w:szCs w:val="28"/>
              </w:rPr>
              <w:t>亲子</w:t>
            </w:r>
            <w:proofErr w:type="gramStart"/>
            <w:r>
              <w:rPr>
                <w:rFonts w:eastAsia="方正仿宋_GBK"/>
                <w:bCs/>
                <w:snapToGrid w:val="0"/>
                <w:kern w:val="0"/>
                <w:sz w:val="28"/>
                <w:szCs w:val="28"/>
              </w:rPr>
              <w:t>研</w:t>
            </w:r>
            <w:proofErr w:type="gramEnd"/>
            <w:r>
              <w:rPr>
                <w:rFonts w:eastAsia="方正仿宋_GBK"/>
                <w:bCs/>
                <w:snapToGrid w:val="0"/>
                <w:kern w:val="0"/>
                <w:sz w:val="28"/>
                <w:szCs w:val="28"/>
              </w:rPr>
              <w:t>学</w:t>
            </w:r>
            <w:r>
              <w:rPr>
                <w:rFonts w:eastAsia="方正仿宋_GBK"/>
                <w:bCs/>
                <w:snapToGrid w:val="0"/>
                <w:kern w:val="0"/>
                <w:sz w:val="28"/>
                <w:szCs w:val="28"/>
              </w:rPr>
              <w:t>”</w:t>
            </w:r>
            <w:r>
              <w:rPr>
                <w:rFonts w:eastAsia="方正仿宋_GBK"/>
                <w:bCs/>
                <w:snapToGrid w:val="0"/>
                <w:kern w:val="0"/>
                <w:sz w:val="28"/>
                <w:szCs w:val="28"/>
              </w:rPr>
              <w:t>产品集群：</w:t>
            </w:r>
            <w:proofErr w:type="gramStart"/>
            <w:r>
              <w:rPr>
                <w:rFonts w:eastAsia="方正仿宋_GBK"/>
                <w:bCs/>
                <w:snapToGrid w:val="0"/>
                <w:kern w:val="0"/>
                <w:sz w:val="28"/>
                <w:szCs w:val="28"/>
              </w:rPr>
              <w:t>“</w:t>
            </w:r>
            <w:r>
              <w:rPr>
                <w:rFonts w:eastAsia="方正仿宋_GBK"/>
                <w:bCs/>
                <w:snapToGrid w:val="0"/>
                <w:kern w:val="0"/>
                <w:sz w:val="28"/>
                <w:szCs w:val="28"/>
              </w:rPr>
              <w:t>芝荟时光</w:t>
            </w:r>
            <w:r>
              <w:rPr>
                <w:rFonts w:eastAsia="方正仿宋_GBK"/>
                <w:bCs/>
                <w:snapToGrid w:val="0"/>
                <w:kern w:val="0"/>
                <w:sz w:val="28"/>
                <w:szCs w:val="28"/>
              </w:rPr>
              <w:t>”</w:t>
            </w:r>
            <w:r>
              <w:rPr>
                <w:rFonts w:eastAsia="方正仿宋_GBK"/>
                <w:bCs/>
                <w:snapToGrid w:val="0"/>
                <w:kern w:val="0"/>
                <w:sz w:val="28"/>
                <w:szCs w:val="28"/>
              </w:rPr>
              <w:t>百兴教育</w:t>
            </w:r>
            <w:proofErr w:type="gramEnd"/>
            <w:r>
              <w:rPr>
                <w:rFonts w:eastAsia="方正仿宋_GBK"/>
                <w:bCs/>
                <w:snapToGrid w:val="0"/>
                <w:kern w:val="0"/>
                <w:sz w:val="28"/>
                <w:szCs w:val="28"/>
              </w:rPr>
              <w:t>孵化基地、佳</w:t>
            </w:r>
            <w:proofErr w:type="gramStart"/>
            <w:r>
              <w:rPr>
                <w:rFonts w:eastAsia="方正仿宋_GBK"/>
                <w:bCs/>
                <w:snapToGrid w:val="0"/>
                <w:kern w:val="0"/>
                <w:sz w:val="28"/>
                <w:szCs w:val="28"/>
              </w:rPr>
              <w:t>农探趣亲子研</w:t>
            </w:r>
            <w:proofErr w:type="gramEnd"/>
            <w:r>
              <w:rPr>
                <w:rFonts w:eastAsia="方正仿宋_GBK"/>
                <w:bCs/>
                <w:snapToGrid w:val="0"/>
                <w:kern w:val="0"/>
                <w:sz w:val="28"/>
                <w:szCs w:val="28"/>
              </w:rPr>
              <w:t>学基地、太湖湾青少年</w:t>
            </w:r>
            <w:proofErr w:type="gramStart"/>
            <w:r>
              <w:rPr>
                <w:rFonts w:eastAsia="方正仿宋_GBK"/>
                <w:bCs/>
                <w:snapToGrid w:val="0"/>
                <w:kern w:val="0"/>
                <w:sz w:val="28"/>
                <w:szCs w:val="28"/>
              </w:rPr>
              <w:t>研</w:t>
            </w:r>
            <w:proofErr w:type="gramEnd"/>
            <w:r>
              <w:rPr>
                <w:rFonts w:eastAsia="方正仿宋_GBK"/>
                <w:bCs/>
                <w:snapToGrid w:val="0"/>
                <w:kern w:val="0"/>
                <w:sz w:val="28"/>
                <w:szCs w:val="28"/>
              </w:rPr>
              <w:t>学旅游项目、</w:t>
            </w:r>
            <w:proofErr w:type="gramStart"/>
            <w:r>
              <w:rPr>
                <w:rFonts w:eastAsia="方正仿宋_GBK"/>
                <w:bCs/>
                <w:snapToGrid w:val="0"/>
                <w:kern w:val="0"/>
                <w:sz w:val="28"/>
                <w:szCs w:val="28"/>
              </w:rPr>
              <w:t>双涵生态</w:t>
            </w:r>
            <w:proofErr w:type="gramEnd"/>
            <w:r>
              <w:rPr>
                <w:rFonts w:eastAsia="方正仿宋_GBK"/>
                <w:bCs/>
                <w:snapToGrid w:val="0"/>
                <w:kern w:val="0"/>
                <w:sz w:val="28"/>
                <w:szCs w:val="28"/>
              </w:rPr>
              <w:t>乐园、薛家公共艺术项目、星</w:t>
            </w:r>
            <w:proofErr w:type="gramStart"/>
            <w:r>
              <w:rPr>
                <w:rFonts w:eastAsia="方正仿宋_GBK"/>
                <w:bCs/>
                <w:snapToGrid w:val="0"/>
                <w:kern w:val="0"/>
                <w:sz w:val="28"/>
                <w:szCs w:val="28"/>
              </w:rPr>
              <w:t>宸</w:t>
            </w:r>
            <w:proofErr w:type="gramEnd"/>
            <w:r>
              <w:rPr>
                <w:rFonts w:eastAsia="方正仿宋_GBK"/>
                <w:bCs/>
                <w:snapToGrid w:val="0"/>
                <w:kern w:val="0"/>
                <w:sz w:val="28"/>
                <w:szCs w:val="28"/>
              </w:rPr>
              <w:t>文化艺术中心、</w:t>
            </w:r>
            <w:r>
              <w:rPr>
                <w:rFonts w:eastAsia="方正仿宋_GBK"/>
                <w:bCs/>
                <w:snapToGrid w:val="0"/>
                <w:kern w:val="0"/>
                <w:sz w:val="28"/>
                <w:szCs w:val="28"/>
              </w:rPr>
              <w:t>“</w:t>
            </w:r>
            <w:r>
              <w:rPr>
                <w:rFonts w:eastAsia="方正仿宋_GBK"/>
                <w:bCs/>
                <w:snapToGrid w:val="0"/>
                <w:kern w:val="0"/>
                <w:sz w:val="28"/>
                <w:szCs w:val="28"/>
              </w:rPr>
              <w:t>悦读钟楼</w:t>
            </w:r>
            <w:r>
              <w:rPr>
                <w:rFonts w:eastAsia="方正仿宋_GBK"/>
                <w:bCs/>
                <w:snapToGrid w:val="0"/>
                <w:kern w:val="0"/>
                <w:sz w:val="28"/>
                <w:szCs w:val="28"/>
              </w:rPr>
              <w:t>”</w:t>
            </w:r>
            <w:r>
              <w:rPr>
                <w:rFonts w:eastAsia="方正仿宋_GBK"/>
                <w:bCs/>
                <w:snapToGrid w:val="0"/>
                <w:kern w:val="0"/>
                <w:sz w:val="28"/>
                <w:szCs w:val="28"/>
              </w:rPr>
              <w:t>亲子</w:t>
            </w:r>
            <w:proofErr w:type="gramStart"/>
            <w:r>
              <w:rPr>
                <w:rFonts w:eastAsia="方正仿宋_GBK"/>
                <w:bCs/>
                <w:snapToGrid w:val="0"/>
                <w:kern w:val="0"/>
                <w:sz w:val="28"/>
                <w:szCs w:val="28"/>
              </w:rPr>
              <w:t>研</w:t>
            </w:r>
            <w:proofErr w:type="gramEnd"/>
            <w:r>
              <w:rPr>
                <w:rFonts w:eastAsia="方正仿宋_GBK"/>
                <w:bCs/>
                <w:snapToGrid w:val="0"/>
                <w:kern w:val="0"/>
                <w:sz w:val="28"/>
                <w:szCs w:val="28"/>
              </w:rPr>
              <w:t>学项目、常州梳篦非遗文化园、临溪农学院，恒</w:t>
            </w:r>
            <w:proofErr w:type="gramStart"/>
            <w:r>
              <w:rPr>
                <w:rFonts w:eastAsia="方正仿宋_GBK"/>
                <w:bCs/>
                <w:snapToGrid w:val="0"/>
                <w:kern w:val="0"/>
                <w:sz w:val="28"/>
                <w:szCs w:val="28"/>
              </w:rPr>
              <w:t>源畅厂</w:t>
            </w:r>
            <w:proofErr w:type="gramEnd"/>
            <w:r>
              <w:rPr>
                <w:rFonts w:eastAsia="方正仿宋_GBK"/>
                <w:bCs/>
                <w:snapToGrid w:val="0"/>
                <w:kern w:val="0"/>
                <w:sz w:val="28"/>
                <w:szCs w:val="28"/>
              </w:rPr>
              <w:t>、戚机厂、国光</w:t>
            </w:r>
            <w:r>
              <w:rPr>
                <w:rFonts w:eastAsia="方正仿宋_GBK"/>
                <w:bCs/>
                <w:snapToGrid w:val="0"/>
                <w:kern w:val="0"/>
                <w:sz w:val="28"/>
                <w:szCs w:val="28"/>
              </w:rPr>
              <w:t>1937</w:t>
            </w:r>
            <w:r>
              <w:rPr>
                <w:rFonts w:eastAsia="方正仿宋_GBK"/>
                <w:bCs/>
                <w:snapToGrid w:val="0"/>
                <w:kern w:val="0"/>
                <w:sz w:val="28"/>
                <w:szCs w:val="28"/>
              </w:rPr>
              <w:t>科技文化创意园、天虹</w:t>
            </w:r>
            <w:r>
              <w:rPr>
                <w:rFonts w:eastAsia="方正仿宋_GBK"/>
                <w:bCs/>
                <w:snapToGrid w:val="0"/>
                <w:kern w:val="0"/>
                <w:sz w:val="28"/>
                <w:szCs w:val="28"/>
              </w:rPr>
              <w:t>1921</w:t>
            </w:r>
            <w:proofErr w:type="gramStart"/>
            <w:r>
              <w:rPr>
                <w:rFonts w:eastAsia="方正仿宋_GBK"/>
                <w:bCs/>
                <w:snapToGrid w:val="0"/>
                <w:kern w:val="0"/>
                <w:sz w:val="28"/>
                <w:szCs w:val="28"/>
              </w:rPr>
              <w:t>创意园</w:t>
            </w:r>
            <w:proofErr w:type="gramEnd"/>
            <w:r>
              <w:rPr>
                <w:rFonts w:eastAsia="方正仿宋_GBK"/>
                <w:bCs/>
                <w:snapToGrid w:val="0"/>
                <w:kern w:val="0"/>
                <w:sz w:val="28"/>
                <w:szCs w:val="28"/>
              </w:rPr>
              <w:t>等工商文化遗存整合提升工程。</w:t>
            </w:r>
          </w:p>
        </w:tc>
      </w:tr>
    </w:tbl>
    <w:p w14:paraId="0497B87A"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snapToGrid w:val="0"/>
          <w:kern w:val="0"/>
          <w:sz w:val="32"/>
          <w:szCs w:val="32"/>
        </w:rPr>
        <w:lastRenderedPageBreak/>
        <w:t>塑造城市</w:t>
      </w:r>
      <w:proofErr w:type="gramStart"/>
      <w:r>
        <w:rPr>
          <w:rFonts w:eastAsia="方正仿宋_GBK"/>
          <w:snapToGrid w:val="0"/>
          <w:kern w:val="0"/>
          <w:sz w:val="32"/>
          <w:szCs w:val="32"/>
        </w:rPr>
        <w:t>特色文旅品牌</w:t>
      </w:r>
      <w:proofErr w:type="gramEnd"/>
      <w:r>
        <w:rPr>
          <w:rFonts w:eastAsia="方正仿宋_GBK"/>
          <w:snapToGrid w:val="0"/>
          <w:kern w:val="0"/>
          <w:sz w:val="32"/>
          <w:szCs w:val="32"/>
        </w:rPr>
        <w:t>。高质量推进大运河文化带常州段建设，构建</w:t>
      </w:r>
      <w:r>
        <w:rPr>
          <w:rFonts w:eastAsia="方正仿宋_GBK"/>
          <w:snapToGrid w:val="0"/>
          <w:kern w:val="0"/>
          <w:sz w:val="32"/>
          <w:szCs w:val="32"/>
        </w:rPr>
        <w:t>“</w:t>
      </w:r>
      <w:r>
        <w:rPr>
          <w:rFonts w:eastAsia="方正仿宋_GBK"/>
          <w:snapToGrid w:val="0"/>
          <w:kern w:val="0"/>
          <w:sz w:val="32"/>
          <w:szCs w:val="32"/>
        </w:rPr>
        <w:t>城河一体</w:t>
      </w:r>
      <w:r>
        <w:rPr>
          <w:rFonts w:eastAsia="方正仿宋_GBK"/>
          <w:snapToGrid w:val="0"/>
          <w:kern w:val="0"/>
          <w:sz w:val="32"/>
          <w:szCs w:val="32"/>
        </w:rPr>
        <w:t>”</w:t>
      </w:r>
      <w:r>
        <w:rPr>
          <w:rFonts w:eastAsia="方正仿宋_GBK"/>
          <w:snapToGrid w:val="0"/>
          <w:kern w:val="0"/>
          <w:sz w:val="32"/>
          <w:szCs w:val="32"/>
        </w:rPr>
        <w:t>发展新格局，塑造</w:t>
      </w:r>
      <w:r>
        <w:rPr>
          <w:rFonts w:eastAsia="方正仿宋_GBK"/>
          <w:snapToGrid w:val="0"/>
          <w:kern w:val="0"/>
          <w:sz w:val="32"/>
          <w:szCs w:val="32"/>
        </w:rPr>
        <w:t>“</w:t>
      </w:r>
      <w:r>
        <w:rPr>
          <w:rFonts w:eastAsia="方正仿宋_GBK"/>
          <w:snapToGrid w:val="0"/>
          <w:kern w:val="0"/>
          <w:sz w:val="32"/>
          <w:szCs w:val="32"/>
        </w:rPr>
        <w:t>江南门户</w:t>
      </w:r>
      <w:r>
        <w:rPr>
          <w:rFonts w:eastAsia="方正仿宋_GBK"/>
          <w:snapToGrid w:val="0"/>
          <w:kern w:val="0"/>
          <w:sz w:val="32"/>
          <w:szCs w:val="32"/>
        </w:rPr>
        <w:t>·</w:t>
      </w:r>
      <w:r>
        <w:rPr>
          <w:rFonts w:eastAsia="方正仿宋_GBK"/>
          <w:snapToGrid w:val="0"/>
          <w:kern w:val="0"/>
          <w:sz w:val="32"/>
          <w:szCs w:val="32"/>
        </w:rPr>
        <w:t>溯源运河</w:t>
      </w:r>
      <w:r>
        <w:rPr>
          <w:rFonts w:eastAsia="方正仿宋_GBK"/>
          <w:snapToGrid w:val="0"/>
          <w:kern w:val="0"/>
          <w:sz w:val="32"/>
          <w:szCs w:val="32"/>
        </w:rPr>
        <w:t>”</w:t>
      </w:r>
      <w:r>
        <w:rPr>
          <w:rFonts w:eastAsia="方正仿宋_GBK"/>
          <w:snapToGrid w:val="0"/>
          <w:kern w:val="0"/>
          <w:sz w:val="32"/>
          <w:szCs w:val="32"/>
        </w:rPr>
        <w:t>品牌。推动江南名士精神、名人文化融入旅游发展，加强名人故居等资源保护性开发利用，塑造</w:t>
      </w:r>
      <w:r>
        <w:rPr>
          <w:rFonts w:eastAsia="方正仿宋_GBK"/>
          <w:snapToGrid w:val="0"/>
          <w:kern w:val="0"/>
          <w:sz w:val="32"/>
          <w:szCs w:val="32"/>
        </w:rPr>
        <w:t>“</w:t>
      </w:r>
      <w:r>
        <w:rPr>
          <w:rFonts w:eastAsia="方正仿宋_GBK"/>
          <w:snapToGrid w:val="0"/>
          <w:kern w:val="0"/>
          <w:sz w:val="32"/>
          <w:szCs w:val="32"/>
        </w:rPr>
        <w:t>开吴之地</w:t>
      </w:r>
      <w:r>
        <w:rPr>
          <w:rFonts w:eastAsia="方正仿宋_GBK"/>
          <w:snapToGrid w:val="0"/>
          <w:kern w:val="0"/>
          <w:sz w:val="32"/>
          <w:szCs w:val="32"/>
        </w:rPr>
        <w:t>·</w:t>
      </w:r>
      <w:r>
        <w:rPr>
          <w:rFonts w:eastAsia="方正仿宋_GBK"/>
          <w:snapToGrid w:val="0"/>
          <w:kern w:val="0"/>
          <w:sz w:val="32"/>
          <w:szCs w:val="32"/>
        </w:rPr>
        <w:t>名士部落</w:t>
      </w:r>
      <w:r>
        <w:rPr>
          <w:rFonts w:eastAsia="方正仿宋_GBK"/>
          <w:snapToGrid w:val="0"/>
          <w:kern w:val="0"/>
          <w:sz w:val="32"/>
          <w:szCs w:val="32"/>
        </w:rPr>
        <w:t>”</w:t>
      </w:r>
      <w:r>
        <w:rPr>
          <w:rFonts w:eastAsia="方正仿宋_GBK"/>
          <w:snapToGrid w:val="0"/>
          <w:kern w:val="0"/>
          <w:sz w:val="32"/>
          <w:szCs w:val="32"/>
        </w:rPr>
        <w:t>品牌。依托以</w:t>
      </w:r>
      <w:r>
        <w:rPr>
          <w:rFonts w:eastAsia="方正仿宋_GBK"/>
          <w:snapToGrid w:val="0"/>
          <w:kern w:val="0"/>
          <w:sz w:val="32"/>
          <w:szCs w:val="32"/>
        </w:rPr>
        <w:t>“</w:t>
      </w:r>
      <w:r>
        <w:rPr>
          <w:rFonts w:eastAsia="方正仿宋_GBK"/>
          <w:snapToGrid w:val="0"/>
          <w:kern w:val="0"/>
          <w:sz w:val="32"/>
          <w:szCs w:val="32"/>
        </w:rPr>
        <w:t>常州三杰</w:t>
      </w:r>
      <w:r>
        <w:rPr>
          <w:rFonts w:eastAsia="方正仿宋_GBK"/>
          <w:snapToGrid w:val="0"/>
          <w:kern w:val="0"/>
          <w:sz w:val="32"/>
          <w:szCs w:val="32"/>
        </w:rPr>
        <w:t>”</w:t>
      </w:r>
      <w:r>
        <w:rPr>
          <w:rFonts w:eastAsia="方正仿宋_GBK"/>
          <w:snapToGrid w:val="0"/>
          <w:kern w:val="0"/>
          <w:sz w:val="32"/>
          <w:szCs w:val="32"/>
        </w:rPr>
        <w:t>为代表的红色文化资源，推进红色文化特色旅游街区、</w:t>
      </w:r>
      <w:proofErr w:type="gramStart"/>
      <w:r>
        <w:rPr>
          <w:rFonts w:eastAsia="方正仿宋_GBK"/>
          <w:snapToGrid w:val="0"/>
          <w:kern w:val="0"/>
          <w:sz w:val="32"/>
          <w:szCs w:val="32"/>
        </w:rPr>
        <w:t>红色文旅融合</w:t>
      </w:r>
      <w:proofErr w:type="gramEnd"/>
      <w:r>
        <w:rPr>
          <w:rFonts w:eastAsia="方正仿宋_GBK"/>
          <w:snapToGrid w:val="0"/>
          <w:kern w:val="0"/>
          <w:sz w:val="32"/>
          <w:szCs w:val="32"/>
        </w:rPr>
        <w:t>发展示范区建设，塑造</w:t>
      </w:r>
      <w:r>
        <w:rPr>
          <w:rFonts w:eastAsia="方正仿宋_GBK"/>
          <w:snapToGrid w:val="0"/>
          <w:kern w:val="0"/>
          <w:sz w:val="32"/>
          <w:szCs w:val="32"/>
        </w:rPr>
        <w:t>“</w:t>
      </w:r>
      <w:r>
        <w:rPr>
          <w:rFonts w:eastAsia="方正仿宋_GBK"/>
          <w:snapToGrid w:val="0"/>
          <w:kern w:val="0"/>
          <w:sz w:val="32"/>
          <w:szCs w:val="32"/>
        </w:rPr>
        <w:t>三杰故里</w:t>
      </w:r>
      <w:r>
        <w:rPr>
          <w:rFonts w:eastAsia="方正仿宋_GBK"/>
          <w:snapToGrid w:val="0"/>
          <w:kern w:val="0"/>
          <w:sz w:val="32"/>
          <w:szCs w:val="32"/>
        </w:rPr>
        <w:t>·</w:t>
      </w:r>
      <w:r>
        <w:rPr>
          <w:rFonts w:eastAsia="方正仿宋_GBK"/>
          <w:snapToGrid w:val="0"/>
          <w:kern w:val="0"/>
          <w:sz w:val="32"/>
          <w:szCs w:val="32"/>
        </w:rPr>
        <w:t>红色名城</w:t>
      </w:r>
      <w:r>
        <w:rPr>
          <w:rFonts w:eastAsia="方正仿宋_GBK"/>
          <w:snapToGrid w:val="0"/>
          <w:kern w:val="0"/>
          <w:sz w:val="32"/>
          <w:szCs w:val="32"/>
        </w:rPr>
        <w:t>”</w:t>
      </w:r>
      <w:r>
        <w:rPr>
          <w:rFonts w:eastAsia="方正仿宋_GBK"/>
          <w:snapToGrid w:val="0"/>
          <w:kern w:val="0"/>
          <w:sz w:val="32"/>
          <w:szCs w:val="32"/>
        </w:rPr>
        <w:t>品牌。实施工商文化品牌提升工程，推进</w:t>
      </w:r>
      <w:r>
        <w:rPr>
          <w:rFonts w:eastAsia="方正仿宋_GBK"/>
          <w:snapToGrid w:val="0"/>
          <w:kern w:val="0"/>
          <w:sz w:val="32"/>
          <w:szCs w:val="32"/>
        </w:rPr>
        <w:t>“</w:t>
      </w:r>
      <w:r>
        <w:rPr>
          <w:rFonts w:eastAsia="方正仿宋_GBK"/>
          <w:snapToGrid w:val="0"/>
          <w:kern w:val="0"/>
          <w:sz w:val="32"/>
          <w:szCs w:val="32"/>
        </w:rPr>
        <w:t>工商文化旅游廊道</w:t>
      </w:r>
      <w:r>
        <w:rPr>
          <w:rFonts w:eastAsia="方正仿宋_GBK"/>
          <w:snapToGrid w:val="0"/>
          <w:kern w:val="0"/>
          <w:sz w:val="32"/>
          <w:szCs w:val="32"/>
        </w:rPr>
        <w:t>”</w:t>
      </w:r>
      <w:r>
        <w:rPr>
          <w:rFonts w:eastAsia="方正仿宋_GBK"/>
          <w:snapToGrid w:val="0"/>
          <w:kern w:val="0"/>
          <w:sz w:val="32"/>
          <w:szCs w:val="32"/>
        </w:rPr>
        <w:t>建设，塑造</w:t>
      </w:r>
      <w:r>
        <w:rPr>
          <w:rFonts w:eastAsia="方正仿宋_GBK"/>
          <w:snapToGrid w:val="0"/>
          <w:kern w:val="0"/>
          <w:sz w:val="32"/>
          <w:szCs w:val="32"/>
        </w:rPr>
        <w:t>“</w:t>
      </w:r>
      <w:r>
        <w:rPr>
          <w:rFonts w:eastAsia="方正仿宋_GBK"/>
          <w:snapToGrid w:val="0"/>
          <w:kern w:val="0"/>
          <w:sz w:val="32"/>
          <w:szCs w:val="32"/>
        </w:rPr>
        <w:t>百年工商</w:t>
      </w:r>
      <w:r>
        <w:rPr>
          <w:rFonts w:eastAsia="方正仿宋_GBK"/>
          <w:snapToGrid w:val="0"/>
          <w:kern w:val="0"/>
          <w:sz w:val="32"/>
          <w:szCs w:val="32"/>
        </w:rPr>
        <w:t>·</w:t>
      </w:r>
      <w:r>
        <w:rPr>
          <w:rFonts w:eastAsia="方正仿宋_GBK"/>
          <w:snapToGrid w:val="0"/>
          <w:kern w:val="0"/>
          <w:sz w:val="32"/>
          <w:szCs w:val="32"/>
        </w:rPr>
        <w:t>现代智造</w:t>
      </w:r>
      <w:r>
        <w:rPr>
          <w:rFonts w:eastAsia="方正仿宋_GBK"/>
          <w:snapToGrid w:val="0"/>
          <w:kern w:val="0"/>
          <w:sz w:val="32"/>
          <w:szCs w:val="32"/>
        </w:rPr>
        <w:t>”</w:t>
      </w:r>
      <w:r>
        <w:rPr>
          <w:rFonts w:eastAsia="方正仿宋_GBK"/>
          <w:snapToGrid w:val="0"/>
          <w:kern w:val="0"/>
          <w:sz w:val="32"/>
          <w:szCs w:val="32"/>
        </w:rPr>
        <w:t>品牌，争创国家级</w:t>
      </w:r>
      <w:r>
        <w:rPr>
          <w:rFonts w:eastAsia="方正仿宋_GBK"/>
          <w:snapToGrid w:val="0"/>
          <w:kern w:val="0"/>
          <w:sz w:val="32"/>
          <w:szCs w:val="32"/>
        </w:rPr>
        <w:t>“</w:t>
      </w:r>
      <w:r>
        <w:rPr>
          <w:rFonts w:eastAsia="方正仿宋_GBK"/>
          <w:snapToGrid w:val="0"/>
          <w:kern w:val="0"/>
          <w:sz w:val="32"/>
          <w:szCs w:val="32"/>
        </w:rPr>
        <w:t>生活秀带</w:t>
      </w:r>
      <w:r>
        <w:rPr>
          <w:rFonts w:eastAsia="方正仿宋_GBK"/>
          <w:snapToGrid w:val="0"/>
          <w:kern w:val="0"/>
          <w:sz w:val="32"/>
          <w:szCs w:val="32"/>
        </w:rPr>
        <w:t>”</w:t>
      </w:r>
      <w:r>
        <w:rPr>
          <w:rFonts w:eastAsia="方正仿宋_GBK"/>
          <w:snapToGrid w:val="0"/>
          <w:kern w:val="0"/>
          <w:sz w:val="32"/>
          <w:szCs w:val="32"/>
        </w:rPr>
        <w:t>和省级工业旅游区；依托戚机厂、戚电厂、</w:t>
      </w:r>
      <w:proofErr w:type="gramStart"/>
      <w:r>
        <w:rPr>
          <w:rFonts w:eastAsia="方正仿宋_GBK"/>
          <w:snapToGrid w:val="0"/>
          <w:kern w:val="0"/>
          <w:sz w:val="32"/>
          <w:szCs w:val="32"/>
        </w:rPr>
        <w:t>大明厂等</w:t>
      </w:r>
      <w:proofErr w:type="gramEnd"/>
      <w:r>
        <w:rPr>
          <w:rFonts w:eastAsia="方正仿宋_GBK"/>
          <w:snapToGrid w:val="0"/>
          <w:kern w:val="0"/>
          <w:sz w:val="32"/>
          <w:szCs w:val="32"/>
        </w:rPr>
        <w:t>百年老企资源，建设国家级工业遗产群。推进餐饮标准化、规模化、产业化，推出一批老字号特色主题</w:t>
      </w:r>
      <w:r>
        <w:rPr>
          <w:rFonts w:eastAsia="方正仿宋_GBK"/>
          <w:snapToGrid w:val="0"/>
          <w:kern w:val="0"/>
          <w:sz w:val="32"/>
          <w:szCs w:val="32"/>
        </w:rPr>
        <w:lastRenderedPageBreak/>
        <w:t>餐饮、</w:t>
      </w:r>
      <w:proofErr w:type="gramStart"/>
      <w:r>
        <w:rPr>
          <w:rFonts w:eastAsia="方正仿宋_GBK"/>
          <w:snapToGrid w:val="0"/>
          <w:kern w:val="0"/>
          <w:sz w:val="32"/>
          <w:szCs w:val="32"/>
        </w:rPr>
        <w:t>美食网</w:t>
      </w:r>
      <w:proofErr w:type="gramEnd"/>
      <w:r>
        <w:rPr>
          <w:rFonts w:eastAsia="方正仿宋_GBK"/>
          <w:snapToGrid w:val="0"/>
          <w:kern w:val="0"/>
          <w:sz w:val="32"/>
          <w:szCs w:val="32"/>
        </w:rPr>
        <w:t>红热点、</w:t>
      </w:r>
      <w:r>
        <w:rPr>
          <w:rFonts w:eastAsia="方正仿宋_GBK"/>
          <w:snapToGrid w:val="0"/>
          <w:kern w:val="0"/>
          <w:sz w:val="32"/>
          <w:szCs w:val="32"/>
        </w:rPr>
        <w:t>“</w:t>
      </w:r>
      <w:r>
        <w:rPr>
          <w:rFonts w:eastAsia="方正仿宋_GBK"/>
          <w:snapToGrid w:val="0"/>
          <w:kern w:val="0"/>
          <w:sz w:val="32"/>
          <w:szCs w:val="32"/>
        </w:rPr>
        <w:t>美食夜市</w:t>
      </w:r>
      <w:r>
        <w:rPr>
          <w:rFonts w:eastAsia="方正仿宋_GBK"/>
          <w:snapToGrid w:val="0"/>
          <w:kern w:val="0"/>
          <w:sz w:val="32"/>
          <w:szCs w:val="32"/>
        </w:rPr>
        <w:t>”</w:t>
      </w:r>
      <w:r>
        <w:rPr>
          <w:rFonts w:eastAsia="方正仿宋_GBK"/>
          <w:snapToGrid w:val="0"/>
          <w:kern w:val="0"/>
          <w:sz w:val="32"/>
          <w:szCs w:val="32"/>
        </w:rPr>
        <w:t>和美食街区（小镇），塑造</w:t>
      </w:r>
      <w:r>
        <w:rPr>
          <w:rFonts w:eastAsia="方正仿宋_GBK"/>
          <w:snapToGrid w:val="0"/>
          <w:kern w:val="0"/>
          <w:sz w:val="32"/>
          <w:szCs w:val="32"/>
        </w:rPr>
        <w:t>“</w:t>
      </w:r>
      <w:r>
        <w:rPr>
          <w:rFonts w:eastAsia="方正仿宋_GBK"/>
          <w:snapToGrid w:val="0"/>
          <w:kern w:val="0"/>
          <w:sz w:val="32"/>
          <w:szCs w:val="32"/>
        </w:rPr>
        <w:t>寻味江南</w:t>
      </w:r>
      <w:r>
        <w:rPr>
          <w:rFonts w:eastAsia="方正仿宋_GBK"/>
          <w:snapToGrid w:val="0"/>
          <w:kern w:val="0"/>
          <w:sz w:val="32"/>
          <w:szCs w:val="32"/>
        </w:rPr>
        <w:t>·</w:t>
      </w:r>
      <w:r>
        <w:rPr>
          <w:rFonts w:eastAsia="方正仿宋_GBK"/>
          <w:snapToGrid w:val="0"/>
          <w:kern w:val="0"/>
          <w:sz w:val="32"/>
          <w:szCs w:val="32"/>
        </w:rPr>
        <w:t>食美常州</w:t>
      </w:r>
      <w:r>
        <w:rPr>
          <w:rFonts w:eastAsia="方正仿宋_GBK"/>
          <w:snapToGrid w:val="0"/>
          <w:kern w:val="0"/>
          <w:sz w:val="32"/>
          <w:szCs w:val="32"/>
        </w:rPr>
        <w:t>”</w:t>
      </w:r>
      <w:r>
        <w:rPr>
          <w:rFonts w:eastAsia="方正仿宋_GBK"/>
          <w:snapToGrid w:val="0"/>
          <w:kern w:val="0"/>
          <w:sz w:val="32"/>
          <w:szCs w:val="32"/>
        </w:rPr>
        <w:t>品牌，建设国际美食名城。</w:t>
      </w:r>
    </w:p>
    <w:tbl>
      <w:tblPr>
        <w:tblW w:w="8646"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8646"/>
      </w:tblGrid>
      <w:tr w:rsidR="003010A7" w14:paraId="1E3EB2FC" w14:textId="77777777">
        <w:trPr>
          <w:jc w:val="center"/>
        </w:trPr>
        <w:tc>
          <w:tcPr>
            <w:tcW w:w="8646" w:type="dxa"/>
          </w:tcPr>
          <w:p w14:paraId="4B8CC9E8" w14:textId="77777777" w:rsidR="003010A7" w:rsidRDefault="00000000">
            <w:pPr>
              <w:adjustRightInd w:val="0"/>
              <w:snapToGrid w:val="0"/>
              <w:spacing w:line="420" w:lineRule="exact"/>
              <w:jc w:val="center"/>
              <w:rPr>
                <w:rFonts w:eastAsia="方正仿宋_GBK"/>
                <w:snapToGrid w:val="0"/>
                <w:kern w:val="0"/>
                <w:sz w:val="28"/>
                <w:szCs w:val="28"/>
              </w:rPr>
            </w:pPr>
            <w:r>
              <w:rPr>
                <w:rFonts w:eastAsia="方正仿宋_GBK"/>
                <w:snapToGrid w:val="0"/>
                <w:kern w:val="0"/>
                <w:sz w:val="28"/>
                <w:szCs w:val="28"/>
              </w:rPr>
              <w:t>专栏</w:t>
            </w:r>
            <w:r>
              <w:rPr>
                <w:rFonts w:eastAsia="方正仿宋_GBK"/>
                <w:snapToGrid w:val="0"/>
                <w:kern w:val="0"/>
                <w:sz w:val="28"/>
                <w:szCs w:val="28"/>
              </w:rPr>
              <w:t>15-4</w:t>
            </w:r>
            <w:r>
              <w:rPr>
                <w:rFonts w:eastAsia="方正仿宋_GBK" w:hint="eastAsia"/>
                <w:snapToGrid w:val="0"/>
                <w:kern w:val="0"/>
                <w:sz w:val="28"/>
                <w:szCs w:val="28"/>
              </w:rPr>
              <w:t xml:space="preserve">  </w:t>
            </w:r>
            <w:r>
              <w:rPr>
                <w:rFonts w:eastAsia="方正仿宋_GBK"/>
                <w:snapToGrid w:val="0"/>
                <w:kern w:val="0"/>
                <w:sz w:val="28"/>
                <w:szCs w:val="28"/>
              </w:rPr>
              <w:t>城市</w:t>
            </w:r>
            <w:proofErr w:type="gramStart"/>
            <w:r>
              <w:rPr>
                <w:rFonts w:eastAsia="方正仿宋_GBK"/>
                <w:snapToGrid w:val="0"/>
                <w:kern w:val="0"/>
                <w:sz w:val="28"/>
                <w:szCs w:val="28"/>
              </w:rPr>
              <w:t>文旅品牌</w:t>
            </w:r>
            <w:proofErr w:type="gramEnd"/>
            <w:r>
              <w:rPr>
                <w:rFonts w:eastAsia="方正仿宋_GBK"/>
                <w:snapToGrid w:val="0"/>
                <w:kern w:val="0"/>
                <w:sz w:val="28"/>
                <w:szCs w:val="28"/>
              </w:rPr>
              <w:t>重点项目</w:t>
            </w:r>
          </w:p>
          <w:p w14:paraId="732A9BD9" w14:textId="77777777" w:rsidR="003010A7" w:rsidRDefault="00000000">
            <w:pPr>
              <w:adjustRightInd w:val="0"/>
              <w:snapToGrid w:val="0"/>
              <w:spacing w:line="420" w:lineRule="exact"/>
              <w:ind w:firstLineChars="200" w:firstLine="560"/>
              <w:rPr>
                <w:rFonts w:eastAsia="方正仿宋_GBK"/>
                <w:bCs/>
                <w:snapToGrid w:val="0"/>
                <w:kern w:val="0"/>
                <w:sz w:val="28"/>
                <w:szCs w:val="28"/>
              </w:rPr>
            </w:pPr>
            <w:r>
              <w:rPr>
                <w:rFonts w:eastAsia="方正仿宋_GBK"/>
                <w:bCs/>
                <w:snapToGrid w:val="0"/>
                <w:kern w:val="0"/>
                <w:sz w:val="28"/>
                <w:szCs w:val="28"/>
              </w:rPr>
              <w:t>“</w:t>
            </w:r>
            <w:r>
              <w:rPr>
                <w:rFonts w:eastAsia="方正仿宋_GBK"/>
                <w:bCs/>
                <w:snapToGrid w:val="0"/>
                <w:kern w:val="0"/>
                <w:sz w:val="28"/>
                <w:szCs w:val="28"/>
              </w:rPr>
              <w:t>江南门户</w:t>
            </w:r>
            <w:r>
              <w:rPr>
                <w:rFonts w:eastAsia="方正仿宋_GBK"/>
                <w:bCs/>
                <w:snapToGrid w:val="0"/>
                <w:kern w:val="0"/>
                <w:sz w:val="28"/>
                <w:szCs w:val="28"/>
              </w:rPr>
              <w:t>·</w:t>
            </w:r>
            <w:r>
              <w:rPr>
                <w:rFonts w:eastAsia="方正仿宋_GBK"/>
                <w:bCs/>
                <w:snapToGrid w:val="0"/>
                <w:kern w:val="0"/>
                <w:sz w:val="28"/>
                <w:szCs w:val="28"/>
              </w:rPr>
              <w:t>溯源运河</w:t>
            </w:r>
            <w:r>
              <w:rPr>
                <w:rFonts w:eastAsia="方正仿宋_GBK"/>
                <w:bCs/>
                <w:snapToGrid w:val="0"/>
                <w:kern w:val="0"/>
                <w:sz w:val="28"/>
                <w:szCs w:val="28"/>
              </w:rPr>
              <w:t>”</w:t>
            </w:r>
            <w:r>
              <w:rPr>
                <w:rFonts w:eastAsia="方正仿宋_GBK"/>
                <w:bCs/>
                <w:snapToGrid w:val="0"/>
                <w:kern w:val="0"/>
                <w:sz w:val="28"/>
                <w:szCs w:val="28"/>
              </w:rPr>
              <w:t>品牌：大运河文化带精华段建设、大运河文化品牌亮化工程、古运河</w:t>
            </w:r>
            <w:r>
              <w:rPr>
                <w:rFonts w:eastAsia="方正仿宋_GBK"/>
                <w:bCs/>
                <w:snapToGrid w:val="0"/>
                <w:kern w:val="0"/>
                <w:sz w:val="28"/>
                <w:szCs w:val="28"/>
              </w:rPr>
              <w:t>—</w:t>
            </w:r>
            <w:r>
              <w:rPr>
                <w:rFonts w:eastAsia="方正仿宋_GBK"/>
                <w:bCs/>
                <w:snapToGrid w:val="0"/>
                <w:kern w:val="0"/>
                <w:sz w:val="28"/>
                <w:szCs w:val="28"/>
              </w:rPr>
              <w:t>老城厢</w:t>
            </w:r>
            <w:proofErr w:type="gramStart"/>
            <w:r>
              <w:rPr>
                <w:rFonts w:eastAsia="方正仿宋_GBK"/>
                <w:bCs/>
                <w:snapToGrid w:val="0"/>
                <w:kern w:val="0"/>
                <w:sz w:val="28"/>
                <w:szCs w:val="28"/>
              </w:rPr>
              <w:t>休闲文旅项目</w:t>
            </w:r>
            <w:proofErr w:type="gramEnd"/>
            <w:r>
              <w:rPr>
                <w:rFonts w:eastAsia="方正仿宋_GBK"/>
                <w:bCs/>
                <w:snapToGrid w:val="0"/>
                <w:kern w:val="0"/>
                <w:sz w:val="28"/>
                <w:szCs w:val="28"/>
              </w:rPr>
              <w:t>、青果巷历史文化街区项目、大运河文化</w:t>
            </w:r>
            <w:proofErr w:type="gramStart"/>
            <w:r>
              <w:rPr>
                <w:rFonts w:eastAsia="方正仿宋_GBK"/>
                <w:bCs/>
                <w:snapToGrid w:val="0"/>
                <w:kern w:val="0"/>
                <w:sz w:val="28"/>
                <w:szCs w:val="28"/>
              </w:rPr>
              <w:t>带奔牛段</w:t>
            </w:r>
            <w:proofErr w:type="gramEnd"/>
            <w:r>
              <w:rPr>
                <w:rFonts w:eastAsia="方正仿宋_GBK"/>
                <w:bCs/>
                <w:snapToGrid w:val="0"/>
                <w:kern w:val="0"/>
                <w:sz w:val="28"/>
                <w:szCs w:val="28"/>
              </w:rPr>
              <w:t>项目、大运河文化带春秋淹城遗址改造提升项目、</w:t>
            </w:r>
            <w:proofErr w:type="gramStart"/>
            <w:r>
              <w:rPr>
                <w:rFonts w:eastAsia="方正仿宋_GBK"/>
                <w:bCs/>
                <w:snapToGrid w:val="0"/>
                <w:kern w:val="0"/>
                <w:sz w:val="28"/>
                <w:szCs w:val="28"/>
              </w:rPr>
              <w:t>龙游河文旅休闲</w:t>
            </w:r>
            <w:proofErr w:type="gramEnd"/>
            <w:r>
              <w:rPr>
                <w:rFonts w:eastAsia="方正仿宋_GBK"/>
                <w:bCs/>
                <w:snapToGrid w:val="0"/>
                <w:kern w:val="0"/>
                <w:sz w:val="28"/>
                <w:szCs w:val="28"/>
              </w:rPr>
              <w:t>项目、安基运河时光码头、勤工路（</w:t>
            </w:r>
            <w:proofErr w:type="gramStart"/>
            <w:r>
              <w:rPr>
                <w:rFonts w:eastAsia="方正仿宋_GBK"/>
                <w:bCs/>
                <w:snapToGrid w:val="0"/>
                <w:kern w:val="0"/>
                <w:sz w:val="28"/>
                <w:szCs w:val="28"/>
              </w:rPr>
              <w:t>锁桥湾</w:t>
            </w:r>
            <w:proofErr w:type="gramEnd"/>
            <w:r>
              <w:rPr>
                <w:rFonts w:eastAsia="方正仿宋_GBK"/>
                <w:bCs/>
                <w:snapToGrid w:val="0"/>
                <w:kern w:val="0"/>
                <w:sz w:val="28"/>
                <w:szCs w:val="28"/>
              </w:rPr>
              <w:t>）</w:t>
            </w:r>
            <w:r>
              <w:rPr>
                <w:rFonts w:eastAsia="方正仿宋_GBK"/>
                <w:bCs/>
                <w:snapToGrid w:val="0"/>
                <w:kern w:val="0"/>
                <w:sz w:val="28"/>
                <w:szCs w:val="28"/>
              </w:rPr>
              <w:t>—</w:t>
            </w:r>
            <w:r>
              <w:rPr>
                <w:rFonts w:eastAsia="方正仿宋_GBK"/>
                <w:bCs/>
                <w:snapToGrid w:val="0"/>
                <w:kern w:val="0"/>
                <w:sz w:val="28"/>
                <w:szCs w:val="28"/>
              </w:rPr>
              <w:t>西市河</w:t>
            </w:r>
            <w:r>
              <w:rPr>
                <w:rFonts w:eastAsia="方正仿宋_GBK"/>
                <w:bCs/>
                <w:snapToGrid w:val="0"/>
                <w:kern w:val="0"/>
                <w:sz w:val="28"/>
                <w:szCs w:val="28"/>
              </w:rPr>
              <w:t>—</w:t>
            </w:r>
            <w:r>
              <w:rPr>
                <w:rFonts w:eastAsia="方正仿宋_GBK"/>
                <w:bCs/>
                <w:snapToGrid w:val="0"/>
                <w:kern w:val="0"/>
                <w:sz w:val="28"/>
                <w:szCs w:val="28"/>
              </w:rPr>
              <w:t>二中</w:t>
            </w:r>
            <w:proofErr w:type="gramStart"/>
            <w:r>
              <w:rPr>
                <w:rFonts w:eastAsia="方正仿宋_GBK"/>
                <w:bCs/>
                <w:snapToGrid w:val="0"/>
                <w:kern w:val="0"/>
                <w:sz w:val="28"/>
                <w:szCs w:val="28"/>
              </w:rPr>
              <w:t>“</w:t>
            </w:r>
            <w:r>
              <w:rPr>
                <w:rFonts w:eastAsia="方正仿宋_GBK"/>
                <w:bCs/>
                <w:snapToGrid w:val="0"/>
                <w:kern w:val="0"/>
                <w:sz w:val="28"/>
                <w:szCs w:val="28"/>
              </w:rPr>
              <w:t>常州母亲城</w:t>
            </w:r>
            <w:r>
              <w:rPr>
                <w:rFonts w:eastAsia="方正仿宋_GBK"/>
                <w:bCs/>
                <w:snapToGrid w:val="0"/>
                <w:kern w:val="0"/>
                <w:sz w:val="28"/>
                <w:szCs w:val="28"/>
              </w:rPr>
              <w:t>”</w:t>
            </w:r>
            <w:r>
              <w:rPr>
                <w:rFonts w:eastAsia="方正仿宋_GBK"/>
                <w:bCs/>
                <w:snapToGrid w:val="0"/>
                <w:kern w:val="0"/>
                <w:sz w:val="28"/>
                <w:szCs w:val="28"/>
              </w:rPr>
              <w:t>文旅项目</w:t>
            </w:r>
            <w:proofErr w:type="gramEnd"/>
            <w:r>
              <w:rPr>
                <w:rFonts w:eastAsia="方正仿宋_GBK"/>
                <w:bCs/>
                <w:snapToGrid w:val="0"/>
                <w:kern w:val="0"/>
                <w:sz w:val="28"/>
                <w:szCs w:val="28"/>
              </w:rPr>
              <w:t>、南市</w:t>
            </w:r>
            <w:proofErr w:type="gramStart"/>
            <w:r>
              <w:rPr>
                <w:rFonts w:eastAsia="方正仿宋_GBK"/>
                <w:bCs/>
                <w:snapToGrid w:val="0"/>
                <w:kern w:val="0"/>
                <w:sz w:val="28"/>
                <w:szCs w:val="28"/>
              </w:rPr>
              <w:t>河历史</w:t>
            </w:r>
            <w:proofErr w:type="gramEnd"/>
            <w:r>
              <w:rPr>
                <w:rFonts w:eastAsia="方正仿宋_GBK"/>
                <w:bCs/>
                <w:snapToGrid w:val="0"/>
                <w:kern w:val="0"/>
                <w:sz w:val="28"/>
                <w:szCs w:val="28"/>
              </w:rPr>
              <w:t>文化街区环境提升项目、夏家大院保护修缮项目、大运河艺术展览和实景演出项目、</w:t>
            </w:r>
            <w:proofErr w:type="gramStart"/>
            <w:r>
              <w:rPr>
                <w:rFonts w:eastAsia="方正仿宋_GBK"/>
                <w:bCs/>
                <w:snapToGrid w:val="0"/>
                <w:kern w:val="0"/>
                <w:sz w:val="28"/>
                <w:szCs w:val="28"/>
              </w:rPr>
              <w:t>篦箕巷提升</w:t>
            </w:r>
            <w:proofErr w:type="gramEnd"/>
            <w:r>
              <w:rPr>
                <w:rFonts w:eastAsia="方正仿宋_GBK"/>
                <w:bCs/>
                <w:snapToGrid w:val="0"/>
                <w:kern w:val="0"/>
                <w:sz w:val="28"/>
                <w:szCs w:val="28"/>
              </w:rPr>
              <w:t>项目、大运河石龙嘴</w:t>
            </w:r>
            <w:r>
              <w:rPr>
                <w:rFonts w:eastAsia="方正仿宋_GBK"/>
                <w:bCs/>
                <w:snapToGrid w:val="0"/>
                <w:kern w:val="0"/>
                <w:sz w:val="28"/>
                <w:szCs w:val="28"/>
              </w:rPr>
              <w:t>“</w:t>
            </w:r>
            <w:r>
              <w:rPr>
                <w:rFonts w:eastAsia="方正仿宋_GBK"/>
                <w:bCs/>
                <w:snapToGrid w:val="0"/>
                <w:kern w:val="0"/>
                <w:sz w:val="28"/>
                <w:szCs w:val="28"/>
              </w:rPr>
              <w:t>江湖汇秀</w:t>
            </w:r>
            <w:r>
              <w:rPr>
                <w:rFonts w:eastAsia="方正仿宋_GBK"/>
                <w:bCs/>
                <w:snapToGrid w:val="0"/>
                <w:kern w:val="0"/>
                <w:sz w:val="28"/>
                <w:szCs w:val="28"/>
              </w:rPr>
              <w:t>”</w:t>
            </w:r>
            <w:r>
              <w:rPr>
                <w:rFonts w:eastAsia="方正仿宋_GBK"/>
                <w:bCs/>
                <w:snapToGrid w:val="0"/>
                <w:kern w:val="0"/>
                <w:sz w:val="28"/>
                <w:szCs w:val="28"/>
              </w:rPr>
              <w:t>项目、大运河（关河）</w:t>
            </w:r>
            <w:r>
              <w:rPr>
                <w:rFonts w:eastAsia="方正仿宋_GBK"/>
                <w:bCs/>
                <w:snapToGrid w:val="0"/>
                <w:kern w:val="0"/>
                <w:sz w:val="28"/>
                <w:szCs w:val="28"/>
              </w:rPr>
              <w:t>—</w:t>
            </w:r>
            <w:r>
              <w:rPr>
                <w:rFonts w:eastAsia="方正仿宋_GBK"/>
                <w:bCs/>
                <w:snapToGrid w:val="0"/>
                <w:kern w:val="0"/>
                <w:sz w:val="28"/>
                <w:szCs w:val="28"/>
              </w:rPr>
              <w:t>大观楼</w:t>
            </w:r>
            <w:proofErr w:type="gramStart"/>
            <w:r>
              <w:rPr>
                <w:rFonts w:eastAsia="方正仿宋_GBK"/>
                <w:bCs/>
                <w:snapToGrid w:val="0"/>
                <w:kern w:val="0"/>
                <w:sz w:val="28"/>
                <w:szCs w:val="28"/>
              </w:rPr>
              <w:t>精品文旅项目</w:t>
            </w:r>
            <w:proofErr w:type="gramEnd"/>
            <w:r>
              <w:rPr>
                <w:rFonts w:eastAsia="方正仿宋_GBK"/>
                <w:bCs/>
                <w:snapToGrid w:val="0"/>
                <w:kern w:val="0"/>
                <w:sz w:val="28"/>
                <w:szCs w:val="28"/>
              </w:rPr>
              <w:t>；</w:t>
            </w:r>
          </w:p>
          <w:p w14:paraId="44A9DA7A" w14:textId="77777777" w:rsidR="003010A7" w:rsidRDefault="00000000">
            <w:pPr>
              <w:adjustRightInd w:val="0"/>
              <w:snapToGrid w:val="0"/>
              <w:spacing w:line="420" w:lineRule="exact"/>
              <w:ind w:firstLineChars="200" w:firstLine="560"/>
              <w:rPr>
                <w:rFonts w:eastAsia="方正仿宋_GBK"/>
                <w:bCs/>
                <w:snapToGrid w:val="0"/>
                <w:kern w:val="0"/>
                <w:sz w:val="28"/>
                <w:szCs w:val="28"/>
              </w:rPr>
            </w:pPr>
            <w:r>
              <w:rPr>
                <w:rFonts w:eastAsia="方正仿宋_GBK"/>
                <w:bCs/>
                <w:snapToGrid w:val="0"/>
                <w:kern w:val="0"/>
                <w:sz w:val="28"/>
                <w:szCs w:val="28"/>
              </w:rPr>
              <w:t>“</w:t>
            </w:r>
            <w:r>
              <w:rPr>
                <w:rFonts w:eastAsia="方正仿宋_GBK"/>
                <w:bCs/>
                <w:snapToGrid w:val="0"/>
                <w:kern w:val="0"/>
                <w:sz w:val="28"/>
                <w:szCs w:val="28"/>
              </w:rPr>
              <w:t>开吴之地</w:t>
            </w:r>
            <w:r>
              <w:rPr>
                <w:rFonts w:eastAsia="方正仿宋_GBK"/>
                <w:bCs/>
                <w:snapToGrid w:val="0"/>
                <w:kern w:val="0"/>
                <w:sz w:val="28"/>
                <w:szCs w:val="28"/>
              </w:rPr>
              <w:t>·</w:t>
            </w:r>
            <w:r>
              <w:rPr>
                <w:rFonts w:eastAsia="方正仿宋_GBK"/>
                <w:bCs/>
                <w:snapToGrid w:val="0"/>
                <w:kern w:val="0"/>
                <w:sz w:val="28"/>
                <w:szCs w:val="28"/>
              </w:rPr>
              <w:t>名士部落</w:t>
            </w:r>
            <w:r>
              <w:rPr>
                <w:rFonts w:eastAsia="方正仿宋_GBK"/>
                <w:bCs/>
                <w:snapToGrid w:val="0"/>
                <w:kern w:val="0"/>
                <w:sz w:val="28"/>
                <w:szCs w:val="28"/>
              </w:rPr>
              <w:t>”</w:t>
            </w:r>
            <w:r>
              <w:rPr>
                <w:rFonts w:eastAsia="方正仿宋_GBK"/>
                <w:bCs/>
                <w:snapToGrid w:val="0"/>
                <w:kern w:val="0"/>
                <w:sz w:val="28"/>
                <w:szCs w:val="28"/>
              </w:rPr>
              <w:t>品牌：</w:t>
            </w:r>
            <w:proofErr w:type="gramStart"/>
            <w:r>
              <w:rPr>
                <w:rFonts w:eastAsia="方正仿宋_GBK"/>
                <w:bCs/>
                <w:snapToGrid w:val="0"/>
                <w:kern w:val="0"/>
                <w:sz w:val="28"/>
                <w:szCs w:val="28"/>
              </w:rPr>
              <w:t>焦溪古镇</w:t>
            </w:r>
            <w:proofErr w:type="gramEnd"/>
            <w:r>
              <w:rPr>
                <w:rFonts w:eastAsia="方正仿宋_GBK"/>
                <w:bCs/>
                <w:snapToGrid w:val="0"/>
                <w:kern w:val="0"/>
                <w:sz w:val="28"/>
                <w:szCs w:val="28"/>
              </w:rPr>
              <w:t>申</w:t>
            </w:r>
            <w:proofErr w:type="gramStart"/>
            <w:r>
              <w:rPr>
                <w:rFonts w:eastAsia="方正仿宋_GBK"/>
                <w:bCs/>
                <w:snapToGrid w:val="0"/>
                <w:kern w:val="0"/>
                <w:sz w:val="28"/>
                <w:szCs w:val="28"/>
              </w:rPr>
              <w:t>遗保护</w:t>
            </w:r>
            <w:proofErr w:type="gramEnd"/>
            <w:r>
              <w:rPr>
                <w:rFonts w:eastAsia="方正仿宋_GBK"/>
                <w:bCs/>
                <w:snapToGrid w:val="0"/>
                <w:kern w:val="0"/>
                <w:sz w:val="28"/>
                <w:szCs w:val="28"/>
              </w:rPr>
              <w:t>项目（江南水乡古镇联合申遗工程）、季子文商旅农综合体、武进高新区园中园项目、中国名家剪纸博物馆、恽南田艺术双年展项目；</w:t>
            </w:r>
          </w:p>
          <w:p w14:paraId="432F63E5" w14:textId="77777777" w:rsidR="003010A7" w:rsidRDefault="00000000">
            <w:pPr>
              <w:adjustRightInd w:val="0"/>
              <w:snapToGrid w:val="0"/>
              <w:spacing w:line="420" w:lineRule="exact"/>
              <w:ind w:firstLineChars="200" w:firstLine="560"/>
              <w:rPr>
                <w:rFonts w:eastAsia="方正仿宋_GBK"/>
                <w:bCs/>
                <w:snapToGrid w:val="0"/>
                <w:kern w:val="0"/>
                <w:sz w:val="28"/>
                <w:szCs w:val="28"/>
              </w:rPr>
            </w:pPr>
            <w:r>
              <w:rPr>
                <w:rFonts w:eastAsia="方正仿宋_GBK"/>
                <w:bCs/>
                <w:snapToGrid w:val="0"/>
                <w:kern w:val="0"/>
                <w:sz w:val="28"/>
                <w:szCs w:val="28"/>
              </w:rPr>
              <w:t>“</w:t>
            </w:r>
            <w:r>
              <w:rPr>
                <w:rFonts w:eastAsia="方正仿宋_GBK"/>
                <w:bCs/>
                <w:snapToGrid w:val="0"/>
                <w:kern w:val="0"/>
                <w:sz w:val="28"/>
                <w:szCs w:val="28"/>
              </w:rPr>
              <w:t>三杰故里</w:t>
            </w:r>
            <w:r>
              <w:rPr>
                <w:rFonts w:eastAsia="方正仿宋_GBK"/>
                <w:bCs/>
                <w:snapToGrid w:val="0"/>
                <w:kern w:val="0"/>
                <w:sz w:val="28"/>
                <w:szCs w:val="28"/>
              </w:rPr>
              <w:t>·</w:t>
            </w:r>
            <w:r>
              <w:rPr>
                <w:rFonts w:eastAsia="方正仿宋_GBK"/>
                <w:bCs/>
                <w:snapToGrid w:val="0"/>
                <w:kern w:val="0"/>
                <w:sz w:val="28"/>
                <w:szCs w:val="28"/>
              </w:rPr>
              <w:t>红色名城</w:t>
            </w:r>
            <w:r>
              <w:rPr>
                <w:rFonts w:eastAsia="方正仿宋_GBK"/>
                <w:bCs/>
                <w:snapToGrid w:val="0"/>
                <w:kern w:val="0"/>
                <w:sz w:val="28"/>
                <w:szCs w:val="28"/>
              </w:rPr>
              <w:t>”</w:t>
            </w:r>
            <w:r>
              <w:rPr>
                <w:rFonts w:eastAsia="方正仿宋_GBK"/>
                <w:bCs/>
                <w:snapToGrid w:val="0"/>
                <w:kern w:val="0"/>
                <w:sz w:val="28"/>
                <w:szCs w:val="28"/>
              </w:rPr>
              <w:t>品牌：</w:t>
            </w:r>
            <w:proofErr w:type="gramStart"/>
            <w:r>
              <w:rPr>
                <w:rFonts w:eastAsia="方正仿宋_GBK"/>
                <w:bCs/>
                <w:snapToGrid w:val="0"/>
                <w:kern w:val="0"/>
                <w:sz w:val="28"/>
                <w:szCs w:val="28"/>
              </w:rPr>
              <w:t>红色文旅融合</w:t>
            </w:r>
            <w:proofErr w:type="gramEnd"/>
            <w:r>
              <w:rPr>
                <w:rFonts w:eastAsia="方正仿宋_GBK"/>
                <w:bCs/>
                <w:snapToGrid w:val="0"/>
                <w:kern w:val="0"/>
                <w:sz w:val="28"/>
                <w:szCs w:val="28"/>
              </w:rPr>
              <w:t>发展示范区建设、大庙弄红色街区、红色文化教育体验项目、经开区红色印象项目、新四军红色文旅基地、红色纪念场馆提档升级工程、</w:t>
            </w:r>
            <w:r>
              <w:rPr>
                <w:rFonts w:eastAsia="方正仿宋_GBK"/>
                <w:bCs/>
                <w:snapToGrid w:val="0"/>
                <w:kern w:val="0"/>
                <w:sz w:val="28"/>
                <w:szCs w:val="28"/>
              </w:rPr>
              <w:t>“</w:t>
            </w:r>
            <w:r>
              <w:rPr>
                <w:rFonts w:eastAsia="方正仿宋_GBK"/>
                <w:bCs/>
                <w:snapToGrid w:val="0"/>
                <w:kern w:val="0"/>
                <w:sz w:val="28"/>
                <w:szCs w:val="28"/>
              </w:rPr>
              <w:t>常州三杰</w:t>
            </w:r>
            <w:r>
              <w:rPr>
                <w:rFonts w:eastAsia="方正仿宋_GBK"/>
                <w:bCs/>
                <w:snapToGrid w:val="0"/>
                <w:kern w:val="0"/>
                <w:sz w:val="28"/>
                <w:szCs w:val="28"/>
              </w:rPr>
              <w:t>”</w:t>
            </w:r>
            <w:r>
              <w:rPr>
                <w:rFonts w:eastAsia="方正仿宋_GBK"/>
                <w:bCs/>
                <w:snapToGrid w:val="0"/>
                <w:kern w:val="0"/>
                <w:sz w:val="28"/>
                <w:szCs w:val="28"/>
              </w:rPr>
              <w:t>等红色题材艺术精品创作工程；</w:t>
            </w:r>
          </w:p>
          <w:p w14:paraId="0C181F69" w14:textId="77777777" w:rsidR="003010A7" w:rsidRDefault="00000000">
            <w:pPr>
              <w:adjustRightInd w:val="0"/>
              <w:snapToGrid w:val="0"/>
              <w:spacing w:line="420" w:lineRule="exact"/>
              <w:ind w:firstLineChars="200" w:firstLine="560"/>
              <w:rPr>
                <w:rFonts w:eastAsia="方正仿宋_GBK"/>
                <w:bCs/>
                <w:snapToGrid w:val="0"/>
                <w:kern w:val="0"/>
                <w:sz w:val="28"/>
                <w:szCs w:val="28"/>
              </w:rPr>
            </w:pPr>
            <w:r>
              <w:rPr>
                <w:rFonts w:eastAsia="方正仿宋_GBK"/>
                <w:bCs/>
                <w:snapToGrid w:val="0"/>
                <w:kern w:val="0"/>
                <w:sz w:val="28"/>
                <w:szCs w:val="28"/>
              </w:rPr>
              <w:t>“</w:t>
            </w:r>
            <w:r>
              <w:rPr>
                <w:rFonts w:eastAsia="方正仿宋_GBK"/>
                <w:bCs/>
                <w:snapToGrid w:val="0"/>
                <w:kern w:val="0"/>
                <w:sz w:val="28"/>
                <w:szCs w:val="28"/>
              </w:rPr>
              <w:t>百年工商</w:t>
            </w:r>
            <w:r>
              <w:rPr>
                <w:rFonts w:eastAsia="方正仿宋_GBK"/>
                <w:bCs/>
                <w:snapToGrid w:val="0"/>
                <w:kern w:val="0"/>
                <w:sz w:val="28"/>
                <w:szCs w:val="28"/>
              </w:rPr>
              <w:t>·</w:t>
            </w:r>
            <w:r>
              <w:rPr>
                <w:rFonts w:eastAsia="方正仿宋_GBK"/>
                <w:bCs/>
                <w:snapToGrid w:val="0"/>
                <w:kern w:val="0"/>
                <w:sz w:val="28"/>
                <w:szCs w:val="28"/>
              </w:rPr>
              <w:t>现代智造</w:t>
            </w:r>
            <w:r>
              <w:rPr>
                <w:rFonts w:eastAsia="方正仿宋_GBK"/>
                <w:bCs/>
                <w:snapToGrid w:val="0"/>
                <w:kern w:val="0"/>
                <w:sz w:val="28"/>
                <w:szCs w:val="28"/>
              </w:rPr>
              <w:t>”</w:t>
            </w:r>
            <w:r>
              <w:rPr>
                <w:rFonts w:eastAsia="方正仿宋_GBK"/>
                <w:bCs/>
                <w:snapToGrid w:val="0"/>
                <w:kern w:val="0"/>
                <w:sz w:val="28"/>
                <w:szCs w:val="28"/>
              </w:rPr>
              <w:t>品牌：纺织博览园、新型纺织服装工业旅游项目、</w:t>
            </w:r>
            <w:proofErr w:type="gramStart"/>
            <w:r>
              <w:rPr>
                <w:rFonts w:eastAsia="方正仿宋_GBK"/>
                <w:bCs/>
                <w:snapToGrid w:val="0"/>
                <w:kern w:val="0"/>
                <w:sz w:val="28"/>
                <w:szCs w:val="28"/>
              </w:rPr>
              <w:t>蓝科技</w:t>
            </w:r>
            <w:proofErr w:type="gramEnd"/>
            <w:r>
              <w:rPr>
                <w:rFonts w:eastAsia="方正仿宋_GBK"/>
                <w:bCs/>
                <w:snapToGrid w:val="0"/>
                <w:kern w:val="0"/>
                <w:sz w:val="28"/>
                <w:szCs w:val="28"/>
              </w:rPr>
              <w:t>文化创意旅游区、</w:t>
            </w:r>
            <w:r>
              <w:rPr>
                <w:rFonts w:eastAsia="方正仿宋_GBK"/>
                <w:bCs/>
                <w:snapToGrid w:val="0"/>
                <w:kern w:val="0"/>
                <w:sz w:val="28"/>
                <w:szCs w:val="28"/>
              </w:rPr>
              <w:t>MADO</w:t>
            </w:r>
            <w:r>
              <w:rPr>
                <w:rFonts w:eastAsia="方正仿宋_GBK"/>
                <w:bCs/>
                <w:snapToGrid w:val="0"/>
                <w:kern w:val="0"/>
                <w:sz w:val="28"/>
                <w:szCs w:val="28"/>
              </w:rPr>
              <w:t>智慧创意园、光大环保垃圾焚烧发电工业旅游示范园、黑牡丹</w:t>
            </w:r>
            <w:proofErr w:type="gramStart"/>
            <w:r>
              <w:rPr>
                <w:rFonts w:eastAsia="方正仿宋_GBK"/>
                <w:bCs/>
                <w:snapToGrid w:val="0"/>
                <w:kern w:val="0"/>
                <w:sz w:val="28"/>
                <w:szCs w:val="28"/>
              </w:rPr>
              <w:t>文创园南</w:t>
            </w:r>
            <w:proofErr w:type="gramEnd"/>
            <w:r>
              <w:rPr>
                <w:rFonts w:eastAsia="方正仿宋_GBK"/>
                <w:bCs/>
                <w:snapToGrid w:val="0"/>
                <w:kern w:val="0"/>
                <w:sz w:val="28"/>
                <w:szCs w:val="28"/>
              </w:rPr>
              <w:t>城脚园区、富都江南新经济文</w:t>
            </w:r>
            <w:proofErr w:type="gramStart"/>
            <w:r>
              <w:rPr>
                <w:rFonts w:eastAsia="方正仿宋_GBK"/>
                <w:bCs/>
                <w:snapToGrid w:val="0"/>
                <w:kern w:val="0"/>
                <w:sz w:val="28"/>
                <w:szCs w:val="28"/>
              </w:rPr>
              <w:t>创产业</w:t>
            </w:r>
            <w:proofErr w:type="gramEnd"/>
            <w:r>
              <w:rPr>
                <w:rFonts w:eastAsia="方正仿宋_GBK"/>
                <w:bCs/>
                <w:snapToGrid w:val="0"/>
                <w:kern w:val="0"/>
                <w:sz w:val="28"/>
                <w:szCs w:val="28"/>
              </w:rPr>
              <w:t>园、玉蝶萝卜干工业旅游示范项目、常金互联农业产业项目；</w:t>
            </w:r>
          </w:p>
          <w:p w14:paraId="1479C31C" w14:textId="77777777" w:rsidR="003010A7" w:rsidRDefault="00000000">
            <w:pPr>
              <w:adjustRightInd w:val="0"/>
              <w:snapToGrid w:val="0"/>
              <w:spacing w:line="420" w:lineRule="exact"/>
              <w:ind w:firstLineChars="200" w:firstLine="560"/>
              <w:rPr>
                <w:rFonts w:eastAsia="方正仿宋_GBK"/>
                <w:snapToGrid w:val="0"/>
                <w:kern w:val="0"/>
                <w:sz w:val="28"/>
                <w:szCs w:val="28"/>
              </w:rPr>
            </w:pPr>
            <w:r>
              <w:rPr>
                <w:rFonts w:eastAsia="方正仿宋_GBK"/>
                <w:bCs/>
                <w:snapToGrid w:val="0"/>
                <w:kern w:val="0"/>
                <w:sz w:val="28"/>
                <w:szCs w:val="28"/>
              </w:rPr>
              <w:t>“</w:t>
            </w:r>
            <w:r>
              <w:rPr>
                <w:rFonts w:eastAsia="方正仿宋_GBK"/>
                <w:bCs/>
                <w:snapToGrid w:val="0"/>
                <w:kern w:val="0"/>
                <w:sz w:val="28"/>
                <w:szCs w:val="28"/>
              </w:rPr>
              <w:t>寻味江南</w:t>
            </w:r>
            <w:r>
              <w:rPr>
                <w:rFonts w:eastAsia="方正仿宋_GBK"/>
                <w:bCs/>
                <w:snapToGrid w:val="0"/>
                <w:kern w:val="0"/>
                <w:sz w:val="28"/>
                <w:szCs w:val="28"/>
              </w:rPr>
              <w:t>·</w:t>
            </w:r>
            <w:r>
              <w:rPr>
                <w:rFonts w:eastAsia="方正仿宋_GBK"/>
                <w:bCs/>
                <w:snapToGrid w:val="0"/>
                <w:kern w:val="0"/>
                <w:sz w:val="28"/>
                <w:szCs w:val="28"/>
              </w:rPr>
              <w:t>食美常州</w:t>
            </w:r>
            <w:r>
              <w:rPr>
                <w:rFonts w:eastAsia="方正仿宋_GBK"/>
                <w:bCs/>
                <w:snapToGrid w:val="0"/>
                <w:kern w:val="0"/>
                <w:sz w:val="28"/>
                <w:szCs w:val="28"/>
              </w:rPr>
              <w:t>”</w:t>
            </w:r>
            <w:r>
              <w:rPr>
                <w:rFonts w:eastAsia="方正仿宋_GBK"/>
                <w:bCs/>
                <w:snapToGrid w:val="0"/>
                <w:kern w:val="0"/>
                <w:sz w:val="28"/>
                <w:szCs w:val="28"/>
              </w:rPr>
              <w:t>品牌：全国性美食文化高峰论坛、美食街区</w:t>
            </w:r>
            <w:r>
              <w:rPr>
                <w:rFonts w:eastAsia="方正仿宋_GBK"/>
                <w:bCs/>
                <w:snapToGrid w:val="0"/>
                <w:kern w:val="0"/>
                <w:sz w:val="28"/>
                <w:szCs w:val="28"/>
              </w:rPr>
              <w:t>/</w:t>
            </w:r>
            <w:r>
              <w:rPr>
                <w:rFonts w:eastAsia="方正仿宋_GBK"/>
                <w:bCs/>
                <w:snapToGrid w:val="0"/>
                <w:kern w:val="0"/>
                <w:sz w:val="28"/>
                <w:szCs w:val="28"/>
              </w:rPr>
              <w:t>餐饮集聚区提档升级工程、常州餐饮文化博物馆。</w:t>
            </w:r>
          </w:p>
        </w:tc>
      </w:tr>
    </w:tbl>
    <w:p w14:paraId="66652EA8"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snapToGrid w:val="0"/>
          <w:kern w:val="0"/>
          <w:sz w:val="32"/>
          <w:szCs w:val="32"/>
        </w:rPr>
        <w:t>培育文体商旅融合新业态。将</w:t>
      </w:r>
      <w:r>
        <w:rPr>
          <w:rFonts w:eastAsia="方正仿宋_GBK"/>
          <w:snapToGrid w:val="0"/>
          <w:kern w:val="0"/>
          <w:sz w:val="32"/>
          <w:szCs w:val="32"/>
        </w:rPr>
        <w:t>“</w:t>
      </w:r>
      <w:r>
        <w:rPr>
          <w:rFonts w:eastAsia="方正仿宋_GBK"/>
          <w:snapToGrid w:val="0"/>
          <w:kern w:val="0"/>
          <w:sz w:val="32"/>
          <w:szCs w:val="32"/>
        </w:rPr>
        <w:t>龙城夜未央</w:t>
      </w:r>
      <w:r>
        <w:rPr>
          <w:rFonts w:eastAsia="方正仿宋_GBK"/>
          <w:snapToGrid w:val="0"/>
          <w:kern w:val="0"/>
          <w:sz w:val="32"/>
          <w:szCs w:val="32"/>
        </w:rPr>
        <w:t>”</w:t>
      </w:r>
      <w:r>
        <w:rPr>
          <w:rFonts w:eastAsia="方正仿宋_GBK"/>
          <w:snapToGrid w:val="0"/>
          <w:kern w:val="0"/>
          <w:sz w:val="32"/>
          <w:szCs w:val="32"/>
        </w:rPr>
        <w:t>打造成为全国知名夜生活品牌，加快发展</w:t>
      </w:r>
      <w:proofErr w:type="gramStart"/>
      <w:r>
        <w:rPr>
          <w:rFonts w:eastAsia="方正仿宋_GBK"/>
          <w:snapToGrid w:val="0"/>
          <w:kern w:val="0"/>
          <w:sz w:val="32"/>
          <w:szCs w:val="32"/>
        </w:rPr>
        <w:t>夜间文旅经济</w:t>
      </w:r>
      <w:proofErr w:type="gramEnd"/>
      <w:r>
        <w:rPr>
          <w:rFonts w:eastAsia="方正仿宋_GBK"/>
          <w:snapToGrid w:val="0"/>
          <w:kern w:val="0"/>
          <w:sz w:val="32"/>
          <w:szCs w:val="32"/>
        </w:rPr>
        <w:t>，鼓励特色商业街和综合体实施景观亮化，重点培育古运河两岸、青果巷、环球恐龙城、江南环球港、常州文化广场、三堡街、淹城、溧阳中体城等夜间经济集聚区，构建多业态夜间消费产品体系，推出一批夜间</w:t>
      </w:r>
      <w:proofErr w:type="gramStart"/>
      <w:r>
        <w:rPr>
          <w:rFonts w:eastAsia="方正仿宋_GBK"/>
          <w:snapToGrid w:val="0"/>
          <w:kern w:val="0"/>
          <w:sz w:val="32"/>
          <w:szCs w:val="32"/>
        </w:rPr>
        <w:t>文旅消费</w:t>
      </w:r>
      <w:proofErr w:type="gramEnd"/>
      <w:r>
        <w:rPr>
          <w:rFonts w:eastAsia="方正仿宋_GBK"/>
          <w:snapToGrid w:val="0"/>
          <w:kern w:val="0"/>
          <w:sz w:val="32"/>
          <w:szCs w:val="32"/>
        </w:rPr>
        <w:t>打卡地。促进体育与文化、旅游、</w:t>
      </w:r>
      <w:r>
        <w:rPr>
          <w:rFonts w:eastAsia="方正仿宋_GBK"/>
          <w:snapToGrid w:val="0"/>
          <w:kern w:val="0"/>
          <w:sz w:val="32"/>
          <w:szCs w:val="32"/>
        </w:rPr>
        <w:lastRenderedPageBreak/>
        <w:t>教育、健康、物联网等融合发展，拓展体育健身、体育观赛、体育培训、体育旅游等消费新空间，培育一批品牌体育展会（活动）、体育旅游产品（基地），推动国家体育消费试点城市建设。做大做</w:t>
      </w:r>
      <w:proofErr w:type="gramStart"/>
      <w:r>
        <w:rPr>
          <w:rFonts w:eastAsia="方正仿宋_GBK"/>
          <w:snapToGrid w:val="0"/>
          <w:kern w:val="0"/>
          <w:sz w:val="32"/>
          <w:szCs w:val="32"/>
        </w:rPr>
        <w:t>强文化</w:t>
      </w:r>
      <w:proofErr w:type="gramEnd"/>
      <w:r>
        <w:rPr>
          <w:rFonts w:eastAsia="方正仿宋_GBK"/>
          <w:snapToGrid w:val="0"/>
          <w:kern w:val="0"/>
          <w:sz w:val="32"/>
          <w:szCs w:val="32"/>
        </w:rPr>
        <w:t>创意产业，积极发展文博创意、影视传媒、动漫游戏、电子竞技、网络娱乐、数字创意、数字阅读等业态，培育一批旗舰型文创企业（机构）、高素质文</w:t>
      </w:r>
      <w:proofErr w:type="gramStart"/>
      <w:r>
        <w:rPr>
          <w:rFonts w:eastAsia="方正仿宋_GBK"/>
          <w:snapToGrid w:val="0"/>
          <w:kern w:val="0"/>
          <w:sz w:val="32"/>
          <w:szCs w:val="32"/>
        </w:rPr>
        <w:t>创人才</w:t>
      </w:r>
      <w:proofErr w:type="gramEnd"/>
      <w:r>
        <w:rPr>
          <w:rFonts w:eastAsia="方正仿宋_GBK"/>
          <w:snapToGrid w:val="0"/>
          <w:kern w:val="0"/>
          <w:sz w:val="32"/>
          <w:szCs w:val="32"/>
        </w:rPr>
        <w:t>和专业化文创园区（基地），提升常州创意产业园区、西太湖影视产业基地发展水平，持续办好中国（常州）国际</w:t>
      </w:r>
      <w:proofErr w:type="gramStart"/>
      <w:r>
        <w:rPr>
          <w:rFonts w:eastAsia="方正仿宋_GBK"/>
          <w:snapToGrid w:val="0"/>
          <w:kern w:val="0"/>
          <w:sz w:val="32"/>
          <w:szCs w:val="32"/>
        </w:rPr>
        <w:t>动漫艺术</w:t>
      </w:r>
      <w:proofErr w:type="gramEnd"/>
      <w:r>
        <w:rPr>
          <w:rFonts w:eastAsia="方正仿宋_GBK"/>
          <w:snapToGrid w:val="0"/>
          <w:kern w:val="0"/>
          <w:sz w:val="32"/>
          <w:szCs w:val="32"/>
        </w:rPr>
        <w:t>周等品牌活动，着力打造全国知名的创意设计城市。</w:t>
      </w:r>
    </w:p>
    <w:p w14:paraId="52BBDD50" w14:textId="77777777" w:rsidR="003010A7" w:rsidRDefault="00000000">
      <w:pPr>
        <w:spacing w:before="240" w:after="240" w:line="580" w:lineRule="exact"/>
        <w:jc w:val="center"/>
        <w:rPr>
          <w:rFonts w:ascii="方正楷体_GBK" w:eastAsia="方正楷体_GBK"/>
          <w:sz w:val="32"/>
          <w:szCs w:val="32"/>
        </w:rPr>
      </w:pPr>
      <w:bookmarkStart w:id="135" w:name="_Toc58576688"/>
      <w:bookmarkStart w:id="136" w:name="_Toc55403952"/>
      <w:r>
        <w:rPr>
          <w:rFonts w:ascii="方正楷体_GBK" w:eastAsia="方正楷体_GBK"/>
          <w:sz w:val="32"/>
          <w:szCs w:val="32"/>
        </w:rPr>
        <w:t>第三节</w:t>
      </w:r>
      <w:bookmarkStart w:id="137" w:name="OLE_LINK1"/>
      <w:r>
        <w:rPr>
          <w:rFonts w:ascii="方正楷体_GBK" w:eastAsia="方正楷体_GBK"/>
          <w:sz w:val="32"/>
          <w:szCs w:val="32"/>
        </w:rPr>
        <w:t xml:space="preserve">  推动文体事业</w:t>
      </w:r>
      <w:bookmarkEnd w:id="137"/>
      <w:r>
        <w:rPr>
          <w:rFonts w:ascii="方正楷体_GBK" w:eastAsia="方正楷体_GBK"/>
          <w:sz w:val="32"/>
          <w:szCs w:val="32"/>
        </w:rPr>
        <w:t>高质量发展</w:t>
      </w:r>
      <w:bookmarkEnd w:id="135"/>
      <w:bookmarkEnd w:id="136"/>
    </w:p>
    <w:p w14:paraId="0C2630B0"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snapToGrid w:val="0"/>
          <w:kern w:val="0"/>
          <w:sz w:val="32"/>
          <w:szCs w:val="32"/>
        </w:rPr>
        <w:t>增强高品质文化供给能力。加强文化精品创作生产，实施一批重点题材和精品工程项目，推出一批彰显常州人文特质的文艺佳作。全面确立社会效益为首位的发展方针，完善文艺产品创作生产激励机制，持续深化国有文艺院团改革，健全文艺院团长效发展保障机制。加强文化传承创新，实施常州文脉整理研究与传播工程，强化文化遗产分类保护，推动金坛刻纸、乱针绣、留青竹刻、梳篦、</w:t>
      </w:r>
      <w:proofErr w:type="gramStart"/>
      <w:r>
        <w:rPr>
          <w:rFonts w:eastAsia="方正仿宋_GBK"/>
          <w:snapToGrid w:val="0"/>
          <w:kern w:val="0"/>
          <w:sz w:val="32"/>
          <w:szCs w:val="32"/>
        </w:rPr>
        <w:t>蒋</w:t>
      </w:r>
      <w:proofErr w:type="gramEnd"/>
      <w:r>
        <w:rPr>
          <w:rFonts w:eastAsia="方正仿宋_GBK"/>
          <w:snapToGrid w:val="0"/>
          <w:kern w:val="0"/>
          <w:sz w:val="32"/>
          <w:szCs w:val="32"/>
        </w:rPr>
        <w:t>塘马灯舞等非物质文化遗产保护传承发展，打造一批以</w:t>
      </w:r>
      <w:r>
        <w:rPr>
          <w:rFonts w:eastAsia="方正仿宋_GBK"/>
          <w:snapToGrid w:val="0"/>
          <w:kern w:val="0"/>
          <w:sz w:val="32"/>
          <w:szCs w:val="32"/>
        </w:rPr>
        <w:t>IP</w:t>
      </w:r>
      <w:r>
        <w:rPr>
          <w:rFonts w:eastAsia="方正仿宋_GBK"/>
          <w:snapToGrid w:val="0"/>
          <w:kern w:val="0"/>
          <w:sz w:val="32"/>
          <w:szCs w:val="32"/>
        </w:rPr>
        <w:t>运营为核心的文化景区、特色小镇和传统村落。</w:t>
      </w:r>
    </w:p>
    <w:p w14:paraId="3026959F"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snapToGrid w:val="0"/>
          <w:kern w:val="0"/>
          <w:sz w:val="32"/>
          <w:szCs w:val="32"/>
        </w:rPr>
        <w:t>提高公共文化服务效能。完善现代公共文化服务体系，推进基层公共文化服务提档升级，实现辖市（区）公共文化服务场馆建设全达标，建设一批特色基层综合性文化服务中心。实施文化小康惠民工程，持续办好</w:t>
      </w:r>
      <w:r>
        <w:rPr>
          <w:rFonts w:eastAsia="方正仿宋_GBK"/>
          <w:snapToGrid w:val="0"/>
          <w:kern w:val="0"/>
          <w:sz w:val="32"/>
          <w:szCs w:val="32"/>
        </w:rPr>
        <w:t>“</w:t>
      </w:r>
      <w:r>
        <w:rPr>
          <w:rFonts w:eastAsia="方正仿宋_GBK"/>
          <w:snapToGrid w:val="0"/>
          <w:kern w:val="0"/>
          <w:sz w:val="32"/>
          <w:szCs w:val="32"/>
        </w:rPr>
        <w:t>文明社区天天乐</w:t>
      </w:r>
      <w:r>
        <w:rPr>
          <w:rFonts w:eastAsia="方正仿宋_GBK"/>
          <w:snapToGrid w:val="0"/>
          <w:kern w:val="0"/>
          <w:sz w:val="32"/>
          <w:szCs w:val="32"/>
        </w:rPr>
        <w:t>”“</w:t>
      </w:r>
      <w:r>
        <w:rPr>
          <w:rFonts w:eastAsia="方正仿宋_GBK"/>
          <w:snapToGrid w:val="0"/>
          <w:kern w:val="0"/>
          <w:sz w:val="32"/>
          <w:szCs w:val="32"/>
        </w:rPr>
        <w:t>文</w:t>
      </w:r>
      <w:r>
        <w:rPr>
          <w:rFonts w:eastAsia="方正仿宋_GBK"/>
          <w:snapToGrid w:val="0"/>
          <w:kern w:val="0"/>
          <w:sz w:val="32"/>
          <w:szCs w:val="32"/>
        </w:rPr>
        <w:lastRenderedPageBreak/>
        <w:t>化</w:t>
      </w:r>
      <w:r>
        <w:rPr>
          <w:rFonts w:eastAsia="方正仿宋_GBK"/>
          <w:snapToGrid w:val="0"/>
          <w:kern w:val="0"/>
          <w:sz w:val="32"/>
          <w:szCs w:val="32"/>
        </w:rPr>
        <w:t>100”“</w:t>
      </w:r>
      <w:r>
        <w:rPr>
          <w:rFonts w:eastAsia="方正仿宋_GBK"/>
          <w:snapToGrid w:val="0"/>
          <w:kern w:val="0"/>
          <w:sz w:val="32"/>
          <w:szCs w:val="32"/>
        </w:rPr>
        <w:t>文化点亮生活</w:t>
      </w:r>
      <w:r>
        <w:rPr>
          <w:rFonts w:eastAsia="方正仿宋_GBK"/>
          <w:snapToGrid w:val="0"/>
          <w:kern w:val="0"/>
          <w:sz w:val="32"/>
          <w:szCs w:val="32"/>
        </w:rPr>
        <w:t>”“</w:t>
      </w:r>
      <w:r>
        <w:rPr>
          <w:rFonts w:eastAsia="方正仿宋_GBK"/>
          <w:snapToGrid w:val="0"/>
          <w:kern w:val="0"/>
          <w:sz w:val="32"/>
          <w:szCs w:val="32"/>
        </w:rPr>
        <w:t>文化惠民月</w:t>
      </w:r>
      <w:r>
        <w:rPr>
          <w:rFonts w:eastAsia="方正仿宋_GBK"/>
          <w:snapToGrid w:val="0"/>
          <w:kern w:val="0"/>
          <w:sz w:val="32"/>
          <w:szCs w:val="32"/>
        </w:rPr>
        <w:t>”</w:t>
      </w:r>
      <w:r>
        <w:rPr>
          <w:rFonts w:eastAsia="方正仿宋_GBK"/>
          <w:snapToGrid w:val="0"/>
          <w:kern w:val="0"/>
          <w:sz w:val="32"/>
          <w:szCs w:val="32"/>
        </w:rPr>
        <w:t>等品牌活动，深入乡村、社区、学校等开展</w:t>
      </w:r>
      <w:r>
        <w:rPr>
          <w:rFonts w:eastAsia="方正仿宋_GBK"/>
          <w:snapToGrid w:val="0"/>
          <w:kern w:val="0"/>
          <w:sz w:val="32"/>
          <w:szCs w:val="32"/>
        </w:rPr>
        <w:t>“</w:t>
      </w:r>
      <w:r>
        <w:rPr>
          <w:rFonts w:eastAsia="方正仿宋_GBK"/>
          <w:snapToGrid w:val="0"/>
          <w:kern w:val="0"/>
          <w:sz w:val="32"/>
          <w:szCs w:val="32"/>
        </w:rPr>
        <w:t>送文化</w:t>
      </w:r>
      <w:r>
        <w:rPr>
          <w:rFonts w:eastAsia="方正仿宋_GBK"/>
          <w:snapToGrid w:val="0"/>
          <w:kern w:val="0"/>
          <w:sz w:val="32"/>
          <w:szCs w:val="32"/>
        </w:rPr>
        <w:t>”“</w:t>
      </w:r>
      <w:r>
        <w:rPr>
          <w:rFonts w:eastAsia="方正仿宋_GBK"/>
          <w:snapToGrid w:val="0"/>
          <w:kern w:val="0"/>
          <w:sz w:val="32"/>
          <w:szCs w:val="32"/>
        </w:rPr>
        <w:t>种文化</w:t>
      </w:r>
      <w:r>
        <w:rPr>
          <w:rFonts w:eastAsia="方正仿宋_GBK"/>
          <w:snapToGrid w:val="0"/>
          <w:kern w:val="0"/>
          <w:sz w:val="32"/>
          <w:szCs w:val="32"/>
        </w:rPr>
        <w:t>”</w:t>
      </w:r>
      <w:r>
        <w:rPr>
          <w:rFonts w:eastAsia="方正仿宋_GBK"/>
          <w:snapToGrid w:val="0"/>
          <w:kern w:val="0"/>
          <w:sz w:val="32"/>
          <w:szCs w:val="32"/>
        </w:rPr>
        <w:t>惠民服务。深化</w:t>
      </w:r>
      <w:r>
        <w:rPr>
          <w:rFonts w:eastAsia="方正仿宋_GBK"/>
          <w:snapToGrid w:val="0"/>
          <w:kern w:val="0"/>
          <w:sz w:val="32"/>
          <w:szCs w:val="32"/>
        </w:rPr>
        <w:t>“</w:t>
      </w:r>
      <w:r>
        <w:rPr>
          <w:rFonts w:eastAsia="方正仿宋_GBK"/>
          <w:snapToGrid w:val="0"/>
          <w:kern w:val="0"/>
          <w:sz w:val="32"/>
          <w:szCs w:val="32"/>
        </w:rPr>
        <w:t>书香常州</w:t>
      </w:r>
      <w:r>
        <w:rPr>
          <w:rFonts w:eastAsia="方正仿宋_GBK"/>
          <w:snapToGrid w:val="0"/>
          <w:kern w:val="0"/>
          <w:sz w:val="32"/>
          <w:szCs w:val="32"/>
        </w:rPr>
        <w:t>”</w:t>
      </w:r>
      <w:r>
        <w:rPr>
          <w:rFonts w:eastAsia="方正仿宋_GBK"/>
          <w:snapToGrid w:val="0"/>
          <w:kern w:val="0"/>
          <w:sz w:val="32"/>
          <w:szCs w:val="32"/>
        </w:rPr>
        <w:t>建设，推进智慧型图书馆</w:t>
      </w:r>
      <w:r>
        <w:rPr>
          <w:rFonts w:eastAsia="方正仿宋_GBK"/>
          <w:snapToGrid w:val="0"/>
          <w:kern w:val="0"/>
          <w:sz w:val="32"/>
          <w:szCs w:val="32"/>
        </w:rPr>
        <w:t>“</w:t>
      </w:r>
      <w:r>
        <w:rPr>
          <w:rFonts w:eastAsia="方正仿宋_GBK"/>
          <w:snapToGrid w:val="0"/>
          <w:kern w:val="0"/>
          <w:sz w:val="32"/>
          <w:szCs w:val="32"/>
        </w:rPr>
        <w:t>秋白书苑</w:t>
      </w:r>
      <w:r>
        <w:rPr>
          <w:rFonts w:eastAsia="方正仿宋_GBK"/>
          <w:snapToGrid w:val="0"/>
          <w:kern w:val="0"/>
          <w:sz w:val="32"/>
          <w:szCs w:val="32"/>
        </w:rPr>
        <w:t>”</w:t>
      </w:r>
      <w:r>
        <w:rPr>
          <w:rFonts w:eastAsia="方正仿宋_GBK"/>
          <w:snapToGrid w:val="0"/>
          <w:kern w:val="0"/>
          <w:sz w:val="32"/>
          <w:szCs w:val="32"/>
        </w:rPr>
        <w:t>建设、职工书屋建设与农家书屋转型升级，建设覆盖城乡的全民阅读服务体系，全民阅读指数保持在全省前列。健全</w:t>
      </w:r>
      <w:proofErr w:type="gramStart"/>
      <w:r>
        <w:rPr>
          <w:rFonts w:eastAsia="方正仿宋_GBK"/>
          <w:snapToGrid w:val="0"/>
          <w:kern w:val="0"/>
          <w:sz w:val="32"/>
          <w:szCs w:val="32"/>
        </w:rPr>
        <w:t>优质文艺</w:t>
      </w:r>
      <w:proofErr w:type="gramEnd"/>
      <w:r>
        <w:rPr>
          <w:rFonts w:eastAsia="方正仿宋_GBK"/>
          <w:snapToGrid w:val="0"/>
          <w:kern w:val="0"/>
          <w:sz w:val="32"/>
          <w:szCs w:val="32"/>
        </w:rPr>
        <w:t>作品传播体系，培育发展网络视听、移动阅读、在线教育、网络文学、数字出版、知识服务等新兴网络平台，推进网络视听产业园建设，办好</w:t>
      </w:r>
      <w:r>
        <w:rPr>
          <w:rFonts w:eastAsia="方正仿宋_GBK"/>
          <w:snapToGrid w:val="0"/>
          <w:kern w:val="0"/>
          <w:sz w:val="32"/>
          <w:szCs w:val="32"/>
        </w:rPr>
        <w:t>“</w:t>
      </w:r>
      <w:r>
        <w:rPr>
          <w:rFonts w:eastAsia="方正仿宋_GBK"/>
          <w:snapToGrid w:val="0"/>
          <w:kern w:val="0"/>
          <w:sz w:val="32"/>
          <w:szCs w:val="32"/>
        </w:rPr>
        <w:t>常州文艺精品展演月</w:t>
      </w:r>
      <w:r>
        <w:rPr>
          <w:rFonts w:eastAsia="方正仿宋_GBK"/>
          <w:snapToGrid w:val="0"/>
          <w:kern w:val="0"/>
          <w:sz w:val="32"/>
          <w:szCs w:val="32"/>
        </w:rPr>
        <w:t>”</w:t>
      </w:r>
      <w:r>
        <w:rPr>
          <w:rFonts w:eastAsia="方正仿宋_GBK"/>
          <w:snapToGrid w:val="0"/>
          <w:kern w:val="0"/>
          <w:sz w:val="32"/>
          <w:szCs w:val="32"/>
        </w:rPr>
        <w:t>等活动。深化</w:t>
      </w:r>
      <w:r>
        <w:rPr>
          <w:rFonts w:eastAsia="方正仿宋_GBK"/>
          <w:snapToGrid w:val="0"/>
          <w:kern w:val="0"/>
          <w:sz w:val="32"/>
          <w:szCs w:val="32"/>
        </w:rPr>
        <w:t>“</w:t>
      </w:r>
      <w:r>
        <w:rPr>
          <w:rFonts w:eastAsia="方正仿宋_GBK"/>
          <w:snapToGrid w:val="0"/>
          <w:kern w:val="0"/>
          <w:sz w:val="32"/>
          <w:szCs w:val="32"/>
        </w:rPr>
        <w:t>我们的节日</w:t>
      </w:r>
      <w:r>
        <w:rPr>
          <w:rFonts w:eastAsia="方正仿宋_GBK"/>
          <w:snapToGrid w:val="0"/>
          <w:kern w:val="0"/>
          <w:sz w:val="32"/>
          <w:szCs w:val="32"/>
        </w:rPr>
        <w:t>”</w:t>
      </w:r>
      <w:r>
        <w:rPr>
          <w:rFonts w:eastAsia="方正仿宋_GBK"/>
          <w:snapToGrid w:val="0"/>
          <w:kern w:val="0"/>
          <w:sz w:val="32"/>
          <w:szCs w:val="32"/>
        </w:rPr>
        <w:t>主题活动，推动中华优秀传统文化创造性转化、创新性发展。</w:t>
      </w:r>
    </w:p>
    <w:p w14:paraId="5346CBC1"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snapToGrid w:val="0"/>
          <w:kern w:val="0"/>
          <w:sz w:val="32"/>
          <w:szCs w:val="32"/>
        </w:rPr>
        <w:t>完善公共体育服务体系。落实全民健身国家战略，实施群众体育提升行动，争创全民运动健身模范市。完善公共体育设施网络，加快推进高铁新城体育中心等重大体育设施建设工程，加强健身步道、骑行道、社区体育公园等全民健身场地设施建设，实施农村和薄弱地区公共体育健身设施提档升级工程，推动体育场馆</w:t>
      </w:r>
      <w:proofErr w:type="gramStart"/>
      <w:r>
        <w:rPr>
          <w:rFonts w:eastAsia="方正仿宋_GBK"/>
          <w:snapToGrid w:val="0"/>
          <w:kern w:val="0"/>
          <w:sz w:val="32"/>
          <w:szCs w:val="32"/>
        </w:rPr>
        <w:t>免费低</w:t>
      </w:r>
      <w:proofErr w:type="gramEnd"/>
      <w:r>
        <w:rPr>
          <w:rFonts w:eastAsia="方正仿宋_GBK"/>
          <w:snapToGrid w:val="0"/>
          <w:kern w:val="0"/>
          <w:sz w:val="32"/>
          <w:szCs w:val="32"/>
        </w:rPr>
        <w:t>收费开放。推进全民健身智慧化发展，提升智慧化全民健身公共服务能力。加强体育赛事战略规划，持续办好竞技体育系列赛事，打响</w:t>
      </w:r>
      <w:r>
        <w:rPr>
          <w:rFonts w:eastAsia="方正仿宋_GBK"/>
          <w:snapToGrid w:val="0"/>
          <w:kern w:val="0"/>
          <w:sz w:val="32"/>
          <w:szCs w:val="32"/>
        </w:rPr>
        <w:t>“</w:t>
      </w:r>
      <w:r>
        <w:rPr>
          <w:rFonts w:eastAsia="方正仿宋_GBK"/>
          <w:snapToGrid w:val="0"/>
          <w:kern w:val="0"/>
          <w:sz w:val="32"/>
          <w:szCs w:val="32"/>
        </w:rPr>
        <w:t>运动龙城大联赛</w:t>
      </w:r>
      <w:r>
        <w:rPr>
          <w:rFonts w:eastAsia="方正仿宋_GBK"/>
          <w:snapToGrid w:val="0"/>
          <w:kern w:val="0"/>
          <w:sz w:val="32"/>
          <w:szCs w:val="32"/>
        </w:rPr>
        <w:t>”</w:t>
      </w:r>
      <w:r>
        <w:rPr>
          <w:rFonts w:eastAsia="方正仿宋_GBK"/>
          <w:snapToGrid w:val="0"/>
          <w:kern w:val="0"/>
          <w:sz w:val="32"/>
          <w:szCs w:val="32"/>
        </w:rPr>
        <w:t>群体赛事品牌。到</w:t>
      </w:r>
      <w:r>
        <w:rPr>
          <w:rFonts w:eastAsia="方正仿宋_GBK"/>
          <w:snapToGrid w:val="0"/>
          <w:kern w:val="0"/>
          <w:sz w:val="32"/>
          <w:szCs w:val="32"/>
        </w:rPr>
        <w:t>2025</w:t>
      </w:r>
      <w:r>
        <w:rPr>
          <w:rFonts w:eastAsia="方正仿宋_GBK"/>
          <w:snapToGrid w:val="0"/>
          <w:kern w:val="0"/>
          <w:sz w:val="32"/>
          <w:szCs w:val="32"/>
        </w:rPr>
        <w:t>年，人均体育场地面积超</w:t>
      </w:r>
      <w:r>
        <w:rPr>
          <w:rFonts w:eastAsia="方正仿宋_GBK"/>
          <w:snapToGrid w:val="0"/>
          <w:kern w:val="0"/>
          <w:sz w:val="32"/>
          <w:szCs w:val="32"/>
        </w:rPr>
        <w:t>4</w:t>
      </w:r>
      <w:r>
        <w:rPr>
          <w:rFonts w:eastAsia="方正仿宋_GBK"/>
          <w:snapToGrid w:val="0"/>
          <w:kern w:val="0"/>
          <w:sz w:val="32"/>
          <w:szCs w:val="32"/>
        </w:rPr>
        <w:t>平方米，实现全民健身活动中心镇（街道）全覆盖。</w:t>
      </w:r>
    </w:p>
    <w:p w14:paraId="5E038088"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snapToGrid w:val="0"/>
          <w:kern w:val="0"/>
          <w:sz w:val="32"/>
          <w:szCs w:val="32"/>
        </w:rPr>
        <w:t>健全现代文体市场体系。培育壮大文体市场主体，以龙控集团、广电传媒集团、报业集团、体育产业集团等为核心，鼓励国有骨干文体企业以资本为纽带进行跨地区、跨行业、跨所有制兼并重组，支持中小微文体企业创新发展。完善现代文化市场体系，优化文化产业结构布局，加快建设国家级</w:t>
      </w:r>
      <w:r>
        <w:rPr>
          <w:rFonts w:eastAsia="方正仿宋_GBK"/>
          <w:snapToGrid w:val="0"/>
          <w:kern w:val="0"/>
          <w:sz w:val="32"/>
          <w:szCs w:val="32"/>
        </w:rPr>
        <w:lastRenderedPageBreak/>
        <w:t>视音频版权进出口平台及溯源数据管理平台、市级文化产权交易中心等，建设国家级文化产业园（基地）。推动体育社团、俱乐部高质量发展，培育一批优质基层体育组织。推进公共体育场馆</w:t>
      </w:r>
      <w:r>
        <w:rPr>
          <w:rFonts w:eastAsia="方正仿宋_GBK"/>
          <w:snapToGrid w:val="0"/>
          <w:kern w:val="0"/>
          <w:sz w:val="32"/>
          <w:szCs w:val="32"/>
        </w:rPr>
        <w:t>“</w:t>
      </w:r>
      <w:r>
        <w:rPr>
          <w:rFonts w:eastAsia="方正仿宋_GBK"/>
          <w:snapToGrid w:val="0"/>
          <w:kern w:val="0"/>
          <w:sz w:val="32"/>
          <w:szCs w:val="32"/>
        </w:rPr>
        <w:t>改造功能、改革机制</w:t>
      </w:r>
      <w:r>
        <w:rPr>
          <w:rFonts w:eastAsia="方正仿宋_GBK"/>
          <w:snapToGrid w:val="0"/>
          <w:kern w:val="0"/>
          <w:sz w:val="32"/>
          <w:szCs w:val="32"/>
        </w:rPr>
        <w:t>”</w:t>
      </w:r>
      <w:r>
        <w:rPr>
          <w:rFonts w:eastAsia="方正仿宋_GBK"/>
          <w:snapToGrid w:val="0"/>
          <w:kern w:val="0"/>
          <w:sz w:val="32"/>
          <w:szCs w:val="32"/>
        </w:rPr>
        <w:t>工程，深化大型体育场馆所有权、经营权分离改革。</w:t>
      </w:r>
    </w:p>
    <w:tbl>
      <w:tblPr>
        <w:tblW w:w="8646"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8646"/>
      </w:tblGrid>
      <w:tr w:rsidR="003010A7" w14:paraId="5B2CFAF6" w14:textId="77777777">
        <w:trPr>
          <w:jc w:val="center"/>
        </w:trPr>
        <w:tc>
          <w:tcPr>
            <w:tcW w:w="8646" w:type="dxa"/>
          </w:tcPr>
          <w:p w14:paraId="4766BDF1" w14:textId="77777777" w:rsidR="003010A7" w:rsidRDefault="00000000">
            <w:pPr>
              <w:adjustRightInd w:val="0"/>
              <w:snapToGrid w:val="0"/>
              <w:spacing w:line="440" w:lineRule="exact"/>
              <w:jc w:val="center"/>
              <w:rPr>
                <w:rFonts w:eastAsia="方正仿宋_GBK"/>
                <w:snapToGrid w:val="0"/>
                <w:kern w:val="0"/>
                <w:sz w:val="28"/>
                <w:szCs w:val="28"/>
              </w:rPr>
            </w:pPr>
            <w:r>
              <w:rPr>
                <w:rFonts w:eastAsia="方正仿宋_GBK"/>
                <w:snapToGrid w:val="0"/>
                <w:kern w:val="0"/>
                <w:sz w:val="28"/>
                <w:szCs w:val="28"/>
              </w:rPr>
              <w:t>专栏</w:t>
            </w:r>
            <w:r>
              <w:rPr>
                <w:rFonts w:eastAsia="方正仿宋_GBK"/>
                <w:snapToGrid w:val="0"/>
                <w:kern w:val="0"/>
                <w:sz w:val="28"/>
                <w:szCs w:val="28"/>
              </w:rPr>
              <w:t>15-5</w:t>
            </w:r>
            <w:r>
              <w:rPr>
                <w:rFonts w:eastAsia="方正仿宋_GBK" w:hint="eastAsia"/>
                <w:snapToGrid w:val="0"/>
                <w:kern w:val="0"/>
                <w:sz w:val="28"/>
                <w:szCs w:val="28"/>
              </w:rPr>
              <w:t xml:space="preserve">  </w:t>
            </w:r>
            <w:r>
              <w:rPr>
                <w:rFonts w:eastAsia="方正仿宋_GBK"/>
                <w:snapToGrid w:val="0"/>
                <w:kern w:val="0"/>
                <w:sz w:val="28"/>
                <w:szCs w:val="28"/>
              </w:rPr>
              <w:t>文体事业重点工程（项目）</w:t>
            </w:r>
          </w:p>
          <w:p w14:paraId="4B91ACE7" w14:textId="77777777" w:rsidR="003010A7" w:rsidRDefault="00000000">
            <w:pPr>
              <w:adjustRightInd w:val="0"/>
              <w:snapToGrid w:val="0"/>
              <w:spacing w:line="440" w:lineRule="exact"/>
              <w:ind w:firstLineChars="200" w:firstLine="560"/>
              <w:rPr>
                <w:rFonts w:eastAsia="方正仿宋_GBK"/>
                <w:bCs/>
                <w:snapToGrid w:val="0"/>
                <w:kern w:val="0"/>
                <w:sz w:val="28"/>
                <w:szCs w:val="28"/>
              </w:rPr>
            </w:pPr>
            <w:r>
              <w:rPr>
                <w:rFonts w:eastAsia="方正仿宋_GBK"/>
                <w:bCs/>
                <w:snapToGrid w:val="0"/>
                <w:kern w:val="0"/>
                <w:sz w:val="28"/>
                <w:szCs w:val="28"/>
              </w:rPr>
              <w:t>文化基础设施：常州三杰纪念馆整体提升工程、</w:t>
            </w:r>
            <w:proofErr w:type="gramStart"/>
            <w:r>
              <w:rPr>
                <w:rFonts w:eastAsia="方正仿宋_GBK"/>
                <w:bCs/>
                <w:snapToGrid w:val="0"/>
                <w:kern w:val="0"/>
                <w:sz w:val="28"/>
                <w:szCs w:val="28"/>
              </w:rPr>
              <w:t>意园修复工程</w:t>
            </w:r>
            <w:proofErr w:type="gramEnd"/>
            <w:r>
              <w:rPr>
                <w:rFonts w:eastAsia="方正仿宋_GBK"/>
                <w:bCs/>
                <w:snapToGrid w:val="0"/>
                <w:kern w:val="0"/>
                <w:sz w:val="28"/>
                <w:szCs w:val="28"/>
              </w:rPr>
              <w:t>、盛宣怀故居保护修缮工程、刘海粟美术馆改造提升项目、国家视音频版权进出口平台及溯源数据管理平台、江苏省儿童艺术剧院（华罗庚艺术团）提升工程、金坛古籍珂罗版项目等；</w:t>
            </w:r>
          </w:p>
          <w:p w14:paraId="2EA2F867" w14:textId="77777777" w:rsidR="003010A7" w:rsidRDefault="00000000">
            <w:pPr>
              <w:adjustRightInd w:val="0"/>
              <w:snapToGrid w:val="0"/>
              <w:spacing w:line="440" w:lineRule="exact"/>
              <w:ind w:firstLineChars="200" w:firstLine="560"/>
              <w:rPr>
                <w:rFonts w:eastAsia="方正仿宋_GBK"/>
                <w:bCs/>
                <w:snapToGrid w:val="0"/>
                <w:kern w:val="0"/>
                <w:sz w:val="28"/>
                <w:szCs w:val="28"/>
              </w:rPr>
            </w:pPr>
            <w:r>
              <w:rPr>
                <w:rFonts w:eastAsia="方正仿宋_GBK"/>
                <w:bCs/>
                <w:snapToGrid w:val="0"/>
                <w:kern w:val="0"/>
                <w:sz w:val="28"/>
                <w:szCs w:val="28"/>
              </w:rPr>
              <w:t>体育基础设施：体育健身场地设施智慧化改造工程、西太湖体育中心、高铁新城国际网球赛事中心、高铁新城国际足球赛事中心、凤凰新城环岛路景观慢行系统、常州自行车训练基地、中国（常州）女子手球训练基地、常州足球训练基地、溧阳奥体全民健身中心、金坛全民健身中心、茅山宝盛园山地体育拓展营地、智汇体育公园、邹区全民健身活动中心、水上运动中心、智慧马拉松赛道、新北薛家全民健身中心、经开区遥观镇全民健身活动中心等；</w:t>
            </w:r>
          </w:p>
          <w:p w14:paraId="3D206321" w14:textId="77777777" w:rsidR="003010A7" w:rsidRDefault="00000000">
            <w:pPr>
              <w:adjustRightInd w:val="0"/>
              <w:snapToGrid w:val="0"/>
              <w:spacing w:line="440" w:lineRule="exact"/>
              <w:ind w:firstLineChars="200" w:firstLine="560"/>
              <w:rPr>
                <w:rFonts w:eastAsia="方正仿宋_GBK"/>
                <w:bCs/>
                <w:snapToGrid w:val="0"/>
                <w:kern w:val="0"/>
                <w:sz w:val="28"/>
                <w:szCs w:val="28"/>
              </w:rPr>
            </w:pPr>
            <w:r>
              <w:rPr>
                <w:rFonts w:eastAsia="方正仿宋_GBK"/>
                <w:bCs/>
                <w:snapToGrid w:val="0"/>
                <w:kern w:val="0"/>
                <w:sz w:val="28"/>
                <w:szCs w:val="28"/>
              </w:rPr>
              <w:t>特色文化品牌：</w:t>
            </w:r>
            <w:r>
              <w:rPr>
                <w:rFonts w:eastAsia="方正仿宋_GBK"/>
                <w:bCs/>
                <w:snapToGrid w:val="0"/>
                <w:kern w:val="0"/>
                <w:sz w:val="28"/>
                <w:szCs w:val="28"/>
              </w:rPr>
              <w:t>“</w:t>
            </w:r>
            <w:r>
              <w:rPr>
                <w:rFonts w:eastAsia="方正仿宋_GBK"/>
                <w:bCs/>
                <w:snapToGrid w:val="0"/>
                <w:kern w:val="0"/>
                <w:sz w:val="28"/>
                <w:szCs w:val="28"/>
              </w:rPr>
              <w:t>文化</w:t>
            </w:r>
            <w:r>
              <w:rPr>
                <w:rFonts w:eastAsia="方正仿宋_GBK"/>
                <w:bCs/>
                <w:snapToGrid w:val="0"/>
                <w:kern w:val="0"/>
                <w:sz w:val="28"/>
                <w:szCs w:val="28"/>
              </w:rPr>
              <w:t>100”</w:t>
            </w:r>
            <w:r>
              <w:rPr>
                <w:rFonts w:eastAsia="方正仿宋_GBK"/>
                <w:bCs/>
                <w:snapToGrid w:val="0"/>
                <w:kern w:val="0"/>
                <w:sz w:val="28"/>
                <w:szCs w:val="28"/>
              </w:rPr>
              <w:t>、秋</w:t>
            </w:r>
            <w:proofErr w:type="gramStart"/>
            <w:r>
              <w:rPr>
                <w:rFonts w:eastAsia="方正仿宋_GBK"/>
                <w:bCs/>
                <w:snapToGrid w:val="0"/>
                <w:kern w:val="0"/>
                <w:sz w:val="28"/>
                <w:szCs w:val="28"/>
              </w:rPr>
              <w:t>白读书</w:t>
            </w:r>
            <w:proofErr w:type="gramEnd"/>
            <w:r>
              <w:rPr>
                <w:rFonts w:eastAsia="方正仿宋_GBK"/>
                <w:bCs/>
                <w:snapToGrid w:val="0"/>
                <w:kern w:val="0"/>
                <w:sz w:val="28"/>
                <w:szCs w:val="28"/>
              </w:rPr>
              <w:t>节、</w:t>
            </w:r>
            <w:r>
              <w:rPr>
                <w:rFonts w:eastAsia="方正仿宋_GBK"/>
                <w:bCs/>
                <w:snapToGrid w:val="0"/>
                <w:kern w:val="0"/>
                <w:sz w:val="28"/>
                <w:szCs w:val="28"/>
              </w:rPr>
              <w:t>“</w:t>
            </w:r>
            <w:r>
              <w:rPr>
                <w:rFonts w:eastAsia="方正仿宋_GBK"/>
                <w:bCs/>
                <w:snapToGrid w:val="0"/>
                <w:kern w:val="0"/>
                <w:sz w:val="28"/>
                <w:szCs w:val="28"/>
              </w:rPr>
              <w:t>文旅惠民月</w:t>
            </w:r>
            <w:r>
              <w:rPr>
                <w:rFonts w:eastAsia="方正仿宋_GBK"/>
                <w:bCs/>
                <w:snapToGrid w:val="0"/>
                <w:kern w:val="0"/>
                <w:sz w:val="28"/>
                <w:szCs w:val="28"/>
              </w:rPr>
              <w:t>”“</w:t>
            </w:r>
            <w:r>
              <w:rPr>
                <w:rFonts w:eastAsia="方正仿宋_GBK"/>
                <w:bCs/>
                <w:snapToGrid w:val="0"/>
                <w:kern w:val="0"/>
                <w:sz w:val="28"/>
                <w:szCs w:val="28"/>
              </w:rPr>
              <w:t>文明社区天天乐</w:t>
            </w:r>
            <w:r>
              <w:rPr>
                <w:rFonts w:eastAsia="方正仿宋_GBK"/>
                <w:bCs/>
                <w:snapToGrid w:val="0"/>
                <w:kern w:val="0"/>
                <w:sz w:val="28"/>
                <w:szCs w:val="28"/>
              </w:rPr>
              <w:t>”“</w:t>
            </w:r>
            <w:r>
              <w:rPr>
                <w:rFonts w:eastAsia="方正仿宋_GBK"/>
                <w:bCs/>
                <w:snapToGrid w:val="0"/>
                <w:kern w:val="0"/>
                <w:sz w:val="28"/>
                <w:szCs w:val="28"/>
              </w:rPr>
              <w:t>文化点亮生活</w:t>
            </w:r>
            <w:r>
              <w:rPr>
                <w:rFonts w:eastAsia="方正仿宋_GBK"/>
                <w:bCs/>
                <w:snapToGrid w:val="0"/>
                <w:kern w:val="0"/>
                <w:sz w:val="28"/>
                <w:szCs w:val="28"/>
              </w:rPr>
              <w:t>”“</w:t>
            </w:r>
            <w:r>
              <w:rPr>
                <w:rFonts w:eastAsia="方正仿宋_GBK"/>
                <w:bCs/>
                <w:snapToGrid w:val="0"/>
                <w:kern w:val="0"/>
                <w:sz w:val="28"/>
                <w:szCs w:val="28"/>
              </w:rPr>
              <w:t>常走大运</w:t>
            </w:r>
            <w:r>
              <w:rPr>
                <w:rFonts w:eastAsia="方正仿宋_GBK"/>
                <w:bCs/>
                <w:snapToGrid w:val="0"/>
                <w:kern w:val="0"/>
                <w:sz w:val="28"/>
                <w:szCs w:val="28"/>
              </w:rPr>
              <w:t>”“</w:t>
            </w:r>
            <w:r>
              <w:rPr>
                <w:rFonts w:eastAsia="方正仿宋_GBK"/>
                <w:bCs/>
                <w:snapToGrid w:val="0"/>
                <w:kern w:val="0"/>
                <w:sz w:val="28"/>
                <w:szCs w:val="28"/>
              </w:rPr>
              <w:t>常州文艺精品展演月</w:t>
            </w:r>
            <w:r>
              <w:rPr>
                <w:rFonts w:eastAsia="方正仿宋_GBK"/>
                <w:bCs/>
                <w:snapToGrid w:val="0"/>
                <w:kern w:val="0"/>
                <w:sz w:val="28"/>
                <w:szCs w:val="28"/>
              </w:rPr>
              <w:t>”</w:t>
            </w:r>
            <w:r>
              <w:rPr>
                <w:rFonts w:eastAsia="方正仿宋_GBK"/>
                <w:bCs/>
                <w:snapToGrid w:val="0"/>
                <w:kern w:val="0"/>
                <w:sz w:val="28"/>
                <w:szCs w:val="28"/>
              </w:rPr>
              <w:t>、江南大运河文化艺术节等；</w:t>
            </w:r>
          </w:p>
          <w:p w14:paraId="1E87CF6B" w14:textId="77777777" w:rsidR="003010A7" w:rsidRDefault="00000000">
            <w:pPr>
              <w:adjustRightInd w:val="0"/>
              <w:snapToGrid w:val="0"/>
              <w:spacing w:line="440" w:lineRule="exact"/>
              <w:ind w:firstLineChars="200" w:firstLine="560"/>
              <w:rPr>
                <w:rFonts w:eastAsia="方正仿宋_GBK"/>
                <w:snapToGrid w:val="0"/>
                <w:kern w:val="0"/>
                <w:sz w:val="28"/>
                <w:szCs w:val="28"/>
              </w:rPr>
            </w:pPr>
            <w:r>
              <w:rPr>
                <w:rFonts w:eastAsia="方正仿宋_GBK"/>
                <w:bCs/>
                <w:snapToGrid w:val="0"/>
                <w:kern w:val="0"/>
                <w:sz w:val="28"/>
                <w:szCs w:val="28"/>
              </w:rPr>
              <w:t>体育赛事活动：中国羽毛球公开赛、中国马拉松精英排名赛、全国女排联赛、全国皮划艇锦标赛、西太湖半程马拉松、茅山山地半程马拉松赛、发现常州定向赛、</w:t>
            </w:r>
            <w:r>
              <w:rPr>
                <w:rFonts w:eastAsia="方正仿宋_GBK"/>
                <w:bCs/>
                <w:snapToGrid w:val="0"/>
                <w:kern w:val="0"/>
                <w:sz w:val="28"/>
                <w:szCs w:val="28"/>
              </w:rPr>
              <w:t>“</w:t>
            </w:r>
            <w:r>
              <w:rPr>
                <w:rFonts w:eastAsia="方正仿宋_GBK"/>
                <w:bCs/>
                <w:snapToGrid w:val="0"/>
                <w:kern w:val="0"/>
                <w:sz w:val="28"/>
                <w:szCs w:val="28"/>
              </w:rPr>
              <w:t>运动龙城大联赛</w:t>
            </w:r>
            <w:r>
              <w:rPr>
                <w:rFonts w:eastAsia="方正仿宋_GBK"/>
                <w:bCs/>
                <w:snapToGrid w:val="0"/>
                <w:kern w:val="0"/>
                <w:sz w:val="28"/>
                <w:szCs w:val="28"/>
              </w:rPr>
              <w:t>”“</w:t>
            </w:r>
            <w:r>
              <w:rPr>
                <w:rFonts w:eastAsia="方正仿宋_GBK"/>
                <w:bCs/>
                <w:snapToGrid w:val="0"/>
                <w:kern w:val="0"/>
                <w:sz w:val="28"/>
                <w:szCs w:val="28"/>
              </w:rPr>
              <w:t>一区（市）一品</w:t>
            </w:r>
            <w:r>
              <w:rPr>
                <w:rFonts w:eastAsia="方正仿宋_GBK"/>
                <w:bCs/>
                <w:snapToGrid w:val="0"/>
                <w:kern w:val="0"/>
                <w:sz w:val="28"/>
                <w:szCs w:val="28"/>
              </w:rPr>
              <w:t>”</w:t>
            </w:r>
            <w:r>
              <w:rPr>
                <w:rFonts w:eastAsia="方正仿宋_GBK"/>
                <w:bCs/>
                <w:snapToGrid w:val="0"/>
                <w:kern w:val="0"/>
                <w:sz w:val="28"/>
                <w:szCs w:val="28"/>
              </w:rPr>
              <w:t>赛事等。</w:t>
            </w:r>
          </w:p>
        </w:tc>
      </w:tr>
    </w:tbl>
    <w:p w14:paraId="67A486F5" w14:textId="77777777" w:rsidR="003010A7" w:rsidRDefault="00000000">
      <w:pPr>
        <w:spacing w:before="240" w:after="240" w:line="580" w:lineRule="exact"/>
        <w:jc w:val="center"/>
        <w:rPr>
          <w:rFonts w:ascii="方正黑体_GBK" w:eastAsia="方正黑体_GBK"/>
          <w:sz w:val="32"/>
          <w:szCs w:val="32"/>
        </w:rPr>
      </w:pPr>
      <w:bookmarkStart w:id="138" w:name="_Toc58576689"/>
      <w:bookmarkStart w:id="139" w:name="_Toc55403959"/>
      <w:bookmarkStart w:id="140" w:name="_Hlk54950107"/>
      <w:bookmarkEnd w:id="128"/>
      <w:r>
        <w:rPr>
          <w:rFonts w:ascii="方正黑体_GBK" w:eastAsia="方正黑体_GBK" w:hint="eastAsia"/>
          <w:sz w:val="32"/>
          <w:szCs w:val="32"/>
        </w:rPr>
        <w:t>第十六章  打造和谐幸福明星城</w:t>
      </w:r>
      <w:bookmarkEnd w:id="138"/>
      <w:bookmarkEnd w:id="139"/>
    </w:p>
    <w:p w14:paraId="2DDA4BCF"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snapToGrid w:val="0"/>
          <w:kern w:val="0"/>
          <w:sz w:val="32"/>
          <w:szCs w:val="32"/>
        </w:rPr>
        <w:t>坚持以人民为中心，以人民群众美好生活向往为导向，立足人的全生命周期和健康全过程，增强优质公共服务产品</w:t>
      </w:r>
      <w:r>
        <w:rPr>
          <w:rFonts w:eastAsia="方正仿宋_GBK"/>
          <w:snapToGrid w:val="0"/>
          <w:kern w:val="0"/>
          <w:sz w:val="32"/>
          <w:szCs w:val="32"/>
        </w:rPr>
        <w:lastRenderedPageBreak/>
        <w:t>共建能力和共享水平，增进民生福祉、改善生活品质，不断促进人的全面发展、全体人民共同富裕，全力推进和谐幸福明星城建设。</w:t>
      </w:r>
    </w:p>
    <w:p w14:paraId="2A9AFFC5" w14:textId="77777777" w:rsidR="003010A7" w:rsidRDefault="00000000">
      <w:pPr>
        <w:spacing w:before="240" w:after="240" w:line="580" w:lineRule="exact"/>
        <w:jc w:val="center"/>
        <w:rPr>
          <w:rFonts w:ascii="方正楷体_GBK" w:eastAsia="方正楷体_GBK"/>
          <w:sz w:val="32"/>
          <w:szCs w:val="32"/>
        </w:rPr>
      </w:pPr>
      <w:bookmarkStart w:id="141" w:name="_Toc58576690"/>
      <w:bookmarkStart w:id="142" w:name="_Toc55403960"/>
      <w:r>
        <w:rPr>
          <w:rFonts w:ascii="方正楷体_GBK" w:eastAsia="方正楷体_GBK" w:hint="eastAsia"/>
          <w:sz w:val="32"/>
          <w:szCs w:val="32"/>
        </w:rPr>
        <w:t>第一节  持续推进富民增收</w:t>
      </w:r>
      <w:bookmarkEnd w:id="141"/>
      <w:bookmarkEnd w:id="142"/>
    </w:p>
    <w:p w14:paraId="1752EB8E"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snapToGrid w:val="0"/>
          <w:kern w:val="0"/>
          <w:sz w:val="32"/>
          <w:szCs w:val="32"/>
        </w:rPr>
        <w:t>积极增加城乡居民收入。大力实施富民增收行动计划，稳步提高中等收入群体比重和平均收入水平，进一步缩小城乡收入差距，确保居民收入增长快于经济增长。提高居民工资性收入，健全工资水平决定机制、正常增长机制、支付保障机制，重点保障农民工工资支付，鼓励提高技术工人待遇，落实最低工资标准。扩大居民经营性收入，大力发展现代商贸、电子商务、直播经济等新兴经济业态，鼓励民营经济发展壮大，支持中小</w:t>
      </w:r>
      <w:proofErr w:type="gramStart"/>
      <w:r>
        <w:rPr>
          <w:rFonts w:eastAsia="方正仿宋_GBK"/>
          <w:snapToGrid w:val="0"/>
          <w:kern w:val="0"/>
          <w:sz w:val="32"/>
          <w:szCs w:val="32"/>
        </w:rPr>
        <w:t>微企业</w:t>
      </w:r>
      <w:proofErr w:type="gramEnd"/>
      <w:r>
        <w:rPr>
          <w:rFonts w:eastAsia="方正仿宋_GBK"/>
          <w:snapToGrid w:val="0"/>
          <w:kern w:val="0"/>
          <w:sz w:val="32"/>
          <w:szCs w:val="32"/>
        </w:rPr>
        <w:t>发展，帮助更多群体创业致富。增加居民财产性收入，拓宽居民股息、房产租赁、红利等增收渠道，规范发展理财产品，有序引导城乡居民参股创办企业或投资经营项目，稳步推动有条件企业实施员工持股计划。增加城乡居民特别是低收入、困难群众的转移净收入。实施家庭农场培育计划，加快推进农村电商、特色旅游观光农业和都市休闲观光农业等新型农业经营模式，推动农村资源资产化、资产资本化、资本股份化，实现农民持续增收。</w:t>
      </w:r>
    </w:p>
    <w:p w14:paraId="632368E5"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snapToGrid w:val="0"/>
          <w:kern w:val="0"/>
          <w:sz w:val="32"/>
          <w:szCs w:val="32"/>
        </w:rPr>
        <w:t>完善收入分配制度。坚持按劳分配与资本、技术、管理、数据等生产要素按贡献参与分配相结合，制定实施差别化的收入分配激励政策，加快形成合理有序的收入分配格局。保护劳动所得，增加劳动者特别是一线劳动者劳动报酬。完善</w:t>
      </w:r>
      <w:r>
        <w:rPr>
          <w:rFonts w:eastAsia="方正仿宋_GBK"/>
          <w:snapToGrid w:val="0"/>
          <w:kern w:val="0"/>
          <w:sz w:val="32"/>
          <w:szCs w:val="32"/>
        </w:rPr>
        <w:lastRenderedPageBreak/>
        <w:t>企业薪酬调查和信息发布制度，大力推进行业性、区域性企业工资集体协商。健全以税收、社会保障、转移支付等为主要手段的再分配调节机制，发挥政府再分配调节职能，调节过高收入，减少低收入群体的税收负担。发挥第三次分配对收入调节的作用，支持慈善、红十字会等社会公益事业发展。</w:t>
      </w:r>
    </w:p>
    <w:p w14:paraId="607C0FE0" w14:textId="77777777" w:rsidR="003010A7" w:rsidRDefault="00000000">
      <w:pPr>
        <w:spacing w:before="240" w:after="240" w:line="580" w:lineRule="exact"/>
        <w:jc w:val="center"/>
        <w:rPr>
          <w:rFonts w:ascii="方正楷体_GBK" w:eastAsia="方正楷体_GBK"/>
          <w:sz w:val="32"/>
          <w:szCs w:val="32"/>
        </w:rPr>
      </w:pPr>
      <w:bookmarkStart w:id="143" w:name="_Toc55403961"/>
      <w:bookmarkStart w:id="144" w:name="_Toc58576691"/>
      <w:r>
        <w:rPr>
          <w:rFonts w:ascii="方正楷体_GBK" w:eastAsia="方正楷体_GBK"/>
          <w:sz w:val="32"/>
          <w:szCs w:val="32"/>
        </w:rPr>
        <w:t>第二节  实现更高质量更充分就业</w:t>
      </w:r>
      <w:bookmarkEnd w:id="143"/>
      <w:bookmarkEnd w:id="144"/>
    </w:p>
    <w:p w14:paraId="1279F9CA"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snapToGrid w:val="0"/>
          <w:kern w:val="0"/>
          <w:sz w:val="32"/>
          <w:szCs w:val="32"/>
        </w:rPr>
        <w:t>促进多渠道就业。深入实施就业优先战略和更加积极的就业政策，建立经济发展与扩大就业的联动机制，促进城乡劳动者就业更加充分、结构更趋合理。稳定就业防范规模性失业，构建常态</w:t>
      </w:r>
      <w:proofErr w:type="gramStart"/>
      <w:r>
        <w:rPr>
          <w:rFonts w:eastAsia="方正仿宋_GBK"/>
          <w:snapToGrid w:val="0"/>
          <w:kern w:val="0"/>
          <w:sz w:val="32"/>
          <w:szCs w:val="32"/>
        </w:rPr>
        <w:t>化援企稳岗帮扶</w:t>
      </w:r>
      <w:proofErr w:type="gramEnd"/>
      <w:r>
        <w:rPr>
          <w:rFonts w:eastAsia="方正仿宋_GBK"/>
          <w:snapToGrid w:val="0"/>
          <w:kern w:val="0"/>
          <w:sz w:val="32"/>
          <w:szCs w:val="32"/>
        </w:rPr>
        <w:t>机制，扩大减税降</w:t>
      </w:r>
      <w:proofErr w:type="gramStart"/>
      <w:r>
        <w:rPr>
          <w:rFonts w:eastAsia="方正仿宋_GBK"/>
          <w:snapToGrid w:val="0"/>
          <w:kern w:val="0"/>
          <w:sz w:val="32"/>
          <w:szCs w:val="32"/>
        </w:rPr>
        <w:t>费政策</w:t>
      </w:r>
      <w:proofErr w:type="gramEnd"/>
      <w:r>
        <w:rPr>
          <w:rFonts w:eastAsia="方正仿宋_GBK"/>
          <w:snapToGrid w:val="0"/>
          <w:kern w:val="0"/>
          <w:sz w:val="32"/>
          <w:szCs w:val="32"/>
        </w:rPr>
        <w:t>受益面，支持企业稳定员工队伍。强化服务业、劳动密集型产业以及民营企业、中小</w:t>
      </w:r>
      <w:proofErr w:type="gramStart"/>
      <w:r>
        <w:rPr>
          <w:rFonts w:eastAsia="方正仿宋_GBK"/>
          <w:snapToGrid w:val="0"/>
          <w:kern w:val="0"/>
          <w:sz w:val="32"/>
          <w:szCs w:val="32"/>
        </w:rPr>
        <w:t>微企业</w:t>
      </w:r>
      <w:proofErr w:type="gramEnd"/>
      <w:r>
        <w:rPr>
          <w:rFonts w:eastAsia="方正仿宋_GBK"/>
          <w:snapToGrid w:val="0"/>
          <w:kern w:val="0"/>
          <w:sz w:val="32"/>
          <w:szCs w:val="32"/>
        </w:rPr>
        <w:t>吸纳就业的主渠道作用，壮大新就业形态，鼓励弹性就业，探索建立灵活就业保障机制。统筹推进重点群体就业，推动农业转移人口在城镇稳定就业，保障退役军人、残疾人等特殊群体就业，引导高校毕业生实现本地就业创业，促进失业人员重新上岗。拓展公益性就业岗位，托底安置就业困难人员。到</w:t>
      </w:r>
      <w:r>
        <w:rPr>
          <w:rFonts w:eastAsia="方正仿宋_GBK"/>
          <w:snapToGrid w:val="0"/>
          <w:kern w:val="0"/>
          <w:sz w:val="32"/>
          <w:szCs w:val="32"/>
        </w:rPr>
        <w:t>2025</w:t>
      </w:r>
      <w:r>
        <w:rPr>
          <w:rFonts w:eastAsia="方正仿宋_GBK"/>
          <w:snapToGrid w:val="0"/>
          <w:kern w:val="0"/>
          <w:sz w:val="32"/>
          <w:szCs w:val="32"/>
        </w:rPr>
        <w:t>年，城镇新增就业</w:t>
      </w:r>
      <w:r>
        <w:rPr>
          <w:rFonts w:eastAsia="方正仿宋_GBK"/>
          <w:snapToGrid w:val="0"/>
          <w:kern w:val="0"/>
          <w:sz w:val="32"/>
          <w:szCs w:val="32"/>
        </w:rPr>
        <w:t>50</w:t>
      </w:r>
      <w:r>
        <w:rPr>
          <w:rFonts w:eastAsia="方正仿宋_GBK"/>
          <w:snapToGrid w:val="0"/>
          <w:kern w:val="0"/>
          <w:sz w:val="32"/>
          <w:szCs w:val="32"/>
        </w:rPr>
        <w:t>万人以上。</w:t>
      </w:r>
    </w:p>
    <w:p w14:paraId="6C70860F"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snapToGrid w:val="0"/>
          <w:kern w:val="0"/>
          <w:sz w:val="32"/>
          <w:szCs w:val="32"/>
        </w:rPr>
        <w:t>全面提高就业质量。扶持创业带动就业，实施创业就业富民行动，强化创业孵化载体与创业服务</w:t>
      </w:r>
      <w:r>
        <w:rPr>
          <w:rFonts w:eastAsia="方正仿宋_GBK"/>
          <w:snapToGrid w:val="0"/>
          <w:kern w:val="0"/>
          <w:sz w:val="32"/>
          <w:szCs w:val="32"/>
        </w:rPr>
        <w:t>“</w:t>
      </w:r>
      <w:r>
        <w:rPr>
          <w:rFonts w:eastAsia="方正仿宋_GBK"/>
          <w:snapToGrid w:val="0"/>
          <w:kern w:val="0"/>
          <w:sz w:val="32"/>
          <w:szCs w:val="32"/>
        </w:rPr>
        <w:t>云平台</w:t>
      </w:r>
      <w:r>
        <w:rPr>
          <w:rFonts w:eastAsia="方正仿宋_GBK"/>
          <w:snapToGrid w:val="0"/>
          <w:kern w:val="0"/>
          <w:sz w:val="32"/>
          <w:szCs w:val="32"/>
        </w:rPr>
        <w:t>”</w:t>
      </w:r>
      <w:r>
        <w:rPr>
          <w:rFonts w:eastAsia="方正仿宋_GBK"/>
          <w:snapToGrid w:val="0"/>
          <w:kern w:val="0"/>
          <w:sz w:val="32"/>
          <w:szCs w:val="32"/>
        </w:rPr>
        <w:t>功能，优化创业培训精准服务，开展龙城青年、大学生创业创富活动，组织退役军人创业创新大赛，实施女性创业创新护航计划，持续降低创业门槛和成本，打造创业圆梦首选城市。实施职</w:t>
      </w:r>
      <w:r>
        <w:rPr>
          <w:rFonts w:eastAsia="方正仿宋_GBK"/>
          <w:snapToGrid w:val="0"/>
          <w:kern w:val="0"/>
          <w:sz w:val="32"/>
          <w:szCs w:val="32"/>
        </w:rPr>
        <w:lastRenderedPageBreak/>
        <w:t>业技能提升行动，创新技能人才培养方式，完善技术技能评价制度与技术工人晋升激励机制，全面推进企业新型学徒制，加快各级</w:t>
      </w:r>
      <w:proofErr w:type="gramStart"/>
      <w:r>
        <w:rPr>
          <w:rFonts w:eastAsia="方正仿宋_GBK"/>
          <w:snapToGrid w:val="0"/>
          <w:kern w:val="0"/>
          <w:sz w:val="32"/>
          <w:szCs w:val="32"/>
        </w:rPr>
        <w:t>各类产教</w:t>
      </w:r>
      <w:proofErr w:type="gramEnd"/>
      <w:r>
        <w:rPr>
          <w:rFonts w:eastAsia="方正仿宋_GBK"/>
          <w:snapToGrid w:val="0"/>
          <w:kern w:val="0"/>
          <w:sz w:val="32"/>
          <w:szCs w:val="32"/>
        </w:rPr>
        <w:t>融合载体、网络学习平台建设，广泛开展职工职业技能竞赛。</w:t>
      </w:r>
    </w:p>
    <w:p w14:paraId="33D3D8D3"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snapToGrid w:val="0"/>
          <w:kern w:val="0"/>
          <w:sz w:val="32"/>
          <w:szCs w:val="32"/>
        </w:rPr>
        <w:t>完善公共就业服务体系。推动公共就业创业服务标准化、专业化、信息化，加快推进</w:t>
      </w:r>
      <w:r>
        <w:rPr>
          <w:rFonts w:eastAsia="方正仿宋_GBK"/>
          <w:snapToGrid w:val="0"/>
          <w:kern w:val="0"/>
          <w:sz w:val="32"/>
          <w:szCs w:val="32"/>
        </w:rPr>
        <w:t>“</w:t>
      </w:r>
      <w:r>
        <w:rPr>
          <w:rFonts w:eastAsia="方正仿宋_GBK"/>
          <w:snapToGrid w:val="0"/>
          <w:kern w:val="0"/>
          <w:sz w:val="32"/>
          <w:szCs w:val="32"/>
        </w:rPr>
        <w:t>互联网</w:t>
      </w:r>
      <w:r>
        <w:rPr>
          <w:rFonts w:eastAsia="方正仿宋_GBK"/>
          <w:snapToGrid w:val="0"/>
          <w:kern w:val="0"/>
          <w:sz w:val="32"/>
          <w:szCs w:val="32"/>
        </w:rPr>
        <w:t>+</w:t>
      </w:r>
      <w:r>
        <w:rPr>
          <w:rFonts w:eastAsia="方正仿宋_GBK"/>
          <w:snapToGrid w:val="0"/>
          <w:kern w:val="0"/>
          <w:sz w:val="32"/>
          <w:szCs w:val="32"/>
        </w:rPr>
        <w:t>就业创业</w:t>
      </w:r>
      <w:r>
        <w:rPr>
          <w:rFonts w:eastAsia="方正仿宋_GBK"/>
          <w:snapToGrid w:val="0"/>
          <w:kern w:val="0"/>
          <w:sz w:val="32"/>
          <w:szCs w:val="32"/>
        </w:rPr>
        <w:t>”</w:t>
      </w:r>
      <w:r>
        <w:rPr>
          <w:rFonts w:eastAsia="方正仿宋_GBK"/>
          <w:snapToGrid w:val="0"/>
          <w:kern w:val="0"/>
          <w:sz w:val="32"/>
          <w:szCs w:val="32"/>
        </w:rPr>
        <w:t>，实现公共就业</w:t>
      </w:r>
      <w:r>
        <w:rPr>
          <w:rFonts w:eastAsia="方正仿宋_GBK"/>
          <w:snapToGrid w:val="0"/>
          <w:kern w:val="0"/>
          <w:sz w:val="32"/>
          <w:szCs w:val="32"/>
        </w:rPr>
        <w:t>“</w:t>
      </w:r>
      <w:r>
        <w:rPr>
          <w:rFonts w:eastAsia="方正仿宋_GBK"/>
          <w:snapToGrid w:val="0"/>
          <w:kern w:val="0"/>
          <w:sz w:val="32"/>
          <w:szCs w:val="32"/>
        </w:rPr>
        <w:t>不见面</w:t>
      </w:r>
      <w:r>
        <w:rPr>
          <w:rFonts w:eastAsia="方正仿宋_GBK"/>
          <w:snapToGrid w:val="0"/>
          <w:kern w:val="0"/>
          <w:sz w:val="32"/>
          <w:szCs w:val="32"/>
        </w:rPr>
        <w:t>”</w:t>
      </w:r>
      <w:r>
        <w:rPr>
          <w:rFonts w:eastAsia="方正仿宋_GBK"/>
          <w:snapToGrid w:val="0"/>
          <w:kern w:val="0"/>
          <w:sz w:val="32"/>
          <w:szCs w:val="32"/>
        </w:rPr>
        <w:t>及</w:t>
      </w:r>
      <w:r>
        <w:rPr>
          <w:rFonts w:eastAsia="方正仿宋_GBK"/>
          <w:snapToGrid w:val="0"/>
          <w:kern w:val="0"/>
          <w:sz w:val="32"/>
          <w:szCs w:val="32"/>
        </w:rPr>
        <w:t>“</w:t>
      </w:r>
      <w:r>
        <w:rPr>
          <w:rFonts w:eastAsia="方正仿宋_GBK"/>
          <w:snapToGrid w:val="0"/>
          <w:kern w:val="0"/>
          <w:sz w:val="32"/>
          <w:szCs w:val="32"/>
        </w:rPr>
        <w:t>最多跑一次</w:t>
      </w:r>
      <w:r>
        <w:rPr>
          <w:rFonts w:eastAsia="方正仿宋_GBK"/>
          <w:snapToGrid w:val="0"/>
          <w:kern w:val="0"/>
          <w:sz w:val="32"/>
          <w:szCs w:val="32"/>
        </w:rPr>
        <w:t>”</w:t>
      </w:r>
      <w:r>
        <w:rPr>
          <w:rFonts w:eastAsia="方正仿宋_GBK"/>
          <w:snapToGrid w:val="0"/>
          <w:kern w:val="0"/>
          <w:sz w:val="32"/>
          <w:szCs w:val="32"/>
        </w:rPr>
        <w:t>服务。完善</w:t>
      </w:r>
      <w:r>
        <w:rPr>
          <w:rFonts w:eastAsia="方正仿宋_GBK"/>
          <w:snapToGrid w:val="0"/>
          <w:kern w:val="0"/>
          <w:sz w:val="32"/>
          <w:szCs w:val="32"/>
        </w:rPr>
        <w:t>“</w:t>
      </w:r>
      <w:r>
        <w:rPr>
          <w:rFonts w:eastAsia="方正仿宋_GBK"/>
          <w:snapToGrid w:val="0"/>
          <w:kern w:val="0"/>
          <w:sz w:val="32"/>
          <w:szCs w:val="32"/>
        </w:rPr>
        <w:t>人社专员</w:t>
      </w:r>
      <w:r>
        <w:rPr>
          <w:rFonts w:eastAsia="方正仿宋_GBK"/>
          <w:snapToGrid w:val="0"/>
          <w:kern w:val="0"/>
          <w:sz w:val="32"/>
          <w:szCs w:val="32"/>
        </w:rPr>
        <w:t>”</w:t>
      </w:r>
      <w:r>
        <w:rPr>
          <w:rFonts w:eastAsia="方正仿宋_GBK"/>
          <w:snapToGrid w:val="0"/>
          <w:kern w:val="0"/>
          <w:sz w:val="32"/>
          <w:szCs w:val="32"/>
        </w:rPr>
        <w:t>用工服务机制，健全退役军人就业服务体系，拓展线上线下招聘、求职、培训等渠道，鼓励人力资源服务机构为企业提供用工招聘、人员培训、代理代办等服务，集聚发展人力资源服务业，加强对人力资源服务全产业链的产品研发和创新，构建统一高效的人力资源市场体系。深入开展和谐劳动关系建设活动，加大企业欠薪、劳动关系源头治理力度，健全劳动人事争议仲裁案件多元处理机制，规范劳动保障监察执法，扎实推进省级和谐劳动关系创建示范项目和综合试验区试点项目建设。</w:t>
      </w:r>
    </w:p>
    <w:p w14:paraId="6131D55E" w14:textId="77777777" w:rsidR="003010A7" w:rsidRDefault="00000000">
      <w:pPr>
        <w:spacing w:before="240" w:after="240" w:line="580" w:lineRule="exact"/>
        <w:jc w:val="center"/>
        <w:rPr>
          <w:rFonts w:ascii="方正楷体_GBK" w:eastAsia="方正楷体_GBK"/>
          <w:sz w:val="32"/>
          <w:szCs w:val="32"/>
        </w:rPr>
      </w:pPr>
      <w:bookmarkStart w:id="145" w:name="_Toc58576692"/>
      <w:bookmarkStart w:id="146" w:name="_Toc55403962"/>
      <w:r>
        <w:rPr>
          <w:rFonts w:ascii="方正楷体_GBK" w:eastAsia="方正楷体_GBK"/>
          <w:sz w:val="32"/>
          <w:szCs w:val="32"/>
        </w:rPr>
        <w:t>第三节  构建高质量现代教育体系</w:t>
      </w:r>
      <w:bookmarkEnd w:id="145"/>
      <w:bookmarkEnd w:id="146"/>
    </w:p>
    <w:p w14:paraId="4FD35243"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snapToGrid w:val="0"/>
          <w:kern w:val="0"/>
          <w:sz w:val="32"/>
          <w:szCs w:val="32"/>
        </w:rPr>
        <w:t>推动基础教育优质公平。依据城市国土空间规划和学龄人口变化，进一步完善教育设施布局，建立健全以增加学位供给和提升人均教育资源占有量为重点的中小学建设机制，加快推进中小学资源建设。强化</w:t>
      </w:r>
      <w:r>
        <w:rPr>
          <w:rFonts w:eastAsia="方正仿宋_GBK"/>
          <w:snapToGrid w:val="0"/>
          <w:kern w:val="0"/>
          <w:sz w:val="32"/>
          <w:szCs w:val="32"/>
        </w:rPr>
        <w:t>“</w:t>
      </w:r>
      <w:r>
        <w:rPr>
          <w:rFonts w:eastAsia="方正仿宋_GBK"/>
          <w:snapToGrid w:val="0"/>
          <w:kern w:val="0"/>
          <w:sz w:val="32"/>
          <w:szCs w:val="32"/>
        </w:rPr>
        <w:t>市级统筹、辖市（区）为主</w:t>
      </w:r>
      <w:r>
        <w:rPr>
          <w:rFonts w:eastAsia="方正仿宋_GBK"/>
          <w:snapToGrid w:val="0"/>
          <w:kern w:val="0"/>
          <w:sz w:val="32"/>
          <w:szCs w:val="32"/>
        </w:rPr>
        <w:t>”</w:t>
      </w:r>
      <w:r>
        <w:rPr>
          <w:rFonts w:eastAsia="方正仿宋_GBK"/>
          <w:snapToGrid w:val="0"/>
          <w:kern w:val="0"/>
          <w:sz w:val="32"/>
          <w:szCs w:val="32"/>
        </w:rPr>
        <w:t>的学前教育管理体制，健全经费投入机制，推进学前教育补短强弱，形成公办与普惠性民办幼儿园为主体的学前教育公</w:t>
      </w:r>
      <w:r>
        <w:rPr>
          <w:rFonts w:eastAsia="方正仿宋_GBK"/>
          <w:snapToGrid w:val="0"/>
          <w:kern w:val="0"/>
          <w:sz w:val="32"/>
          <w:szCs w:val="32"/>
        </w:rPr>
        <w:lastRenderedPageBreak/>
        <w:t>共服务体系。全面推进国家义务教育优质均衡发展县（市、区）建设，不断提升区域集团化办学品质，创新推动学校主动发展和</w:t>
      </w:r>
      <w:proofErr w:type="gramStart"/>
      <w:r>
        <w:rPr>
          <w:rFonts w:eastAsia="方正仿宋_GBK"/>
          <w:snapToGrid w:val="0"/>
          <w:kern w:val="0"/>
          <w:sz w:val="32"/>
          <w:szCs w:val="32"/>
        </w:rPr>
        <w:t>优质学校</w:t>
      </w:r>
      <w:proofErr w:type="gramEnd"/>
      <w:r>
        <w:rPr>
          <w:rFonts w:eastAsia="方正仿宋_GBK"/>
          <w:snapToGrid w:val="0"/>
          <w:kern w:val="0"/>
          <w:sz w:val="32"/>
          <w:szCs w:val="32"/>
        </w:rPr>
        <w:t>建设，促进城乡义务教育学校优质均衡发展。锚定省高品质示范高中创建目标，加快普通高中发展。加快推进特殊教育融合发展，构建完善以普通学校随班就读为主体、以特殊教育学校为骨干、以送教上门和远程教育为补充的特殊教育发展格局，逐步提升融合教育高质量服务水平。</w:t>
      </w:r>
    </w:p>
    <w:p w14:paraId="7907A961"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snapToGrid w:val="0"/>
          <w:kern w:val="0"/>
          <w:sz w:val="32"/>
          <w:szCs w:val="32"/>
        </w:rPr>
        <w:t>推进职教创新发展高地建设。继续夯实中职教</w:t>
      </w:r>
      <w:proofErr w:type="gramStart"/>
      <w:r>
        <w:rPr>
          <w:rFonts w:eastAsia="方正仿宋_GBK"/>
          <w:snapToGrid w:val="0"/>
          <w:kern w:val="0"/>
          <w:sz w:val="32"/>
          <w:szCs w:val="32"/>
        </w:rPr>
        <w:t>育基础</w:t>
      </w:r>
      <w:proofErr w:type="gramEnd"/>
      <w:r>
        <w:rPr>
          <w:rFonts w:eastAsia="方正仿宋_GBK"/>
          <w:snapToGrid w:val="0"/>
          <w:kern w:val="0"/>
          <w:sz w:val="32"/>
          <w:szCs w:val="32"/>
        </w:rPr>
        <w:t>地位，深化苏锡常都市圈职业教育改革创新，推进</w:t>
      </w:r>
      <w:r>
        <w:rPr>
          <w:rFonts w:eastAsia="方正仿宋_GBK"/>
          <w:snapToGrid w:val="0"/>
          <w:kern w:val="0"/>
          <w:sz w:val="32"/>
          <w:szCs w:val="32"/>
        </w:rPr>
        <w:t>2-3</w:t>
      </w:r>
      <w:r>
        <w:rPr>
          <w:rFonts w:eastAsia="方正仿宋_GBK"/>
          <w:snapToGrid w:val="0"/>
          <w:kern w:val="0"/>
          <w:sz w:val="32"/>
          <w:szCs w:val="32"/>
        </w:rPr>
        <w:t>所中职学校新校区向产业园区集聚，建成</w:t>
      </w:r>
      <w:r>
        <w:rPr>
          <w:rFonts w:eastAsia="方正仿宋_GBK"/>
          <w:snapToGrid w:val="0"/>
          <w:kern w:val="0"/>
          <w:sz w:val="32"/>
          <w:szCs w:val="32"/>
        </w:rPr>
        <w:t>3</w:t>
      </w:r>
      <w:r>
        <w:rPr>
          <w:rFonts w:eastAsia="方正仿宋_GBK"/>
          <w:snapToGrid w:val="0"/>
          <w:kern w:val="0"/>
          <w:sz w:val="32"/>
          <w:szCs w:val="32"/>
        </w:rPr>
        <w:t>所左右国家优质中职校，</w:t>
      </w:r>
      <w:proofErr w:type="gramStart"/>
      <w:r>
        <w:rPr>
          <w:rFonts w:eastAsia="方正仿宋_GBK"/>
          <w:snapToGrid w:val="0"/>
          <w:kern w:val="0"/>
          <w:sz w:val="32"/>
          <w:szCs w:val="32"/>
        </w:rPr>
        <w:t>推进刘国钧高</w:t>
      </w:r>
      <w:proofErr w:type="gramEnd"/>
      <w:r>
        <w:rPr>
          <w:rFonts w:eastAsia="方正仿宋_GBK"/>
          <w:snapToGrid w:val="0"/>
          <w:kern w:val="0"/>
          <w:sz w:val="32"/>
          <w:szCs w:val="32"/>
        </w:rPr>
        <w:t>职校、铁道高职校、幼儿师范学校等</w:t>
      </w:r>
      <w:r>
        <w:rPr>
          <w:rFonts w:eastAsia="方正仿宋_GBK"/>
          <w:snapToGrid w:val="0"/>
          <w:kern w:val="0"/>
          <w:sz w:val="32"/>
          <w:szCs w:val="32"/>
        </w:rPr>
        <w:t>3</w:t>
      </w:r>
      <w:r>
        <w:rPr>
          <w:rFonts w:eastAsia="方正仿宋_GBK"/>
          <w:snapToGrid w:val="0"/>
          <w:kern w:val="0"/>
          <w:sz w:val="32"/>
          <w:szCs w:val="32"/>
        </w:rPr>
        <w:t>所中职校升格为高职院，规划筹建体育职业技术学院和卫生高等专科学校。加大省</w:t>
      </w:r>
      <w:r>
        <w:rPr>
          <w:rFonts w:eastAsia="方正仿宋_GBK"/>
          <w:snapToGrid w:val="0"/>
          <w:kern w:val="0"/>
          <w:sz w:val="32"/>
          <w:szCs w:val="32"/>
        </w:rPr>
        <w:t>“</w:t>
      </w:r>
      <w:r>
        <w:rPr>
          <w:rFonts w:eastAsia="方正仿宋_GBK"/>
          <w:snapToGrid w:val="0"/>
          <w:kern w:val="0"/>
          <w:sz w:val="32"/>
          <w:szCs w:val="32"/>
        </w:rPr>
        <w:t>领航计划</w:t>
      </w:r>
      <w:r>
        <w:rPr>
          <w:rFonts w:eastAsia="方正仿宋_GBK"/>
          <w:snapToGrid w:val="0"/>
          <w:kern w:val="0"/>
          <w:sz w:val="32"/>
          <w:szCs w:val="32"/>
        </w:rPr>
        <w:t>”</w:t>
      </w:r>
      <w:r>
        <w:rPr>
          <w:rFonts w:eastAsia="方正仿宋_GBK"/>
          <w:snapToGrid w:val="0"/>
          <w:kern w:val="0"/>
          <w:sz w:val="32"/>
          <w:szCs w:val="32"/>
        </w:rPr>
        <w:t>中职学校建设力度，支持</w:t>
      </w:r>
      <w:r>
        <w:rPr>
          <w:rFonts w:eastAsia="方正仿宋_GBK"/>
          <w:snapToGrid w:val="0"/>
          <w:kern w:val="0"/>
          <w:sz w:val="32"/>
          <w:szCs w:val="32"/>
        </w:rPr>
        <w:t>“</w:t>
      </w:r>
      <w:r>
        <w:rPr>
          <w:rFonts w:eastAsia="方正仿宋_GBK"/>
          <w:snapToGrid w:val="0"/>
          <w:kern w:val="0"/>
          <w:sz w:val="32"/>
          <w:szCs w:val="32"/>
        </w:rPr>
        <w:t>双高计划</w:t>
      </w:r>
      <w:r>
        <w:rPr>
          <w:rFonts w:eastAsia="方正仿宋_GBK"/>
          <w:snapToGrid w:val="0"/>
          <w:kern w:val="0"/>
          <w:sz w:val="32"/>
          <w:szCs w:val="32"/>
        </w:rPr>
        <w:t>”</w:t>
      </w:r>
      <w:r>
        <w:rPr>
          <w:rFonts w:eastAsia="方正仿宋_GBK"/>
          <w:snapToGrid w:val="0"/>
          <w:kern w:val="0"/>
          <w:sz w:val="32"/>
          <w:szCs w:val="32"/>
        </w:rPr>
        <w:t>建设，推进高职院校试办本科层次职业教育，支持在常高校申请专业硕士、专业博士授予权。完善职业院校专业增设、淘汰、改造动态调整机制，全面推行毕业证与职业技能</w:t>
      </w:r>
      <w:proofErr w:type="gramStart"/>
      <w:r>
        <w:rPr>
          <w:rFonts w:eastAsia="方正仿宋_GBK"/>
          <w:snapToGrid w:val="0"/>
          <w:kern w:val="0"/>
          <w:sz w:val="32"/>
          <w:szCs w:val="32"/>
        </w:rPr>
        <w:t>等级证相结合</w:t>
      </w:r>
      <w:proofErr w:type="gramEnd"/>
      <w:r>
        <w:rPr>
          <w:rFonts w:eastAsia="方正仿宋_GBK"/>
          <w:snapToGrid w:val="0"/>
          <w:kern w:val="0"/>
          <w:sz w:val="32"/>
          <w:szCs w:val="32"/>
        </w:rPr>
        <w:t>的</w:t>
      </w:r>
      <w:r>
        <w:rPr>
          <w:rFonts w:eastAsia="方正仿宋_GBK"/>
          <w:snapToGrid w:val="0"/>
          <w:kern w:val="0"/>
          <w:sz w:val="32"/>
          <w:szCs w:val="32"/>
        </w:rPr>
        <w:t>“</w:t>
      </w:r>
      <w:r>
        <w:rPr>
          <w:rFonts w:eastAsia="方正仿宋_GBK"/>
          <w:snapToGrid w:val="0"/>
          <w:kern w:val="0"/>
          <w:sz w:val="32"/>
          <w:szCs w:val="32"/>
        </w:rPr>
        <w:t>双证制度</w:t>
      </w:r>
      <w:r>
        <w:rPr>
          <w:rFonts w:eastAsia="方正仿宋_GBK"/>
          <w:snapToGrid w:val="0"/>
          <w:kern w:val="0"/>
          <w:sz w:val="32"/>
          <w:szCs w:val="32"/>
        </w:rPr>
        <w:t>”</w:t>
      </w:r>
      <w:r>
        <w:rPr>
          <w:rFonts w:eastAsia="方正仿宋_GBK"/>
          <w:snapToGrid w:val="0"/>
          <w:kern w:val="0"/>
          <w:sz w:val="32"/>
          <w:szCs w:val="32"/>
        </w:rPr>
        <w:t>。探索建立</w:t>
      </w:r>
      <w:r>
        <w:rPr>
          <w:rFonts w:eastAsia="方正仿宋_GBK"/>
          <w:snapToGrid w:val="0"/>
          <w:kern w:val="0"/>
          <w:sz w:val="32"/>
          <w:szCs w:val="32"/>
        </w:rPr>
        <w:t>“</w:t>
      </w:r>
      <w:r>
        <w:rPr>
          <w:rFonts w:eastAsia="方正仿宋_GBK"/>
          <w:snapToGrid w:val="0"/>
          <w:kern w:val="0"/>
          <w:sz w:val="32"/>
          <w:szCs w:val="32"/>
        </w:rPr>
        <w:t>新职师</w:t>
      </w:r>
      <w:r>
        <w:rPr>
          <w:rFonts w:eastAsia="方正仿宋_GBK"/>
          <w:snapToGrid w:val="0"/>
          <w:kern w:val="0"/>
          <w:sz w:val="32"/>
          <w:szCs w:val="32"/>
        </w:rPr>
        <w:t>”</w:t>
      </w:r>
      <w:r>
        <w:rPr>
          <w:rFonts w:eastAsia="方正仿宋_GBK"/>
          <w:snapToGrid w:val="0"/>
          <w:kern w:val="0"/>
          <w:sz w:val="32"/>
          <w:szCs w:val="32"/>
        </w:rPr>
        <w:t>培养机制，支持江苏理工学院更名建成国内一流的职业技术师范大学。</w:t>
      </w:r>
      <w:proofErr w:type="gramStart"/>
      <w:r>
        <w:rPr>
          <w:rFonts w:eastAsia="方正仿宋_GBK"/>
          <w:snapToGrid w:val="0"/>
          <w:kern w:val="0"/>
          <w:sz w:val="32"/>
          <w:szCs w:val="32"/>
        </w:rPr>
        <w:t>建设国</w:t>
      </w:r>
      <w:proofErr w:type="gramEnd"/>
      <w:r>
        <w:rPr>
          <w:rFonts w:eastAsia="方正仿宋_GBK"/>
          <w:snapToGrid w:val="0"/>
          <w:kern w:val="0"/>
          <w:sz w:val="32"/>
          <w:szCs w:val="32"/>
        </w:rPr>
        <w:t>家产教融合</w:t>
      </w:r>
      <w:proofErr w:type="gramStart"/>
      <w:r>
        <w:rPr>
          <w:rFonts w:eastAsia="方正仿宋_GBK"/>
          <w:snapToGrid w:val="0"/>
          <w:kern w:val="0"/>
          <w:sz w:val="32"/>
          <w:szCs w:val="32"/>
        </w:rPr>
        <w:t>型试点</w:t>
      </w:r>
      <w:proofErr w:type="gramEnd"/>
      <w:r>
        <w:rPr>
          <w:rFonts w:eastAsia="方正仿宋_GBK"/>
          <w:snapToGrid w:val="0"/>
          <w:kern w:val="0"/>
          <w:sz w:val="32"/>
          <w:szCs w:val="32"/>
        </w:rPr>
        <w:t>城市，建成高水平专业化产教融合实训基地、世界技能大赛中国集训基地、全国示范性职教集团</w:t>
      </w:r>
      <w:r>
        <w:rPr>
          <w:rFonts w:eastAsia="方正仿宋_GBK"/>
          <w:snapToGrid w:val="0"/>
          <w:kern w:val="0"/>
          <w:sz w:val="32"/>
          <w:szCs w:val="32"/>
        </w:rPr>
        <w:t>10</w:t>
      </w:r>
      <w:r>
        <w:rPr>
          <w:rFonts w:eastAsia="方正仿宋_GBK"/>
          <w:snapToGrid w:val="0"/>
          <w:kern w:val="0"/>
          <w:sz w:val="32"/>
          <w:szCs w:val="32"/>
        </w:rPr>
        <w:t>个左右，持续提升职业学校服务社会能力。</w:t>
      </w:r>
    </w:p>
    <w:p w14:paraId="35F9F4A9"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snapToGrid w:val="0"/>
          <w:kern w:val="0"/>
          <w:sz w:val="32"/>
          <w:szCs w:val="32"/>
        </w:rPr>
        <w:t>推进高等教育高品质发展。优化存量、扩大增量加快推进高等教育发展，支持常州大学西太湖校区、江苏理工学院</w:t>
      </w:r>
      <w:r>
        <w:rPr>
          <w:rFonts w:eastAsia="方正仿宋_GBK"/>
          <w:snapToGrid w:val="0"/>
          <w:kern w:val="0"/>
          <w:sz w:val="32"/>
          <w:szCs w:val="32"/>
        </w:rPr>
        <w:lastRenderedPageBreak/>
        <w:t>新校区、河海大学常州新校区建设，推进设立常州医学院，完善在常高校学科布局。探索高等教育多元发展，引进境外高水平高校开展中外合作办学，提升高等教育国际化水平。引入国内外知名高校设立研究院所或名师工作室，打造高等教育服务地方经济发展新平台。加快提升高等教育内涵层次，支持常州大学创建江苏高水平大学和地方领军型大学，支持常州工学院建设高水平应用型地方大学，整合高职教育园区资源规划组建江苏应用技术大学（高职本科），支持有条件高校加强一流学科、高水平专业和产业学院建设，构建产教融合协同育人新模式。</w:t>
      </w:r>
    </w:p>
    <w:p w14:paraId="512BCC23"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snapToGrid w:val="0"/>
          <w:kern w:val="0"/>
          <w:sz w:val="32"/>
          <w:szCs w:val="32"/>
        </w:rPr>
        <w:t>促进终身教育开放融通。完善以开放大学为龙头的社区教育网络，推动线上教育、函授（业余）教育、开放教育等高等学历继续教育融合发展，健全学历教育与非学历教育、职前教育与职后教育衔接机制，大力发展职工教育、城乡社区教育、老年教育，人均受教育水平全省领先。加强终身教育数字化平台建设，丰富教育产品。完善注册学习和弹性学习制度，推动各类学习型组织建设，完善终身学习服务体系，打造现代化学习型城市。</w:t>
      </w:r>
    </w:p>
    <w:p w14:paraId="18434544"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snapToGrid w:val="0"/>
          <w:kern w:val="0"/>
          <w:sz w:val="32"/>
          <w:szCs w:val="32"/>
        </w:rPr>
        <w:t>提高教育教学特色品质。全面实施素质教育，构建新型学校德育体系，完善教育评价制度，多</w:t>
      </w:r>
      <w:proofErr w:type="gramStart"/>
      <w:r>
        <w:rPr>
          <w:rFonts w:eastAsia="方正仿宋_GBK"/>
          <w:snapToGrid w:val="0"/>
          <w:kern w:val="0"/>
          <w:sz w:val="32"/>
          <w:szCs w:val="32"/>
        </w:rPr>
        <w:t>措</w:t>
      </w:r>
      <w:proofErr w:type="gramEnd"/>
      <w:r>
        <w:rPr>
          <w:rFonts w:eastAsia="方正仿宋_GBK"/>
          <w:snapToGrid w:val="0"/>
          <w:kern w:val="0"/>
          <w:sz w:val="32"/>
          <w:szCs w:val="32"/>
        </w:rPr>
        <w:t>并举实施综合实践课程，培养学生核心素养。深入推进</w:t>
      </w:r>
      <w:r>
        <w:rPr>
          <w:rFonts w:eastAsia="方正仿宋_GBK"/>
          <w:snapToGrid w:val="0"/>
          <w:kern w:val="0"/>
          <w:sz w:val="32"/>
          <w:szCs w:val="32"/>
        </w:rPr>
        <w:t>“</w:t>
      </w:r>
      <w:r>
        <w:rPr>
          <w:rFonts w:eastAsia="方正仿宋_GBK"/>
          <w:snapToGrid w:val="0"/>
          <w:kern w:val="0"/>
          <w:sz w:val="32"/>
          <w:szCs w:val="32"/>
        </w:rPr>
        <w:t>基础教育课程改革示范实验区</w:t>
      </w:r>
      <w:r>
        <w:rPr>
          <w:rFonts w:eastAsia="方正仿宋_GBK"/>
          <w:snapToGrid w:val="0"/>
          <w:kern w:val="0"/>
          <w:sz w:val="32"/>
          <w:szCs w:val="32"/>
        </w:rPr>
        <w:t>”</w:t>
      </w:r>
      <w:r>
        <w:rPr>
          <w:rFonts w:eastAsia="方正仿宋_GBK"/>
          <w:snapToGrid w:val="0"/>
          <w:kern w:val="0"/>
          <w:sz w:val="32"/>
          <w:szCs w:val="32"/>
        </w:rPr>
        <w:t>建设。加强普通高中新课程新教材实施国家级示范区建设，加强实验教学和创新实验室建设，实施拔尖创新人才培养工程。推进教育信息化基础设施和应用环境建设，打造</w:t>
      </w:r>
      <w:r>
        <w:rPr>
          <w:rFonts w:eastAsia="方正仿宋_GBK"/>
          <w:snapToGrid w:val="0"/>
          <w:kern w:val="0"/>
          <w:sz w:val="32"/>
          <w:szCs w:val="32"/>
        </w:rPr>
        <w:lastRenderedPageBreak/>
        <w:t>一批智慧校园、智能课堂，构建支持个性学习的教育</w:t>
      </w:r>
      <w:proofErr w:type="gramStart"/>
      <w:r>
        <w:rPr>
          <w:rFonts w:eastAsia="方正仿宋_GBK"/>
          <w:snapToGrid w:val="0"/>
          <w:kern w:val="0"/>
          <w:sz w:val="32"/>
          <w:szCs w:val="32"/>
        </w:rPr>
        <w:t>云服务</w:t>
      </w:r>
      <w:proofErr w:type="gramEnd"/>
      <w:r>
        <w:rPr>
          <w:rFonts w:eastAsia="方正仿宋_GBK"/>
          <w:snapToGrid w:val="0"/>
          <w:kern w:val="0"/>
          <w:sz w:val="32"/>
          <w:szCs w:val="32"/>
        </w:rPr>
        <w:t>体系和网络课程平台。实施师生信息素养能力提升工程，加快建设以</w:t>
      </w:r>
      <w:r>
        <w:rPr>
          <w:rFonts w:eastAsia="方正仿宋_GBK"/>
          <w:snapToGrid w:val="0"/>
          <w:kern w:val="0"/>
          <w:sz w:val="32"/>
          <w:szCs w:val="32"/>
        </w:rPr>
        <w:t>“</w:t>
      </w:r>
      <w:r>
        <w:rPr>
          <w:rFonts w:eastAsia="方正仿宋_GBK"/>
          <w:snapToGrid w:val="0"/>
          <w:kern w:val="0"/>
          <w:sz w:val="32"/>
          <w:szCs w:val="32"/>
        </w:rPr>
        <w:t>基于教学改革、融合信息技术的新型教与学模式</w:t>
      </w:r>
      <w:r>
        <w:rPr>
          <w:rFonts w:eastAsia="方正仿宋_GBK"/>
          <w:snapToGrid w:val="0"/>
          <w:kern w:val="0"/>
          <w:sz w:val="32"/>
          <w:szCs w:val="32"/>
        </w:rPr>
        <w:t>”</w:t>
      </w:r>
      <w:r>
        <w:rPr>
          <w:rFonts w:eastAsia="方正仿宋_GBK"/>
          <w:snapToGrid w:val="0"/>
          <w:kern w:val="0"/>
          <w:sz w:val="32"/>
          <w:szCs w:val="32"/>
        </w:rPr>
        <w:t>为核心内容的教育部实验区。加强教育对外交流与合作，培育一批基础教育对外交流项目，建设一批高水平中外合作办学机构。深化体教融合，持续推进青少年体质健康提升等工程，推进</w:t>
      </w:r>
      <w:r>
        <w:rPr>
          <w:rFonts w:eastAsia="方正仿宋_GBK"/>
          <w:snapToGrid w:val="0"/>
          <w:kern w:val="0"/>
          <w:sz w:val="32"/>
          <w:szCs w:val="32"/>
        </w:rPr>
        <w:t>“</w:t>
      </w:r>
      <w:r>
        <w:rPr>
          <w:rFonts w:eastAsia="方正仿宋_GBK"/>
          <w:snapToGrid w:val="0"/>
          <w:kern w:val="0"/>
          <w:sz w:val="32"/>
          <w:szCs w:val="32"/>
        </w:rPr>
        <w:t>名校办名队</w:t>
      </w:r>
      <w:r>
        <w:rPr>
          <w:rFonts w:eastAsia="方正仿宋_GBK"/>
          <w:snapToGrid w:val="0"/>
          <w:kern w:val="0"/>
          <w:sz w:val="32"/>
          <w:szCs w:val="32"/>
        </w:rPr>
        <w:t>”</w:t>
      </w:r>
      <w:r>
        <w:rPr>
          <w:rFonts w:eastAsia="方正仿宋_GBK"/>
          <w:snapToGrid w:val="0"/>
          <w:kern w:val="0"/>
          <w:sz w:val="32"/>
          <w:szCs w:val="32"/>
        </w:rPr>
        <w:t>、市队校办（联办）等模式，拓展青少年体育竞赛和活动平台。</w:t>
      </w:r>
    </w:p>
    <w:tbl>
      <w:tblPr>
        <w:tblW w:w="8646"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8646"/>
      </w:tblGrid>
      <w:tr w:rsidR="003010A7" w14:paraId="05C42C9B" w14:textId="77777777">
        <w:trPr>
          <w:jc w:val="center"/>
        </w:trPr>
        <w:tc>
          <w:tcPr>
            <w:tcW w:w="8646" w:type="dxa"/>
          </w:tcPr>
          <w:p w14:paraId="67C5006A" w14:textId="77777777" w:rsidR="003010A7" w:rsidRDefault="00000000">
            <w:pPr>
              <w:adjustRightInd w:val="0"/>
              <w:snapToGrid w:val="0"/>
              <w:spacing w:line="440" w:lineRule="exact"/>
              <w:jc w:val="center"/>
              <w:rPr>
                <w:rFonts w:eastAsia="方正仿宋_GBK"/>
                <w:snapToGrid w:val="0"/>
                <w:kern w:val="0"/>
                <w:sz w:val="28"/>
                <w:szCs w:val="28"/>
              </w:rPr>
            </w:pPr>
            <w:r>
              <w:rPr>
                <w:rFonts w:eastAsia="方正仿宋_GBK"/>
                <w:snapToGrid w:val="0"/>
                <w:kern w:val="0"/>
                <w:sz w:val="28"/>
                <w:szCs w:val="28"/>
              </w:rPr>
              <w:t>专栏</w:t>
            </w:r>
            <w:r>
              <w:rPr>
                <w:rFonts w:eastAsia="方正仿宋_GBK"/>
                <w:snapToGrid w:val="0"/>
                <w:kern w:val="0"/>
                <w:sz w:val="28"/>
                <w:szCs w:val="28"/>
              </w:rPr>
              <w:t>16-1</w:t>
            </w:r>
            <w:r>
              <w:rPr>
                <w:rFonts w:eastAsia="方正仿宋_GBK" w:hint="eastAsia"/>
                <w:snapToGrid w:val="0"/>
                <w:kern w:val="0"/>
                <w:sz w:val="28"/>
                <w:szCs w:val="28"/>
              </w:rPr>
              <w:t xml:space="preserve">  </w:t>
            </w:r>
            <w:r>
              <w:rPr>
                <w:rFonts w:eastAsia="方正仿宋_GBK"/>
                <w:snapToGrid w:val="0"/>
                <w:kern w:val="0"/>
                <w:sz w:val="28"/>
                <w:szCs w:val="28"/>
              </w:rPr>
              <w:t>高质量现代教育体系重点工程</w:t>
            </w:r>
          </w:p>
          <w:p w14:paraId="0BADE3FD" w14:textId="77777777" w:rsidR="003010A7" w:rsidRDefault="00000000">
            <w:pPr>
              <w:adjustRightInd w:val="0"/>
              <w:snapToGrid w:val="0"/>
              <w:spacing w:line="440" w:lineRule="exact"/>
              <w:ind w:firstLineChars="200" w:firstLine="560"/>
              <w:jc w:val="left"/>
              <w:rPr>
                <w:rFonts w:eastAsia="方正仿宋_GBK"/>
                <w:snapToGrid w:val="0"/>
                <w:kern w:val="0"/>
                <w:sz w:val="28"/>
                <w:szCs w:val="28"/>
              </w:rPr>
            </w:pPr>
            <w:r>
              <w:rPr>
                <w:rFonts w:eastAsia="方正仿宋_GBK"/>
                <w:snapToGrid w:val="0"/>
                <w:kern w:val="0"/>
                <w:sz w:val="28"/>
                <w:szCs w:val="28"/>
              </w:rPr>
              <w:t>基础教育：实施改扩建、新建幼儿园</w:t>
            </w:r>
            <w:r>
              <w:rPr>
                <w:rFonts w:eastAsia="方正仿宋_GBK"/>
                <w:snapToGrid w:val="0"/>
                <w:kern w:val="0"/>
                <w:sz w:val="28"/>
                <w:szCs w:val="28"/>
              </w:rPr>
              <w:t>63</w:t>
            </w:r>
            <w:r>
              <w:rPr>
                <w:rFonts w:eastAsia="方正仿宋_GBK"/>
                <w:snapToGrid w:val="0"/>
                <w:kern w:val="0"/>
                <w:sz w:val="28"/>
                <w:szCs w:val="28"/>
              </w:rPr>
              <w:t>所、小学</w:t>
            </w:r>
            <w:r>
              <w:rPr>
                <w:rFonts w:eastAsia="方正仿宋_GBK"/>
                <w:snapToGrid w:val="0"/>
                <w:kern w:val="0"/>
                <w:sz w:val="28"/>
                <w:szCs w:val="28"/>
              </w:rPr>
              <w:t>45</w:t>
            </w:r>
            <w:r>
              <w:rPr>
                <w:rFonts w:eastAsia="方正仿宋_GBK"/>
                <w:snapToGrid w:val="0"/>
                <w:kern w:val="0"/>
                <w:sz w:val="28"/>
                <w:szCs w:val="28"/>
              </w:rPr>
              <w:t>所、初中</w:t>
            </w:r>
            <w:r>
              <w:rPr>
                <w:rFonts w:eastAsia="方正仿宋_GBK"/>
                <w:snapToGrid w:val="0"/>
                <w:kern w:val="0"/>
                <w:sz w:val="28"/>
                <w:szCs w:val="28"/>
              </w:rPr>
              <w:t>29</w:t>
            </w:r>
            <w:r>
              <w:rPr>
                <w:rFonts w:eastAsia="方正仿宋_GBK"/>
                <w:snapToGrid w:val="0"/>
                <w:kern w:val="0"/>
                <w:sz w:val="28"/>
                <w:szCs w:val="28"/>
              </w:rPr>
              <w:t>所、高中</w:t>
            </w:r>
            <w:r>
              <w:rPr>
                <w:rFonts w:eastAsia="方正仿宋_GBK"/>
                <w:snapToGrid w:val="0"/>
                <w:kern w:val="0"/>
                <w:sz w:val="28"/>
                <w:szCs w:val="28"/>
              </w:rPr>
              <w:t>12</w:t>
            </w:r>
            <w:r>
              <w:rPr>
                <w:rFonts w:eastAsia="方正仿宋_GBK"/>
                <w:snapToGrid w:val="0"/>
                <w:kern w:val="0"/>
                <w:sz w:val="28"/>
                <w:szCs w:val="28"/>
              </w:rPr>
              <w:t>所；</w:t>
            </w:r>
          </w:p>
          <w:p w14:paraId="29100F98" w14:textId="77777777" w:rsidR="003010A7" w:rsidRDefault="00000000">
            <w:pPr>
              <w:adjustRightInd w:val="0"/>
              <w:snapToGrid w:val="0"/>
              <w:spacing w:line="440" w:lineRule="exact"/>
              <w:ind w:firstLineChars="200" w:firstLine="560"/>
              <w:jc w:val="left"/>
              <w:rPr>
                <w:rFonts w:eastAsia="方正仿宋_GBK"/>
                <w:snapToGrid w:val="0"/>
                <w:kern w:val="0"/>
                <w:sz w:val="28"/>
                <w:szCs w:val="28"/>
              </w:rPr>
            </w:pPr>
            <w:r>
              <w:rPr>
                <w:rFonts w:eastAsia="方正仿宋_GBK"/>
                <w:snapToGrid w:val="0"/>
                <w:kern w:val="0"/>
                <w:sz w:val="28"/>
                <w:szCs w:val="28"/>
              </w:rPr>
              <w:t>职业教育：新建、改扩建职业院校</w:t>
            </w:r>
            <w:r>
              <w:rPr>
                <w:rFonts w:eastAsia="方正仿宋_GBK"/>
                <w:snapToGrid w:val="0"/>
                <w:kern w:val="0"/>
                <w:sz w:val="28"/>
                <w:szCs w:val="28"/>
              </w:rPr>
              <w:t>3</w:t>
            </w:r>
            <w:r>
              <w:rPr>
                <w:rFonts w:eastAsia="方正仿宋_GBK"/>
                <w:snapToGrid w:val="0"/>
                <w:kern w:val="0"/>
                <w:sz w:val="28"/>
                <w:szCs w:val="28"/>
              </w:rPr>
              <w:t>所，国家级</w:t>
            </w:r>
            <w:r>
              <w:rPr>
                <w:rFonts w:eastAsia="方正仿宋_GBK"/>
                <w:snapToGrid w:val="0"/>
                <w:kern w:val="0"/>
                <w:sz w:val="28"/>
                <w:szCs w:val="28"/>
              </w:rPr>
              <w:t>“</w:t>
            </w:r>
            <w:r>
              <w:rPr>
                <w:rFonts w:eastAsia="方正仿宋_GBK"/>
                <w:snapToGrid w:val="0"/>
                <w:kern w:val="0"/>
                <w:sz w:val="28"/>
                <w:szCs w:val="28"/>
              </w:rPr>
              <w:t>职教特色小镇</w:t>
            </w:r>
            <w:r>
              <w:rPr>
                <w:rFonts w:eastAsia="方正仿宋_GBK"/>
                <w:snapToGrid w:val="0"/>
                <w:kern w:val="0"/>
                <w:sz w:val="28"/>
                <w:szCs w:val="28"/>
              </w:rPr>
              <w:t>”</w:t>
            </w:r>
            <w:r>
              <w:rPr>
                <w:rFonts w:eastAsia="方正仿宋_GBK"/>
                <w:snapToGrid w:val="0"/>
                <w:kern w:val="0"/>
                <w:sz w:val="28"/>
                <w:szCs w:val="28"/>
              </w:rPr>
              <w:t>，常州</w:t>
            </w:r>
            <w:proofErr w:type="gramStart"/>
            <w:r>
              <w:rPr>
                <w:rFonts w:eastAsia="方正仿宋_GBK"/>
                <w:snapToGrid w:val="0"/>
                <w:kern w:val="0"/>
                <w:sz w:val="28"/>
                <w:szCs w:val="28"/>
              </w:rPr>
              <w:t>科教城产</w:t>
            </w:r>
            <w:proofErr w:type="gramEnd"/>
            <w:r>
              <w:rPr>
                <w:rFonts w:eastAsia="方正仿宋_GBK"/>
                <w:snapToGrid w:val="0"/>
                <w:kern w:val="0"/>
                <w:sz w:val="28"/>
                <w:szCs w:val="28"/>
              </w:rPr>
              <w:t>教融合创新园区一期项目，谋划建设应用技术大学；</w:t>
            </w:r>
          </w:p>
          <w:p w14:paraId="6832F3E9" w14:textId="77777777" w:rsidR="003010A7" w:rsidRDefault="00000000">
            <w:pPr>
              <w:adjustRightInd w:val="0"/>
              <w:snapToGrid w:val="0"/>
              <w:spacing w:line="440" w:lineRule="exact"/>
              <w:ind w:firstLineChars="200" w:firstLine="560"/>
              <w:jc w:val="left"/>
              <w:rPr>
                <w:rFonts w:eastAsia="方正仿宋_GBK"/>
                <w:snapToGrid w:val="0"/>
                <w:kern w:val="0"/>
                <w:sz w:val="28"/>
                <w:szCs w:val="28"/>
              </w:rPr>
            </w:pPr>
            <w:r>
              <w:rPr>
                <w:rFonts w:eastAsia="方正仿宋_GBK"/>
                <w:snapToGrid w:val="0"/>
                <w:kern w:val="0"/>
                <w:sz w:val="28"/>
                <w:szCs w:val="28"/>
              </w:rPr>
              <w:t>高等教育：河海大学常州新校区，南航天目湖校区（二期），常州医学院。</w:t>
            </w:r>
          </w:p>
        </w:tc>
      </w:tr>
    </w:tbl>
    <w:p w14:paraId="51EFEC8E" w14:textId="77777777" w:rsidR="003010A7" w:rsidRDefault="00000000">
      <w:pPr>
        <w:spacing w:before="240" w:after="240" w:line="580" w:lineRule="exact"/>
        <w:jc w:val="center"/>
        <w:rPr>
          <w:rFonts w:ascii="方正楷体_GBK" w:eastAsia="方正楷体_GBK"/>
          <w:sz w:val="32"/>
          <w:szCs w:val="32"/>
        </w:rPr>
      </w:pPr>
      <w:bookmarkStart w:id="147" w:name="_Toc58576693"/>
      <w:bookmarkStart w:id="148" w:name="_Toc55403963"/>
      <w:r>
        <w:rPr>
          <w:rFonts w:ascii="方正楷体_GBK" w:eastAsia="方正楷体_GBK"/>
          <w:sz w:val="32"/>
          <w:szCs w:val="32"/>
        </w:rPr>
        <w:t>第四节  全面推进健康常州建设</w:t>
      </w:r>
      <w:bookmarkEnd w:id="147"/>
      <w:bookmarkEnd w:id="148"/>
    </w:p>
    <w:p w14:paraId="7C52F0E7"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snapToGrid w:val="0"/>
          <w:kern w:val="0"/>
          <w:sz w:val="32"/>
          <w:szCs w:val="32"/>
        </w:rPr>
        <w:t>织</w:t>
      </w:r>
      <w:proofErr w:type="gramStart"/>
      <w:r>
        <w:rPr>
          <w:rFonts w:eastAsia="方正仿宋_GBK"/>
          <w:snapToGrid w:val="0"/>
          <w:kern w:val="0"/>
          <w:sz w:val="32"/>
          <w:szCs w:val="32"/>
        </w:rPr>
        <w:t>牢织密</w:t>
      </w:r>
      <w:proofErr w:type="gramEnd"/>
      <w:r>
        <w:rPr>
          <w:rFonts w:eastAsia="方正仿宋_GBK"/>
          <w:snapToGrid w:val="0"/>
          <w:kern w:val="0"/>
          <w:sz w:val="32"/>
          <w:szCs w:val="32"/>
        </w:rPr>
        <w:t>公共卫生防护网。把人民健康放在优先发展的战略地位，推动</w:t>
      </w:r>
      <w:r>
        <w:rPr>
          <w:rFonts w:eastAsia="方正仿宋_GBK"/>
          <w:snapToGrid w:val="0"/>
          <w:kern w:val="0"/>
          <w:sz w:val="32"/>
          <w:szCs w:val="32"/>
        </w:rPr>
        <w:t>“</w:t>
      </w:r>
      <w:r>
        <w:rPr>
          <w:rFonts w:eastAsia="方正仿宋_GBK"/>
          <w:snapToGrid w:val="0"/>
          <w:kern w:val="0"/>
          <w:sz w:val="32"/>
          <w:szCs w:val="32"/>
        </w:rPr>
        <w:t>将健康融入所有政策</w:t>
      </w:r>
      <w:r>
        <w:rPr>
          <w:rFonts w:eastAsia="方正仿宋_GBK"/>
          <w:snapToGrid w:val="0"/>
          <w:kern w:val="0"/>
          <w:sz w:val="32"/>
          <w:szCs w:val="32"/>
        </w:rPr>
        <w:t>”</w:t>
      </w:r>
      <w:r>
        <w:rPr>
          <w:rFonts w:eastAsia="方正仿宋_GBK"/>
          <w:snapToGrid w:val="0"/>
          <w:kern w:val="0"/>
          <w:sz w:val="32"/>
          <w:szCs w:val="32"/>
        </w:rPr>
        <w:t>，筑牢公共卫生防线。加强公共卫生应急体系建设，细化完善突发公共卫生事件应急和医疗救治预案，建立突发公共卫生应急物资保障机制，提高重大突发公共卫生事件应对能力。改革完善疾病预防控制体系，坚持防治结合、联防联控、群防群控，强化市区两级疾病预防控制中心能力建设，构建四级公共卫生监测预警网络，建立症候群和异常健康事件监测预警系统，提高新发突发传染病、不明原因疾病早发现预警能力，推进重大疫情</w:t>
      </w:r>
      <w:r>
        <w:rPr>
          <w:rFonts w:eastAsia="方正仿宋_GBK"/>
          <w:snapToGrid w:val="0"/>
          <w:kern w:val="0"/>
          <w:sz w:val="32"/>
          <w:szCs w:val="32"/>
        </w:rPr>
        <w:lastRenderedPageBreak/>
        <w:t>常态化精准防控。加强医疗救治体系建设，全面提升县级医院救治能力，加快完善重大疫情和城市传染病分级救治网络，推进区域公共卫生中心实验室、</w:t>
      </w:r>
      <w:proofErr w:type="gramStart"/>
      <w:r>
        <w:rPr>
          <w:rFonts w:eastAsia="方正仿宋_GBK"/>
          <w:snapToGrid w:val="0"/>
          <w:kern w:val="0"/>
          <w:sz w:val="32"/>
          <w:szCs w:val="32"/>
        </w:rPr>
        <w:t>市疾控中心</w:t>
      </w:r>
      <w:proofErr w:type="gramEnd"/>
      <w:r>
        <w:rPr>
          <w:rFonts w:eastAsia="方正仿宋_GBK"/>
          <w:snapToGrid w:val="0"/>
          <w:kern w:val="0"/>
          <w:sz w:val="32"/>
          <w:szCs w:val="32"/>
        </w:rPr>
        <w:t>检验</w:t>
      </w:r>
      <w:proofErr w:type="gramStart"/>
      <w:r>
        <w:rPr>
          <w:rFonts w:eastAsia="方正仿宋_GBK"/>
          <w:snapToGrid w:val="0"/>
          <w:kern w:val="0"/>
          <w:sz w:val="32"/>
          <w:szCs w:val="32"/>
        </w:rPr>
        <w:t>检测大楼</w:t>
      </w:r>
      <w:proofErr w:type="gramEnd"/>
      <w:r>
        <w:rPr>
          <w:rFonts w:eastAsia="方正仿宋_GBK"/>
          <w:snapToGrid w:val="0"/>
          <w:kern w:val="0"/>
          <w:sz w:val="32"/>
          <w:szCs w:val="32"/>
        </w:rPr>
        <w:t>建设。提高常见病慢性病防治能力。加强基层公共卫生体系建设，建设一批区域性医疗卫生中心，提供网格</w:t>
      </w:r>
      <w:proofErr w:type="gramStart"/>
      <w:r>
        <w:rPr>
          <w:rFonts w:eastAsia="方正仿宋_GBK"/>
          <w:snapToGrid w:val="0"/>
          <w:kern w:val="0"/>
          <w:sz w:val="32"/>
          <w:szCs w:val="32"/>
        </w:rPr>
        <w:t>化健康</w:t>
      </w:r>
      <w:proofErr w:type="gramEnd"/>
      <w:r>
        <w:rPr>
          <w:rFonts w:eastAsia="方正仿宋_GBK"/>
          <w:snapToGrid w:val="0"/>
          <w:kern w:val="0"/>
          <w:sz w:val="32"/>
          <w:szCs w:val="32"/>
        </w:rPr>
        <w:t>服务，优化</w:t>
      </w:r>
      <w:r>
        <w:rPr>
          <w:rFonts w:eastAsia="方正仿宋_GBK"/>
          <w:snapToGrid w:val="0"/>
          <w:kern w:val="0"/>
          <w:sz w:val="32"/>
          <w:szCs w:val="32"/>
        </w:rPr>
        <w:t>“15</w:t>
      </w:r>
      <w:r>
        <w:rPr>
          <w:rFonts w:eastAsia="方正仿宋_GBK"/>
          <w:snapToGrid w:val="0"/>
          <w:kern w:val="0"/>
          <w:sz w:val="32"/>
          <w:szCs w:val="32"/>
        </w:rPr>
        <w:t>分钟健康服务圈</w:t>
      </w:r>
      <w:r>
        <w:rPr>
          <w:rFonts w:eastAsia="方正仿宋_GBK"/>
          <w:snapToGrid w:val="0"/>
          <w:kern w:val="0"/>
          <w:sz w:val="32"/>
          <w:szCs w:val="32"/>
        </w:rPr>
        <w:t>”</w:t>
      </w:r>
      <w:r>
        <w:rPr>
          <w:rFonts w:eastAsia="方正仿宋_GBK"/>
          <w:snapToGrid w:val="0"/>
          <w:kern w:val="0"/>
          <w:sz w:val="32"/>
          <w:szCs w:val="32"/>
        </w:rPr>
        <w:t>。</w:t>
      </w:r>
    </w:p>
    <w:p w14:paraId="14F0CEA6"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snapToGrid w:val="0"/>
          <w:kern w:val="0"/>
          <w:sz w:val="32"/>
          <w:szCs w:val="32"/>
        </w:rPr>
        <w:t>提升医疗服务能力和质量。推动医疗资源布局优化与提质扩容，组织实施一批医疗卫生机构新建和改扩建项目，加快与省内外知名医疗机构开展紧密型高端合作，支持医学中心、专科医院、重点科室建设，推进市第一人民医院新北院区、市第二人民</w:t>
      </w:r>
      <w:proofErr w:type="gramStart"/>
      <w:r>
        <w:rPr>
          <w:rFonts w:eastAsia="方正仿宋_GBK"/>
          <w:snapToGrid w:val="0"/>
          <w:kern w:val="0"/>
          <w:sz w:val="32"/>
          <w:szCs w:val="32"/>
        </w:rPr>
        <w:t>医院天宁院</w:t>
      </w:r>
      <w:proofErr w:type="gramEnd"/>
      <w:r>
        <w:rPr>
          <w:rFonts w:eastAsia="方正仿宋_GBK"/>
          <w:snapToGrid w:val="0"/>
          <w:kern w:val="0"/>
          <w:sz w:val="32"/>
          <w:szCs w:val="32"/>
        </w:rPr>
        <w:t>区、市中医医院钟楼院区等建设。提高基层医疗卫生服务能力，实施家庭医生签约服务提效工程，深化城市紧密型和专科共建型</w:t>
      </w:r>
      <w:proofErr w:type="gramStart"/>
      <w:r>
        <w:rPr>
          <w:rFonts w:eastAsia="方正仿宋_GBK"/>
          <w:snapToGrid w:val="0"/>
          <w:kern w:val="0"/>
          <w:sz w:val="32"/>
          <w:szCs w:val="32"/>
        </w:rPr>
        <w:t>医</w:t>
      </w:r>
      <w:proofErr w:type="gramEnd"/>
      <w:r>
        <w:rPr>
          <w:rFonts w:eastAsia="方正仿宋_GBK"/>
          <w:snapToGrid w:val="0"/>
          <w:kern w:val="0"/>
          <w:sz w:val="32"/>
          <w:szCs w:val="32"/>
        </w:rPr>
        <w:t>联体、县域</w:t>
      </w:r>
      <w:proofErr w:type="gramStart"/>
      <w:r>
        <w:rPr>
          <w:rFonts w:eastAsia="方正仿宋_GBK"/>
          <w:snapToGrid w:val="0"/>
          <w:kern w:val="0"/>
          <w:sz w:val="32"/>
          <w:szCs w:val="32"/>
        </w:rPr>
        <w:t>医</w:t>
      </w:r>
      <w:proofErr w:type="gramEnd"/>
      <w:r>
        <w:rPr>
          <w:rFonts w:eastAsia="方正仿宋_GBK"/>
          <w:snapToGrid w:val="0"/>
          <w:kern w:val="0"/>
          <w:sz w:val="32"/>
          <w:szCs w:val="32"/>
        </w:rPr>
        <w:t>共体建设。规范医疗服务行为，实施医疗服务质量提升行动，构建和谐医患关系。加强卫生健康科技支撑，大力发展智慧医疗，构建大健康医疗数据中心；积极开展</w:t>
      </w:r>
      <w:r>
        <w:rPr>
          <w:rFonts w:eastAsia="方正仿宋_GBK"/>
          <w:snapToGrid w:val="0"/>
          <w:kern w:val="0"/>
          <w:sz w:val="32"/>
          <w:szCs w:val="32"/>
        </w:rPr>
        <w:t>“</w:t>
      </w:r>
      <w:r>
        <w:rPr>
          <w:rFonts w:eastAsia="方正仿宋_GBK"/>
          <w:snapToGrid w:val="0"/>
          <w:kern w:val="0"/>
          <w:sz w:val="32"/>
          <w:szCs w:val="32"/>
        </w:rPr>
        <w:t>智能</w:t>
      </w:r>
      <w:r>
        <w:rPr>
          <w:rFonts w:eastAsia="方正仿宋_GBK"/>
          <w:snapToGrid w:val="0"/>
          <w:kern w:val="0"/>
          <w:sz w:val="32"/>
          <w:szCs w:val="32"/>
        </w:rPr>
        <w:t>+</w:t>
      </w:r>
      <w:r>
        <w:rPr>
          <w:rFonts w:eastAsia="方正仿宋_GBK"/>
          <w:snapToGrid w:val="0"/>
          <w:kern w:val="0"/>
          <w:sz w:val="32"/>
          <w:szCs w:val="32"/>
        </w:rPr>
        <w:t>互联网</w:t>
      </w:r>
      <w:r>
        <w:rPr>
          <w:rFonts w:eastAsia="方正仿宋_GBK"/>
          <w:snapToGrid w:val="0"/>
          <w:kern w:val="0"/>
          <w:sz w:val="32"/>
          <w:szCs w:val="32"/>
        </w:rPr>
        <w:t>+</w:t>
      </w:r>
      <w:r>
        <w:rPr>
          <w:rFonts w:eastAsia="方正仿宋_GBK"/>
          <w:snapToGrid w:val="0"/>
          <w:kern w:val="0"/>
          <w:sz w:val="32"/>
          <w:szCs w:val="32"/>
        </w:rPr>
        <w:t>医疗健康</w:t>
      </w:r>
      <w:r>
        <w:rPr>
          <w:rFonts w:eastAsia="方正仿宋_GBK"/>
          <w:snapToGrid w:val="0"/>
          <w:kern w:val="0"/>
          <w:sz w:val="32"/>
          <w:szCs w:val="32"/>
        </w:rPr>
        <w:t>”</w:t>
      </w:r>
      <w:r>
        <w:rPr>
          <w:rFonts w:eastAsia="方正仿宋_GBK"/>
          <w:snapToGrid w:val="0"/>
          <w:kern w:val="0"/>
          <w:sz w:val="32"/>
          <w:szCs w:val="32"/>
        </w:rPr>
        <w:t>便民惠民活动，发展远程医疗服务，开展互联网医院、</w:t>
      </w:r>
      <w:proofErr w:type="gramStart"/>
      <w:r>
        <w:rPr>
          <w:rFonts w:eastAsia="方正仿宋_GBK"/>
          <w:snapToGrid w:val="0"/>
          <w:kern w:val="0"/>
          <w:sz w:val="32"/>
          <w:szCs w:val="32"/>
        </w:rPr>
        <w:t>云医院</w:t>
      </w:r>
      <w:proofErr w:type="gramEnd"/>
      <w:r>
        <w:rPr>
          <w:rFonts w:eastAsia="方正仿宋_GBK"/>
          <w:snapToGrid w:val="0"/>
          <w:kern w:val="0"/>
          <w:sz w:val="32"/>
          <w:szCs w:val="32"/>
        </w:rPr>
        <w:t>试点建设。完善中医药公共卫生服务体系，统筹推进中医药诊疗救治能力提升、防控科研体系建设与高素质特色人才引培，深入实施孟河</w:t>
      </w:r>
      <w:proofErr w:type="gramStart"/>
      <w:r>
        <w:rPr>
          <w:rFonts w:eastAsia="方正仿宋_GBK"/>
          <w:snapToGrid w:val="0"/>
          <w:kern w:val="0"/>
          <w:sz w:val="32"/>
          <w:szCs w:val="32"/>
        </w:rPr>
        <w:t>医</w:t>
      </w:r>
      <w:proofErr w:type="gramEnd"/>
      <w:r>
        <w:rPr>
          <w:rFonts w:eastAsia="方正仿宋_GBK"/>
          <w:snapToGrid w:val="0"/>
          <w:kern w:val="0"/>
          <w:sz w:val="32"/>
          <w:szCs w:val="32"/>
        </w:rPr>
        <w:t>派传承创新工程。实施卫生</w:t>
      </w:r>
      <w:proofErr w:type="gramStart"/>
      <w:r>
        <w:rPr>
          <w:rFonts w:eastAsia="方正仿宋_GBK"/>
          <w:snapToGrid w:val="0"/>
          <w:kern w:val="0"/>
          <w:sz w:val="32"/>
          <w:szCs w:val="32"/>
        </w:rPr>
        <w:t>人才引育提升</w:t>
      </w:r>
      <w:proofErr w:type="gramEnd"/>
      <w:r>
        <w:rPr>
          <w:rFonts w:eastAsia="方正仿宋_GBK"/>
          <w:snapToGrid w:val="0"/>
          <w:kern w:val="0"/>
          <w:sz w:val="32"/>
          <w:szCs w:val="32"/>
        </w:rPr>
        <w:t>计划和基层卫生人才强基工程，强化医学科技创新能力，推进常州卫生高等职业技术学校迁建。到</w:t>
      </w:r>
      <w:r>
        <w:rPr>
          <w:rFonts w:eastAsia="方正仿宋_GBK"/>
          <w:snapToGrid w:val="0"/>
          <w:kern w:val="0"/>
          <w:sz w:val="32"/>
          <w:szCs w:val="32"/>
        </w:rPr>
        <w:t>2025</w:t>
      </w:r>
      <w:r>
        <w:rPr>
          <w:rFonts w:eastAsia="方正仿宋_GBK"/>
          <w:snapToGrid w:val="0"/>
          <w:kern w:val="0"/>
          <w:sz w:val="32"/>
          <w:szCs w:val="32"/>
        </w:rPr>
        <w:t>年，新增三级甲等医院</w:t>
      </w:r>
      <w:r>
        <w:rPr>
          <w:rFonts w:eastAsia="方正仿宋_GBK"/>
          <w:snapToGrid w:val="0"/>
          <w:kern w:val="0"/>
          <w:sz w:val="32"/>
          <w:szCs w:val="32"/>
        </w:rPr>
        <w:t>4</w:t>
      </w:r>
      <w:r>
        <w:rPr>
          <w:rFonts w:eastAsia="方正仿宋_GBK"/>
          <w:snapToGrid w:val="0"/>
          <w:kern w:val="0"/>
          <w:sz w:val="32"/>
          <w:szCs w:val="32"/>
        </w:rPr>
        <w:t>家。</w:t>
      </w:r>
    </w:p>
    <w:p w14:paraId="75346C2D"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bCs/>
          <w:snapToGrid w:val="0"/>
          <w:kern w:val="0"/>
          <w:sz w:val="32"/>
          <w:szCs w:val="32"/>
        </w:rPr>
        <w:t>提升全民健康素养。</w:t>
      </w:r>
      <w:r>
        <w:rPr>
          <w:rFonts w:eastAsia="方正仿宋_GBK"/>
          <w:snapToGrid w:val="0"/>
          <w:kern w:val="0"/>
          <w:sz w:val="32"/>
          <w:szCs w:val="32"/>
        </w:rPr>
        <w:t>积极开展健康知识普及行动，在做</w:t>
      </w:r>
      <w:r>
        <w:rPr>
          <w:rFonts w:eastAsia="方正仿宋_GBK"/>
          <w:snapToGrid w:val="0"/>
          <w:kern w:val="0"/>
          <w:sz w:val="32"/>
          <w:szCs w:val="32"/>
        </w:rPr>
        <w:lastRenderedPageBreak/>
        <w:t>好常态化疫情防控的同时，聚焦影响人民健康的重大疾病和主要问题，广泛深入开展新时代爱国卫生运动。促进城乡人居环境质量整体提升，培育和谐人文生态环境，统筹卫生城镇创建与健康城镇建设，开展健康城镇示范建设。到</w:t>
      </w:r>
      <w:r>
        <w:rPr>
          <w:rFonts w:eastAsia="方正仿宋_GBK"/>
          <w:snapToGrid w:val="0"/>
          <w:kern w:val="0"/>
          <w:sz w:val="32"/>
          <w:szCs w:val="32"/>
        </w:rPr>
        <w:t>2025</w:t>
      </w:r>
      <w:r>
        <w:rPr>
          <w:rFonts w:eastAsia="方正仿宋_GBK"/>
          <w:snapToGrid w:val="0"/>
          <w:kern w:val="0"/>
          <w:sz w:val="32"/>
          <w:szCs w:val="32"/>
        </w:rPr>
        <w:t>年，实现省级健康</w:t>
      </w:r>
      <w:proofErr w:type="gramStart"/>
      <w:r>
        <w:rPr>
          <w:rFonts w:eastAsia="方正仿宋_GBK"/>
          <w:snapToGrid w:val="0"/>
          <w:kern w:val="0"/>
          <w:sz w:val="32"/>
          <w:szCs w:val="32"/>
        </w:rPr>
        <w:t>促进区全覆盖</w:t>
      </w:r>
      <w:proofErr w:type="gramEnd"/>
      <w:r>
        <w:rPr>
          <w:rFonts w:eastAsia="方正仿宋_GBK"/>
          <w:snapToGrid w:val="0"/>
          <w:kern w:val="0"/>
          <w:sz w:val="32"/>
          <w:szCs w:val="32"/>
        </w:rPr>
        <w:t>、国家</w:t>
      </w:r>
      <w:proofErr w:type="gramStart"/>
      <w:r>
        <w:rPr>
          <w:rFonts w:eastAsia="方正仿宋_GBK"/>
          <w:snapToGrid w:val="0"/>
          <w:kern w:val="0"/>
          <w:sz w:val="32"/>
          <w:szCs w:val="32"/>
        </w:rPr>
        <w:t>卫生镇全覆盖</w:t>
      </w:r>
      <w:proofErr w:type="gramEnd"/>
      <w:r>
        <w:rPr>
          <w:rFonts w:eastAsia="方正仿宋_GBK"/>
          <w:snapToGrid w:val="0"/>
          <w:kern w:val="0"/>
          <w:sz w:val="32"/>
          <w:szCs w:val="32"/>
        </w:rPr>
        <w:t>，全市居民健康素养水平不低于</w:t>
      </w:r>
      <w:r>
        <w:rPr>
          <w:rFonts w:eastAsia="方正仿宋_GBK"/>
          <w:snapToGrid w:val="0"/>
          <w:kern w:val="0"/>
          <w:sz w:val="32"/>
          <w:szCs w:val="32"/>
        </w:rPr>
        <w:t>33%</w:t>
      </w:r>
      <w:r>
        <w:rPr>
          <w:rFonts w:eastAsia="方正仿宋_GBK"/>
          <w:snapToGrid w:val="0"/>
          <w:kern w:val="0"/>
          <w:sz w:val="32"/>
          <w:szCs w:val="32"/>
        </w:rPr>
        <w:t>。完善国民健康促进政策，创新社会动员机制，健全健康教育制度，强化重点人群和重大疾病综合防控，从源头上预防和控制重大疾病，实现从以治病为中心转向以健康为中心。加强青少年心理健康服务实体化阵地和网络平台建设，着力提升青少年心理健康辅导和服务水平。推进体</w:t>
      </w:r>
      <w:proofErr w:type="gramStart"/>
      <w:r>
        <w:rPr>
          <w:rFonts w:eastAsia="方正仿宋_GBK"/>
          <w:snapToGrid w:val="0"/>
          <w:kern w:val="0"/>
          <w:sz w:val="32"/>
          <w:szCs w:val="32"/>
        </w:rPr>
        <w:t>医</w:t>
      </w:r>
      <w:proofErr w:type="gramEnd"/>
      <w:r>
        <w:rPr>
          <w:rFonts w:eastAsia="方正仿宋_GBK"/>
          <w:snapToGrid w:val="0"/>
          <w:kern w:val="0"/>
          <w:sz w:val="32"/>
          <w:szCs w:val="32"/>
        </w:rPr>
        <w:t>融合发展，建设慢性疾病运动干预中心，加快体育医院发展和社区卫生服务中心运动健康指导门诊建设。</w:t>
      </w:r>
    </w:p>
    <w:tbl>
      <w:tblPr>
        <w:tblW w:w="8646"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8646"/>
      </w:tblGrid>
      <w:tr w:rsidR="003010A7" w14:paraId="0C282A77" w14:textId="77777777">
        <w:trPr>
          <w:jc w:val="center"/>
        </w:trPr>
        <w:tc>
          <w:tcPr>
            <w:tcW w:w="8646" w:type="dxa"/>
          </w:tcPr>
          <w:p w14:paraId="7726EB30" w14:textId="77777777" w:rsidR="003010A7" w:rsidRDefault="00000000">
            <w:pPr>
              <w:adjustRightInd w:val="0"/>
              <w:snapToGrid w:val="0"/>
              <w:spacing w:line="440" w:lineRule="exact"/>
              <w:jc w:val="center"/>
              <w:rPr>
                <w:rFonts w:eastAsia="方正仿宋_GBK"/>
                <w:snapToGrid w:val="0"/>
                <w:kern w:val="0"/>
                <w:sz w:val="28"/>
                <w:szCs w:val="28"/>
              </w:rPr>
            </w:pPr>
            <w:r>
              <w:rPr>
                <w:rFonts w:eastAsia="方正仿宋_GBK"/>
                <w:snapToGrid w:val="0"/>
                <w:kern w:val="0"/>
                <w:sz w:val="28"/>
                <w:szCs w:val="28"/>
              </w:rPr>
              <w:t>专栏</w:t>
            </w:r>
            <w:r>
              <w:rPr>
                <w:rFonts w:eastAsia="方正仿宋_GBK"/>
                <w:snapToGrid w:val="0"/>
                <w:kern w:val="0"/>
                <w:sz w:val="28"/>
                <w:szCs w:val="28"/>
              </w:rPr>
              <w:t>16-2</w:t>
            </w:r>
            <w:r>
              <w:rPr>
                <w:rFonts w:eastAsia="方正仿宋_GBK" w:hint="eastAsia"/>
                <w:snapToGrid w:val="0"/>
                <w:kern w:val="0"/>
                <w:sz w:val="28"/>
                <w:szCs w:val="28"/>
              </w:rPr>
              <w:t xml:space="preserve">  </w:t>
            </w:r>
            <w:r>
              <w:rPr>
                <w:rFonts w:eastAsia="方正仿宋_GBK"/>
                <w:snapToGrid w:val="0"/>
                <w:kern w:val="0"/>
                <w:sz w:val="28"/>
                <w:szCs w:val="28"/>
              </w:rPr>
              <w:t>实现</w:t>
            </w:r>
            <w:r>
              <w:rPr>
                <w:rFonts w:eastAsia="方正仿宋_GBK"/>
                <w:snapToGrid w:val="0"/>
                <w:kern w:val="0"/>
                <w:sz w:val="28"/>
                <w:szCs w:val="28"/>
              </w:rPr>
              <w:t>“</w:t>
            </w:r>
            <w:r>
              <w:rPr>
                <w:rFonts w:eastAsia="方正仿宋_GBK"/>
                <w:snapToGrid w:val="0"/>
                <w:kern w:val="0"/>
                <w:sz w:val="28"/>
                <w:szCs w:val="28"/>
              </w:rPr>
              <w:t>更高水平的医疗卫生健康服务</w:t>
            </w:r>
            <w:r>
              <w:rPr>
                <w:rFonts w:eastAsia="方正仿宋_GBK"/>
                <w:snapToGrid w:val="0"/>
                <w:kern w:val="0"/>
                <w:sz w:val="28"/>
                <w:szCs w:val="28"/>
              </w:rPr>
              <w:t>”</w:t>
            </w:r>
            <w:r>
              <w:rPr>
                <w:rFonts w:eastAsia="方正仿宋_GBK"/>
                <w:snapToGrid w:val="0"/>
                <w:kern w:val="0"/>
                <w:sz w:val="28"/>
                <w:szCs w:val="28"/>
              </w:rPr>
              <w:t>重点工程（项目）</w:t>
            </w:r>
          </w:p>
          <w:p w14:paraId="2B197F8F" w14:textId="77777777" w:rsidR="003010A7" w:rsidRDefault="00000000">
            <w:pPr>
              <w:pStyle w:val="a4"/>
              <w:pBdr>
                <w:bottom w:val="none" w:sz="0" w:space="0" w:color="auto"/>
              </w:pBdr>
              <w:adjustRightInd w:val="0"/>
              <w:spacing w:line="440" w:lineRule="exact"/>
              <w:ind w:firstLineChars="200" w:firstLine="560"/>
              <w:jc w:val="left"/>
              <w:rPr>
                <w:rFonts w:ascii="Times New Roman" w:eastAsia="方正仿宋_GBK" w:hAnsi="Times New Roman"/>
                <w:snapToGrid w:val="0"/>
                <w:kern w:val="0"/>
                <w:sz w:val="28"/>
                <w:szCs w:val="28"/>
              </w:rPr>
            </w:pPr>
            <w:r>
              <w:rPr>
                <w:rFonts w:ascii="Times New Roman" w:eastAsia="方正仿宋_GBK" w:hAnsi="Times New Roman"/>
                <w:snapToGrid w:val="0"/>
                <w:kern w:val="0"/>
                <w:sz w:val="28"/>
                <w:szCs w:val="28"/>
              </w:rPr>
              <w:t>公共卫生服务体系建设：加强疾病预防体系建设项目</w:t>
            </w:r>
            <w:r>
              <w:rPr>
                <w:rFonts w:ascii="Times New Roman" w:eastAsia="方正仿宋_GBK" w:hAnsi="Times New Roman"/>
                <w:snapToGrid w:val="0"/>
                <w:kern w:val="0"/>
                <w:sz w:val="28"/>
                <w:szCs w:val="28"/>
              </w:rPr>
              <w:t>7</w:t>
            </w:r>
            <w:r>
              <w:rPr>
                <w:rFonts w:ascii="Times New Roman" w:eastAsia="方正仿宋_GBK" w:hAnsi="Times New Roman"/>
                <w:snapToGrid w:val="0"/>
                <w:kern w:val="0"/>
                <w:sz w:val="28"/>
                <w:szCs w:val="28"/>
              </w:rPr>
              <w:t>个，独立发热门诊和</w:t>
            </w:r>
            <w:proofErr w:type="gramStart"/>
            <w:r>
              <w:rPr>
                <w:rFonts w:ascii="Times New Roman" w:eastAsia="方正仿宋_GBK" w:hAnsi="Times New Roman"/>
                <w:snapToGrid w:val="0"/>
                <w:kern w:val="0"/>
                <w:sz w:val="28"/>
                <w:szCs w:val="28"/>
              </w:rPr>
              <w:t>感染楼</w:t>
            </w:r>
            <w:proofErr w:type="gramEnd"/>
            <w:r>
              <w:rPr>
                <w:rFonts w:ascii="Times New Roman" w:eastAsia="方正仿宋_GBK" w:hAnsi="Times New Roman"/>
                <w:snapToGrid w:val="0"/>
                <w:kern w:val="0"/>
                <w:sz w:val="28"/>
                <w:szCs w:val="28"/>
              </w:rPr>
              <w:t>建设项目</w:t>
            </w:r>
            <w:r>
              <w:rPr>
                <w:rFonts w:ascii="Times New Roman" w:eastAsia="方正仿宋_GBK" w:hAnsi="Times New Roman"/>
                <w:snapToGrid w:val="0"/>
                <w:kern w:val="0"/>
                <w:sz w:val="28"/>
                <w:szCs w:val="28"/>
              </w:rPr>
              <w:t>9</w:t>
            </w:r>
            <w:r>
              <w:rPr>
                <w:rFonts w:ascii="Times New Roman" w:eastAsia="方正仿宋_GBK" w:hAnsi="Times New Roman"/>
                <w:snapToGrid w:val="0"/>
                <w:kern w:val="0"/>
                <w:sz w:val="28"/>
                <w:szCs w:val="28"/>
              </w:rPr>
              <w:t>个，公共卫生临床救治中心建设项目</w:t>
            </w:r>
            <w:r>
              <w:rPr>
                <w:rFonts w:ascii="Times New Roman" w:eastAsia="方正仿宋_GBK" w:hAnsi="Times New Roman"/>
                <w:snapToGrid w:val="0"/>
                <w:kern w:val="0"/>
                <w:sz w:val="28"/>
                <w:szCs w:val="28"/>
              </w:rPr>
              <w:t>2</w:t>
            </w:r>
            <w:r>
              <w:rPr>
                <w:rFonts w:ascii="Times New Roman" w:eastAsia="方正仿宋_GBK" w:hAnsi="Times New Roman"/>
                <w:snapToGrid w:val="0"/>
                <w:spacing w:val="-6"/>
                <w:kern w:val="0"/>
                <w:sz w:val="28"/>
                <w:szCs w:val="28"/>
              </w:rPr>
              <w:t>个，核酸检测能力提升建设项目</w:t>
            </w:r>
            <w:r>
              <w:rPr>
                <w:rFonts w:ascii="Times New Roman" w:eastAsia="方正仿宋_GBK" w:hAnsi="Times New Roman"/>
                <w:snapToGrid w:val="0"/>
                <w:spacing w:val="-6"/>
                <w:kern w:val="0"/>
                <w:sz w:val="28"/>
                <w:szCs w:val="28"/>
              </w:rPr>
              <w:t>1</w:t>
            </w:r>
            <w:r>
              <w:rPr>
                <w:rFonts w:ascii="Times New Roman" w:eastAsia="方正仿宋_GBK" w:hAnsi="Times New Roman"/>
                <w:snapToGrid w:val="0"/>
                <w:spacing w:val="-6"/>
                <w:kern w:val="0"/>
                <w:sz w:val="28"/>
                <w:szCs w:val="28"/>
              </w:rPr>
              <w:t>个，急救转运能力提升建设项目</w:t>
            </w:r>
            <w:r>
              <w:rPr>
                <w:rFonts w:ascii="Times New Roman" w:eastAsia="方正仿宋_GBK" w:hAnsi="Times New Roman"/>
                <w:snapToGrid w:val="0"/>
                <w:spacing w:val="-6"/>
                <w:kern w:val="0"/>
                <w:sz w:val="28"/>
                <w:szCs w:val="28"/>
              </w:rPr>
              <w:t>4</w:t>
            </w:r>
            <w:r>
              <w:rPr>
                <w:rFonts w:ascii="Times New Roman" w:eastAsia="方正仿宋_GBK" w:hAnsi="Times New Roman"/>
                <w:snapToGrid w:val="0"/>
                <w:spacing w:val="-6"/>
                <w:kern w:val="0"/>
                <w:sz w:val="28"/>
                <w:szCs w:val="28"/>
              </w:rPr>
              <w:t>个；</w:t>
            </w:r>
          </w:p>
          <w:p w14:paraId="0C3F52D1" w14:textId="77777777" w:rsidR="003010A7" w:rsidRDefault="00000000">
            <w:pPr>
              <w:pStyle w:val="a4"/>
              <w:pBdr>
                <w:bottom w:val="none" w:sz="0" w:space="0" w:color="auto"/>
              </w:pBdr>
              <w:adjustRightInd w:val="0"/>
              <w:spacing w:line="440" w:lineRule="exact"/>
              <w:ind w:firstLineChars="196" w:firstLine="549"/>
              <w:jc w:val="left"/>
              <w:rPr>
                <w:rFonts w:ascii="Times New Roman" w:eastAsia="方正仿宋_GBK" w:hAnsi="Times New Roman"/>
                <w:snapToGrid w:val="0"/>
                <w:kern w:val="0"/>
                <w:sz w:val="28"/>
                <w:szCs w:val="28"/>
              </w:rPr>
            </w:pPr>
            <w:r>
              <w:rPr>
                <w:rFonts w:ascii="Times New Roman" w:eastAsia="方正仿宋_GBK" w:hAnsi="Times New Roman"/>
                <w:snapToGrid w:val="0"/>
                <w:kern w:val="0"/>
                <w:sz w:val="28"/>
                <w:szCs w:val="28"/>
              </w:rPr>
              <w:t>健康资源均衡布局：医疗资源布局优化调整建设项目</w:t>
            </w:r>
            <w:r>
              <w:rPr>
                <w:rFonts w:ascii="Times New Roman" w:eastAsia="方正仿宋_GBK" w:hAnsi="Times New Roman"/>
                <w:snapToGrid w:val="0"/>
                <w:kern w:val="0"/>
                <w:sz w:val="28"/>
                <w:szCs w:val="28"/>
              </w:rPr>
              <w:t>38</w:t>
            </w:r>
            <w:r>
              <w:rPr>
                <w:rFonts w:ascii="Times New Roman" w:eastAsia="方正仿宋_GBK" w:hAnsi="Times New Roman"/>
                <w:snapToGrid w:val="0"/>
                <w:kern w:val="0"/>
                <w:sz w:val="28"/>
                <w:szCs w:val="28"/>
              </w:rPr>
              <w:t>个，健康养老服务体系建设项目</w:t>
            </w:r>
            <w:r>
              <w:rPr>
                <w:rFonts w:ascii="Times New Roman" w:eastAsia="方正仿宋_GBK" w:hAnsi="Times New Roman"/>
                <w:snapToGrid w:val="0"/>
                <w:kern w:val="0"/>
                <w:sz w:val="28"/>
                <w:szCs w:val="28"/>
              </w:rPr>
              <w:t>9</w:t>
            </w:r>
            <w:r>
              <w:rPr>
                <w:rFonts w:ascii="Times New Roman" w:eastAsia="方正仿宋_GBK" w:hAnsi="Times New Roman"/>
                <w:snapToGrid w:val="0"/>
                <w:kern w:val="0"/>
                <w:sz w:val="28"/>
                <w:szCs w:val="28"/>
              </w:rPr>
              <w:t>个；</w:t>
            </w:r>
            <w:r>
              <w:rPr>
                <w:rFonts w:ascii="Times New Roman" w:eastAsia="方正仿宋_GBK" w:hAnsi="Times New Roman"/>
                <w:snapToGrid w:val="0"/>
                <w:kern w:val="0"/>
                <w:sz w:val="28"/>
                <w:szCs w:val="28"/>
              </w:rPr>
              <w:t xml:space="preserve"> </w:t>
            </w:r>
          </w:p>
          <w:p w14:paraId="7458C270" w14:textId="77777777" w:rsidR="003010A7" w:rsidRDefault="00000000">
            <w:pPr>
              <w:pStyle w:val="a4"/>
              <w:pBdr>
                <w:bottom w:val="none" w:sz="0" w:space="0" w:color="auto"/>
              </w:pBdr>
              <w:adjustRightInd w:val="0"/>
              <w:spacing w:line="440" w:lineRule="exact"/>
              <w:ind w:firstLine="540"/>
              <w:jc w:val="left"/>
              <w:rPr>
                <w:rFonts w:ascii="Times New Roman" w:eastAsia="方正仿宋_GBK" w:hAnsi="Times New Roman"/>
                <w:snapToGrid w:val="0"/>
                <w:kern w:val="0"/>
                <w:sz w:val="28"/>
                <w:szCs w:val="28"/>
              </w:rPr>
            </w:pPr>
            <w:r>
              <w:rPr>
                <w:rFonts w:ascii="Times New Roman" w:eastAsia="方正仿宋_GBK" w:hAnsi="Times New Roman"/>
                <w:snapToGrid w:val="0"/>
                <w:kern w:val="0"/>
                <w:sz w:val="28"/>
                <w:szCs w:val="28"/>
              </w:rPr>
              <w:t>高质量发展配套保障：重大疾病防治研究协同创新中心建设项目</w:t>
            </w:r>
            <w:r>
              <w:rPr>
                <w:rFonts w:ascii="Times New Roman" w:eastAsia="方正仿宋_GBK" w:hAnsi="Times New Roman"/>
                <w:snapToGrid w:val="0"/>
                <w:kern w:val="0"/>
                <w:sz w:val="28"/>
                <w:szCs w:val="28"/>
              </w:rPr>
              <w:t>3</w:t>
            </w:r>
            <w:r>
              <w:rPr>
                <w:rFonts w:ascii="Times New Roman" w:eastAsia="方正仿宋_GBK" w:hAnsi="Times New Roman"/>
                <w:snapToGrid w:val="0"/>
                <w:kern w:val="0"/>
                <w:sz w:val="28"/>
                <w:szCs w:val="28"/>
              </w:rPr>
              <w:t>个，医疗教育建设项目</w:t>
            </w:r>
            <w:r>
              <w:rPr>
                <w:rFonts w:ascii="Times New Roman" w:eastAsia="方正仿宋_GBK" w:hAnsi="Times New Roman"/>
                <w:snapToGrid w:val="0"/>
                <w:kern w:val="0"/>
                <w:sz w:val="28"/>
                <w:szCs w:val="28"/>
              </w:rPr>
              <w:t xml:space="preserve"> 2</w:t>
            </w:r>
            <w:r>
              <w:rPr>
                <w:rFonts w:ascii="Times New Roman" w:eastAsia="方正仿宋_GBK" w:hAnsi="Times New Roman"/>
                <w:snapToGrid w:val="0"/>
                <w:kern w:val="0"/>
                <w:sz w:val="28"/>
                <w:szCs w:val="28"/>
              </w:rPr>
              <w:t>个，医疗环境配套保障建设项目</w:t>
            </w:r>
            <w:r>
              <w:rPr>
                <w:rFonts w:ascii="Times New Roman" w:eastAsia="方正仿宋_GBK" w:hAnsi="Times New Roman"/>
                <w:snapToGrid w:val="0"/>
                <w:kern w:val="0"/>
                <w:sz w:val="28"/>
                <w:szCs w:val="28"/>
              </w:rPr>
              <w:t>5</w:t>
            </w:r>
            <w:r>
              <w:rPr>
                <w:rFonts w:ascii="Times New Roman" w:eastAsia="方正仿宋_GBK" w:hAnsi="Times New Roman"/>
                <w:snapToGrid w:val="0"/>
                <w:kern w:val="0"/>
                <w:sz w:val="28"/>
                <w:szCs w:val="28"/>
              </w:rPr>
              <w:t>个，智慧健康建设项目</w:t>
            </w:r>
            <w:r>
              <w:rPr>
                <w:rFonts w:ascii="Times New Roman" w:eastAsia="方正仿宋_GBK" w:hAnsi="Times New Roman"/>
                <w:snapToGrid w:val="0"/>
                <w:kern w:val="0"/>
                <w:sz w:val="28"/>
                <w:szCs w:val="28"/>
              </w:rPr>
              <w:t>5</w:t>
            </w:r>
            <w:r>
              <w:rPr>
                <w:rFonts w:ascii="Times New Roman" w:eastAsia="方正仿宋_GBK" w:hAnsi="Times New Roman"/>
                <w:snapToGrid w:val="0"/>
                <w:kern w:val="0"/>
                <w:sz w:val="28"/>
                <w:szCs w:val="28"/>
              </w:rPr>
              <w:t>个，居民健康行为养成和健康素养提升工程建设项目</w:t>
            </w:r>
            <w:r>
              <w:rPr>
                <w:rFonts w:ascii="Times New Roman" w:eastAsia="方正仿宋_GBK" w:hAnsi="Times New Roman"/>
                <w:snapToGrid w:val="0"/>
                <w:kern w:val="0"/>
                <w:sz w:val="28"/>
                <w:szCs w:val="28"/>
              </w:rPr>
              <w:t>2</w:t>
            </w:r>
            <w:r>
              <w:rPr>
                <w:rFonts w:ascii="Times New Roman" w:eastAsia="方正仿宋_GBK" w:hAnsi="Times New Roman"/>
                <w:snapToGrid w:val="0"/>
                <w:kern w:val="0"/>
                <w:sz w:val="28"/>
                <w:szCs w:val="28"/>
              </w:rPr>
              <w:t>个。</w:t>
            </w:r>
          </w:p>
        </w:tc>
      </w:tr>
    </w:tbl>
    <w:p w14:paraId="7BF1E0BB" w14:textId="77777777" w:rsidR="003010A7" w:rsidRDefault="00000000">
      <w:pPr>
        <w:spacing w:before="240" w:after="240" w:line="580" w:lineRule="exact"/>
        <w:jc w:val="center"/>
        <w:rPr>
          <w:rFonts w:ascii="方正楷体_GBK" w:eastAsia="方正楷体_GBK"/>
          <w:sz w:val="32"/>
          <w:szCs w:val="32"/>
        </w:rPr>
      </w:pPr>
      <w:bookmarkStart w:id="149" w:name="_Toc55403964"/>
      <w:bookmarkStart w:id="150" w:name="_Toc58576694"/>
      <w:r>
        <w:rPr>
          <w:rFonts w:ascii="方正楷体_GBK" w:eastAsia="方正楷体_GBK"/>
          <w:sz w:val="32"/>
          <w:szCs w:val="32"/>
        </w:rPr>
        <w:t>第五节  健全多层次社会保障体系</w:t>
      </w:r>
      <w:bookmarkEnd w:id="149"/>
      <w:bookmarkEnd w:id="150"/>
    </w:p>
    <w:p w14:paraId="09476D68"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snapToGrid w:val="0"/>
          <w:kern w:val="0"/>
          <w:sz w:val="32"/>
          <w:szCs w:val="32"/>
        </w:rPr>
        <w:t>完善更稳定的社会保险体系。健全城乡统一的社会保险</w:t>
      </w:r>
      <w:r>
        <w:rPr>
          <w:rFonts w:eastAsia="方正仿宋_GBK"/>
          <w:snapToGrid w:val="0"/>
          <w:kern w:val="0"/>
          <w:sz w:val="32"/>
          <w:szCs w:val="32"/>
        </w:rPr>
        <w:lastRenderedPageBreak/>
        <w:t>制度，实现企业职工基本养老保险全市统收统支、应保尽保，全面实施机关事业单位职业年金制度，鼓励有条件企业单位设立企业年金制度，稳步推进基本医疗保险和生育保险市级统筹，健全失业、工伤保险制度。深入推进全民参保，全面开展</w:t>
      </w:r>
      <w:r>
        <w:rPr>
          <w:rFonts w:eastAsia="方正仿宋_GBK"/>
          <w:snapToGrid w:val="0"/>
          <w:kern w:val="0"/>
          <w:sz w:val="32"/>
          <w:szCs w:val="32"/>
        </w:rPr>
        <w:t>“</w:t>
      </w:r>
      <w:r>
        <w:rPr>
          <w:rFonts w:eastAsia="方正仿宋_GBK"/>
          <w:snapToGrid w:val="0"/>
          <w:kern w:val="0"/>
          <w:sz w:val="32"/>
          <w:szCs w:val="32"/>
        </w:rPr>
        <w:t>同舟计划</w:t>
      </w:r>
      <w:r>
        <w:rPr>
          <w:rFonts w:eastAsia="方正仿宋_GBK"/>
          <w:snapToGrid w:val="0"/>
          <w:kern w:val="0"/>
          <w:sz w:val="32"/>
          <w:szCs w:val="32"/>
        </w:rPr>
        <w:t>”</w:t>
      </w:r>
      <w:r>
        <w:rPr>
          <w:rFonts w:eastAsia="方正仿宋_GBK"/>
          <w:snapToGrid w:val="0"/>
          <w:kern w:val="0"/>
          <w:sz w:val="32"/>
          <w:szCs w:val="32"/>
        </w:rPr>
        <w:t>专项行动。推动基本医疗保险、大病保险与医疗救助精准衔接，深化长期护理保险试点，加快发展商业健康保险、企业补充医疗保险，支持社会力量参与保险承办服务。大力实施</w:t>
      </w:r>
      <w:r>
        <w:rPr>
          <w:rFonts w:eastAsia="方正仿宋_GBK"/>
          <w:snapToGrid w:val="0"/>
          <w:kern w:val="0"/>
          <w:sz w:val="32"/>
          <w:szCs w:val="32"/>
        </w:rPr>
        <w:t>“</w:t>
      </w:r>
      <w:r>
        <w:rPr>
          <w:rFonts w:eastAsia="方正仿宋_GBK"/>
          <w:snapToGrid w:val="0"/>
          <w:kern w:val="0"/>
          <w:sz w:val="32"/>
          <w:szCs w:val="32"/>
        </w:rPr>
        <w:t>智慧医保</w:t>
      </w:r>
      <w:r>
        <w:rPr>
          <w:rFonts w:eastAsia="方正仿宋_GBK"/>
          <w:snapToGrid w:val="0"/>
          <w:kern w:val="0"/>
          <w:sz w:val="32"/>
          <w:szCs w:val="32"/>
        </w:rPr>
        <w:t>”</w:t>
      </w:r>
      <w:r>
        <w:rPr>
          <w:rFonts w:eastAsia="方正仿宋_GBK"/>
          <w:snapToGrid w:val="0"/>
          <w:kern w:val="0"/>
          <w:sz w:val="32"/>
          <w:szCs w:val="32"/>
        </w:rPr>
        <w:t>工程，完善参保单位和个人信息库，推进市级</w:t>
      </w:r>
      <w:proofErr w:type="gramStart"/>
      <w:r>
        <w:rPr>
          <w:rFonts w:eastAsia="方正仿宋_GBK"/>
          <w:snapToGrid w:val="0"/>
          <w:kern w:val="0"/>
          <w:sz w:val="32"/>
          <w:szCs w:val="32"/>
        </w:rPr>
        <w:t>医</w:t>
      </w:r>
      <w:proofErr w:type="gramEnd"/>
      <w:r>
        <w:rPr>
          <w:rFonts w:eastAsia="方正仿宋_GBK"/>
          <w:snapToGrid w:val="0"/>
          <w:kern w:val="0"/>
          <w:sz w:val="32"/>
          <w:szCs w:val="32"/>
        </w:rPr>
        <w:t>保大数据中心建设，加强与相关平台融合对接。建立社会保险违法失信联合惩戒机制，加强社会保险风险</w:t>
      </w:r>
      <w:proofErr w:type="gramStart"/>
      <w:r>
        <w:rPr>
          <w:rFonts w:eastAsia="方正仿宋_GBK"/>
          <w:snapToGrid w:val="0"/>
          <w:kern w:val="0"/>
          <w:sz w:val="32"/>
          <w:szCs w:val="32"/>
        </w:rPr>
        <w:t>管控及精细</w:t>
      </w:r>
      <w:proofErr w:type="gramEnd"/>
      <w:r>
        <w:rPr>
          <w:rFonts w:eastAsia="方正仿宋_GBK"/>
          <w:snapToGrid w:val="0"/>
          <w:kern w:val="0"/>
          <w:sz w:val="32"/>
          <w:szCs w:val="32"/>
        </w:rPr>
        <w:t>化管理。</w:t>
      </w:r>
    </w:p>
    <w:p w14:paraId="143CF1D8"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snapToGrid w:val="0"/>
          <w:kern w:val="0"/>
          <w:sz w:val="32"/>
          <w:szCs w:val="32"/>
        </w:rPr>
        <w:t>完善更可靠的社会救助体系。深化</w:t>
      </w:r>
      <w:r>
        <w:rPr>
          <w:rFonts w:eastAsia="方正仿宋_GBK"/>
          <w:snapToGrid w:val="0"/>
          <w:kern w:val="0"/>
          <w:sz w:val="32"/>
          <w:szCs w:val="32"/>
        </w:rPr>
        <w:t>“</w:t>
      </w:r>
      <w:r>
        <w:rPr>
          <w:rFonts w:eastAsia="方正仿宋_GBK"/>
          <w:snapToGrid w:val="0"/>
          <w:kern w:val="0"/>
          <w:sz w:val="32"/>
          <w:szCs w:val="32"/>
        </w:rPr>
        <w:t>互联网</w:t>
      </w:r>
      <w:r>
        <w:rPr>
          <w:rFonts w:eastAsia="方正仿宋_GBK"/>
          <w:snapToGrid w:val="0"/>
          <w:kern w:val="0"/>
          <w:sz w:val="32"/>
          <w:szCs w:val="32"/>
        </w:rPr>
        <w:t>+</w:t>
      </w:r>
      <w:r>
        <w:rPr>
          <w:rFonts w:eastAsia="方正仿宋_GBK"/>
          <w:snapToGrid w:val="0"/>
          <w:kern w:val="0"/>
          <w:sz w:val="32"/>
          <w:szCs w:val="32"/>
        </w:rPr>
        <w:t>社会救助</w:t>
      </w:r>
      <w:r>
        <w:rPr>
          <w:rFonts w:eastAsia="方正仿宋_GBK"/>
          <w:snapToGrid w:val="0"/>
          <w:kern w:val="0"/>
          <w:sz w:val="32"/>
          <w:szCs w:val="32"/>
        </w:rPr>
        <w:t>”</w:t>
      </w:r>
      <w:r>
        <w:rPr>
          <w:rFonts w:eastAsia="方正仿宋_GBK"/>
          <w:snapToGrid w:val="0"/>
          <w:kern w:val="0"/>
          <w:sz w:val="32"/>
          <w:szCs w:val="32"/>
        </w:rPr>
        <w:t>，推进智慧大救助管理服务平台建设，创新归口管理、综合救助、统一受理的救助模式，实现</w:t>
      </w:r>
      <w:r>
        <w:rPr>
          <w:rFonts w:eastAsia="方正仿宋_GBK"/>
          <w:snapToGrid w:val="0"/>
          <w:kern w:val="0"/>
          <w:sz w:val="32"/>
          <w:szCs w:val="32"/>
        </w:rPr>
        <w:t>“</w:t>
      </w:r>
      <w:r>
        <w:rPr>
          <w:rFonts w:eastAsia="方正仿宋_GBK"/>
          <w:snapToGrid w:val="0"/>
          <w:kern w:val="0"/>
          <w:sz w:val="32"/>
          <w:szCs w:val="32"/>
        </w:rPr>
        <w:t>一门受理、一网通办、智能识别、精准救助、阳光运行</w:t>
      </w:r>
      <w:r>
        <w:rPr>
          <w:rFonts w:eastAsia="方正仿宋_GBK"/>
          <w:snapToGrid w:val="0"/>
          <w:kern w:val="0"/>
          <w:sz w:val="32"/>
          <w:szCs w:val="32"/>
        </w:rPr>
        <w:t>”</w:t>
      </w:r>
      <w:r>
        <w:rPr>
          <w:rFonts w:eastAsia="方正仿宋_GBK"/>
          <w:snapToGrid w:val="0"/>
          <w:kern w:val="0"/>
          <w:sz w:val="32"/>
          <w:szCs w:val="32"/>
        </w:rPr>
        <w:t>。进一步构建以基本生活救助、专项社会救助、急难社会救助为主体，社会力量参与为补充的分层分类社会救助政策体系。落实基本生活救助标准动态调整机制，持续</w:t>
      </w:r>
      <w:proofErr w:type="gramStart"/>
      <w:r>
        <w:rPr>
          <w:rFonts w:eastAsia="方正仿宋_GBK"/>
          <w:snapToGrid w:val="0"/>
          <w:kern w:val="0"/>
          <w:sz w:val="32"/>
          <w:szCs w:val="32"/>
        </w:rPr>
        <w:t>提升低保、特困等</w:t>
      </w:r>
      <w:proofErr w:type="gramEnd"/>
      <w:r>
        <w:rPr>
          <w:rFonts w:eastAsia="方正仿宋_GBK"/>
          <w:snapToGrid w:val="0"/>
          <w:kern w:val="0"/>
          <w:sz w:val="32"/>
          <w:szCs w:val="32"/>
        </w:rPr>
        <w:t>困难群体救助标准，适度扩大低保、临时救助覆盖面，加强救助对象精准核查和动态管理，创新</w:t>
      </w:r>
      <w:r>
        <w:rPr>
          <w:rFonts w:eastAsia="方正仿宋_GBK"/>
          <w:snapToGrid w:val="0"/>
          <w:kern w:val="0"/>
          <w:sz w:val="32"/>
          <w:szCs w:val="32"/>
        </w:rPr>
        <w:t>“</w:t>
      </w:r>
      <w:r>
        <w:rPr>
          <w:rFonts w:eastAsia="方正仿宋_GBK"/>
          <w:snapToGrid w:val="0"/>
          <w:kern w:val="0"/>
          <w:sz w:val="32"/>
          <w:szCs w:val="32"/>
        </w:rPr>
        <w:t>物质保障</w:t>
      </w:r>
      <w:r>
        <w:rPr>
          <w:rFonts w:eastAsia="方正仿宋_GBK"/>
          <w:snapToGrid w:val="0"/>
          <w:kern w:val="0"/>
          <w:sz w:val="32"/>
          <w:szCs w:val="32"/>
        </w:rPr>
        <w:t>+</w:t>
      </w:r>
      <w:r>
        <w:rPr>
          <w:rFonts w:eastAsia="方正仿宋_GBK"/>
          <w:snapToGrid w:val="0"/>
          <w:kern w:val="0"/>
          <w:sz w:val="32"/>
          <w:szCs w:val="32"/>
        </w:rPr>
        <w:t>服务帮扶</w:t>
      </w:r>
      <w:r>
        <w:rPr>
          <w:rFonts w:eastAsia="方正仿宋_GBK"/>
          <w:snapToGrid w:val="0"/>
          <w:kern w:val="0"/>
          <w:sz w:val="32"/>
          <w:szCs w:val="32"/>
        </w:rPr>
        <w:t>”</w:t>
      </w:r>
      <w:r>
        <w:rPr>
          <w:rFonts w:eastAsia="方正仿宋_GBK"/>
          <w:snapToGrid w:val="0"/>
          <w:kern w:val="0"/>
          <w:sz w:val="32"/>
          <w:szCs w:val="32"/>
        </w:rPr>
        <w:t>救助方式。提升救助保障能力及法治化程度。</w:t>
      </w:r>
    </w:p>
    <w:p w14:paraId="0116B4C1" w14:textId="77777777" w:rsidR="003010A7" w:rsidRDefault="00000000">
      <w:pPr>
        <w:adjustRightInd w:val="0"/>
        <w:snapToGrid w:val="0"/>
        <w:spacing w:line="570" w:lineRule="exact"/>
        <w:ind w:firstLineChars="200" w:firstLine="640"/>
        <w:rPr>
          <w:rFonts w:eastAsia="方正仿宋_GBK"/>
          <w:bCs/>
          <w:snapToGrid w:val="0"/>
          <w:kern w:val="0"/>
          <w:sz w:val="32"/>
          <w:szCs w:val="32"/>
        </w:rPr>
      </w:pPr>
      <w:r>
        <w:rPr>
          <w:rFonts w:eastAsia="方正仿宋_GBK"/>
          <w:snapToGrid w:val="0"/>
          <w:kern w:val="0"/>
          <w:sz w:val="32"/>
          <w:szCs w:val="32"/>
        </w:rPr>
        <w:t>持续完善住房保障体系。</w:t>
      </w:r>
      <w:r>
        <w:rPr>
          <w:rFonts w:eastAsia="方正仿宋_GBK"/>
          <w:bCs/>
          <w:snapToGrid w:val="0"/>
          <w:kern w:val="0"/>
          <w:sz w:val="32"/>
          <w:szCs w:val="32"/>
        </w:rPr>
        <w:t>坚持</w:t>
      </w:r>
      <w:r>
        <w:rPr>
          <w:rFonts w:eastAsia="方正仿宋_GBK"/>
          <w:bCs/>
          <w:snapToGrid w:val="0"/>
          <w:kern w:val="0"/>
          <w:sz w:val="32"/>
          <w:szCs w:val="32"/>
        </w:rPr>
        <w:t>“</w:t>
      </w:r>
      <w:r>
        <w:rPr>
          <w:rFonts w:eastAsia="方正仿宋_GBK"/>
          <w:bCs/>
          <w:snapToGrid w:val="0"/>
          <w:kern w:val="0"/>
          <w:sz w:val="32"/>
          <w:szCs w:val="32"/>
        </w:rPr>
        <w:t>房住不炒</w:t>
      </w:r>
      <w:r>
        <w:rPr>
          <w:rFonts w:eastAsia="方正仿宋_GBK"/>
          <w:bCs/>
          <w:snapToGrid w:val="0"/>
          <w:kern w:val="0"/>
          <w:sz w:val="32"/>
          <w:szCs w:val="32"/>
        </w:rPr>
        <w:t>”</w:t>
      </w:r>
      <w:r>
        <w:rPr>
          <w:rFonts w:eastAsia="方正仿宋_GBK"/>
          <w:bCs/>
          <w:snapToGrid w:val="0"/>
          <w:kern w:val="0"/>
          <w:sz w:val="32"/>
          <w:szCs w:val="32"/>
        </w:rPr>
        <w:t>定位，强化住房居住属性，构建以政府为主提供基本保障、以市场为主满足多层次需求的住房供应体系。不断扩大住房保障覆盖面，</w:t>
      </w:r>
      <w:r>
        <w:rPr>
          <w:rFonts w:eastAsia="方正仿宋_GBK"/>
          <w:bCs/>
          <w:snapToGrid w:val="0"/>
          <w:kern w:val="0"/>
          <w:sz w:val="32"/>
          <w:szCs w:val="32"/>
        </w:rPr>
        <w:lastRenderedPageBreak/>
        <w:t>充分发挥住房公积金在支持住房保障、改善住房条件等方面的作用。提高公</w:t>
      </w:r>
      <w:proofErr w:type="gramStart"/>
      <w:r>
        <w:rPr>
          <w:rFonts w:eastAsia="方正仿宋_GBK"/>
          <w:bCs/>
          <w:snapToGrid w:val="0"/>
          <w:kern w:val="0"/>
          <w:sz w:val="32"/>
          <w:szCs w:val="32"/>
        </w:rPr>
        <w:t>租房保障</w:t>
      </w:r>
      <w:proofErr w:type="gramEnd"/>
      <w:r>
        <w:rPr>
          <w:rFonts w:eastAsia="方正仿宋_GBK"/>
          <w:bCs/>
          <w:snapToGrid w:val="0"/>
          <w:kern w:val="0"/>
          <w:sz w:val="32"/>
          <w:szCs w:val="32"/>
        </w:rPr>
        <w:t>能力，确保城镇中低收入住房困难家庭应保尽保，持续推进公共租赁住房货币化保障，</w:t>
      </w:r>
      <w:r>
        <w:rPr>
          <w:rFonts w:eastAsia="方正仿宋_GBK"/>
          <w:snapToGrid w:val="0"/>
          <w:kern w:val="0"/>
          <w:sz w:val="32"/>
          <w:szCs w:val="32"/>
        </w:rPr>
        <w:t>大力培育和规范</w:t>
      </w:r>
      <w:r>
        <w:rPr>
          <w:rFonts w:eastAsia="方正仿宋_GBK"/>
          <w:bCs/>
          <w:snapToGrid w:val="0"/>
          <w:kern w:val="0"/>
          <w:sz w:val="32"/>
          <w:szCs w:val="32"/>
        </w:rPr>
        <w:t>住房租赁市场，</w:t>
      </w:r>
      <w:r>
        <w:rPr>
          <w:rFonts w:eastAsia="方正仿宋_GBK"/>
          <w:snapToGrid w:val="0"/>
          <w:kern w:val="0"/>
          <w:sz w:val="32"/>
          <w:szCs w:val="32"/>
        </w:rPr>
        <w:t>完善住房租赁制度，多渠道增加租赁住房供应</w:t>
      </w:r>
      <w:r>
        <w:rPr>
          <w:rFonts w:eastAsia="方正仿宋_GBK"/>
          <w:bCs/>
          <w:snapToGrid w:val="0"/>
          <w:kern w:val="0"/>
          <w:sz w:val="32"/>
          <w:szCs w:val="32"/>
        </w:rPr>
        <w:t>。深入实施老旧小区综合整治工程，加快危旧房改造，开展</w:t>
      </w:r>
      <w:r>
        <w:rPr>
          <w:rFonts w:eastAsia="方正仿宋_GBK"/>
          <w:bCs/>
          <w:snapToGrid w:val="0"/>
          <w:kern w:val="0"/>
          <w:sz w:val="32"/>
          <w:szCs w:val="32"/>
        </w:rPr>
        <w:t>“</w:t>
      </w:r>
      <w:r>
        <w:rPr>
          <w:rFonts w:eastAsia="方正仿宋_GBK"/>
          <w:bCs/>
          <w:snapToGrid w:val="0"/>
          <w:kern w:val="0"/>
          <w:sz w:val="32"/>
          <w:szCs w:val="32"/>
        </w:rPr>
        <w:t>大板房</w:t>
      </w:r>
      <w:r>
        <w:rPr>
          <w:rFonts w:eastAsia="方正仿宋_GBK"/>
          <w:bCs/>
          <w:snapToGrid w:val="0"/>
          <w:kern w:val="0"/>
          <w:sz w:val="32"/>
          <w:szCs w:val="32"/>
        </w:rPr>
        <w:t>”</w:t>
      </w:r>
      <w:r>
        <w:rPr>
          <w:rFonts w:eastAsia="方正仿宋_GBK"/>
          <w:bCs/>
          <w:snapToGrid w:val="0"/>
          <w:kern w:val="0"/>
          <w:sz w:val="32"/>
          <w:szCs w:val="32"/>
        </w:rPr>
        <w:t>专项治理，推进老旧小区加装电梯，推进拆迁安置房权证办理。创新物业管理模式，实现物业管理公共服务平台全覆盖。完善农房建设管理机制，有序推进农村住房更新改造。</w:t>
      </w:r>
    </w:p>
    <w:p w14:paraId="5F20F5F3"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snapToGrid w:val="0"/>
          <w:kern w:val="0"/>
          <w:sz w:val="32"/>
          <w:szCs w:val="32"/>
        </w:rPr>
        <w:t>筑牢民生保障底线</w:t>
      </w:r>
      <w:r>
        <w:rPr>
          <w:rFonts w:eastAsia="方正仿宋_GBK"/>
          <w:bCs/>
          <w:snapToGrid w:val="0"/>
          <w:kern w:val="0"/>
          <w:sz w:val="32"/>
          <w:szCs w:val="32"/>
        </w:rPr>
        <w:t>。</w:t>
      </w:r>
      <w:r>
        <w:rPr>
          <w:rFonts w:eastAsia="方正仿宋_GBK"/>
          <w:snapToGrid w:val="0"/>
          <w:kern w:val="0"/>
          <w:sz w:val="32"/>
          <w:szCs w:val="32"/>
        </w:rPr>
        <w:t>建立解决相对贫困、防范和化解</w:t>
      </w:r>
      <w:r>
        <w:rPr>
          <w:rFonts w:eastAsia="方正仿宋_GBK"/>
          <w:snapToGrid w:val="0"/>
          <w:kern w:val="0"/>
          <w:sz w:val="32"/>
          <w:szCs w:val="32"/>
        </w:rPr>
        <w:t>“</w:t>
      </w:r>
      <w:r>
        <w:rPr>
          <w:rFonts w:eastAsia="方正仿宋_GBK"/>
          <w:snapToGrid w:val="0"/>
          <w:kern w:val="0"/>
          <w:sz w:val="32"/>
          <w:szCs w:val="32"/>
        </w:rPr>
        <w:t>因病致贫、因病返贫</w:t>
      </w:r>
      <w:r>
        <w:rPr>
          <w:rFonts w:eastAsia="方正仿宋_GBK"/>
          <w:snapToGrid w:val="0"/>
          <w:kern w:val="0"/>
          <w:sz w:val="32"/>
          <w:szCs w:val="32"/>
        </w:rPr>
        <w:t>”</w:t>
      </w:r>
      <w:r>
        <w:rPr>
          <w:rFonts w:eastAsia="方正仿宋_GBK"/>
          <w:snapToGrid w:val="0"/>
          <w:kern w:val="0"/>
          <w:sz w:val="32"/>
          <w:szCs w:val="32"/>
        </w:rPr>
        <w:t>长效机制，持续深化</w:t>
      </w:r>
      <w:r>
        <w:rPr>
          <w:rFonts w:eastAsia="方正仿宋_GBK"/>
          <w:snapToGrid w:val="0"/>
          <w:kern w:val="0"/>
          <w:sz w:val="32"/>
          <w:szCs w:val="32"/>
        </w:rPr>
        <w:t>“</w:t>
      </w:r>
      <w:r>
        <w:rPr>
          <w:rFonts w:eastAsia="方正仿宋_GBK"/>
          <w:snapToGrid w:val="0"/>
          <w:kern w:val="0"/>
          <w:sz w:val="32"/>
          <w:szCs w:val="32"/>
        </w:rPr>
        <w:t>阳光扶贫</w:t>
      </w:r>
      <w:r>
        <w:rPr>
          <w:rFonts w:eastAsia="方正仿宋_GBK"/>
          <w:snapToGrid w:val="0"/>
          <w:kern w:val="0"/>
          <w:sz w:val="32"/>
          <w:szCs w:val="32"/>
        </w:rPr>
        <w:t>”</w:t>
      </w:r>
      <w:r>
        <w:rPr>
          <w:rFonts w:eastAsia="方正仿宋_GBK"/>
          <w:snapToGrid w:val="0"/>
          <w:kern w:val="0"/>
          <w:sz w:val="32"/>
          <w:szCs w:val="32"/>
        </w:rPr>
        <w:t>，合理确定相对贫困人口标准，推动实现建档立卡低收入人口基本公共服务全覆盖，推进精准扶贫长效机制向城市覆盖、向支出型贫困延伸。健全兜底保障政策体系，构建常州困难群体信息库，及时将符合条件的贫困人口全部纳入兜底保障范围，实施新一轮茅山老区</w:t>
      </w:r>
      <w:r>
        <w:rPr>
          <w:rFonts w:eastAsia="方正仿宋_GBK"/>
          <w:snapToGrid w:val="0"/>
          <w:kern w:val="0"/>
          <w:sz w:val="32"/>
          <w:szCs w:val="32"/>
        </w:rPr>
        <w:t>“</w:t>
      </w:r>
      <w:r>
        <w:rPr>
          <w:rFonts w:eastAsia="方正仿宋_GBK"/>
          <w:snapToGrid w:val="0"/>
          <w:kern w:val="0"/>
          <w:sz w:val="32"/>
          <w:szCs w:val="32"/>
        </w:rPr>
        <w:t>百千万</w:t>
      </w:r>
      <w:r>
        <w:rPr>
          <w:rFonts w:eastAsia="方正仿宋_GBK"/>
          <w:snapToGrid w:val="0"/>
          <w:kern w:val="0"/>
          <w:sz w:val="32"/>
          <w:szCs w:val="32"/>
        </w:rPr>
        <w:t>”</w:t>
      </w:r>
      <w:r>
        <w:rPr>
          <w:rFonts w:eastAsia="方正仿宋_GBK"/>
          <w:snapToGrid w:val="0"/>
          <w:kern w:val="0"/>
          <w:sz w:val="32"/>
          <w:szCs w:val="32"/>
        </w:rPr>
        <w:t>帮扶工程。优化基本公共服务配置标准，提升农村地区、贫困地区基本公共服务保障能力，创新基本公共服务供给方式。</w:t>
      </w:r>
      <w:bookmarkStart w:id="151" w:name="_Toc55403965"/>
    </w:p>
    <w:p w14:paraId="0E886112" w14:textId="77777777" w:rsidR="003010A7" w:rsidRDefault="00000000">
      <w:pPr>
        <w:spacing w:before="240" w:after="240" w:line="580" w:lineRule="exact"/>
        <w:jc w:val="center"/>
        <w:rPr>
          <w:rFonts w:ascii="方正楷体_GBK" w:eastAsia="方正楷体_GBK"/>
          <w:sz w:val="32"/>
          <w:szCs w:val="32"/>
        </w:rPr>
      </w:pPr>
      <w:bookmarkStart w:id="152" w:name="_Toc58576695"/>
      <w:r>
        <w:rPr>
          <w:rFonts w:ascii="方正楷体_GBK" w:eastAsia="方正楷体_GBK"/>
          <w:sz w:val="32"/>
          <w:szCs w:val="32"/>
        </w:rPr>
        <w:t>第六节  促进人口长期均衡发展</w:t>
      </w:r>
      <w:bookmarkEnd w:id="151"/>
      <w:bookmarkEnd w:id="152"/>
    </w:p>
    <w:p w14:paraId="21009CCC"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snapToGrid w:val="0"/>
          <w:kern w:val="0"/>
          <w:sz w:val="32"/>
          <w:szCs w:val="32"/>
        </w:rPr>
        <w:t>实施更加积极的人口政策。</w:t>
      </w:r>
      <w:r>
        <w:rPr>
          <w:rFonts w:eastAsia="方正仿宋_GBK"/>
          <w:bCs/>
          <w:snapToGrid w:val="0"/>
          <w:kern w:val="0"/>
          <w:sz w:val="32"/>
          <w:szCs w:val="32"/>
        </w:rPr>
        <w:t>加强人口与经济社会发展战略统筹，强化人口导入，完善面向重点外来人群的市民化政策体系，进一步放开放宽城镇落户限制，推动人口向中心城区、重点城镇集聚。到</w:t>
      </w:r>
      <w:r>
        <w:rPr>
          <w:rFonts w:eastAsia="方正仿宋_GBK"/>
          <w:bCs/>
          <w:snapToGrid w:val="0"/>
          <w:kern w:val="0"/>
          <w:sz w:val="32"/>
          <w:szCs w:val="32"/>
        </w:rPr>
        <w:t>2025</w:t>
      </w:r>
      <w:r>
        <w:rPr>
          <w:rFonts w:eastAsia="方正仿宋_GBK"/>
          <w:bCs/>
          <w:snapToGrid w:val="0"/>
          <w:kern w:val="0"/>
          <w:sz w:val="32"/>
          <w:szCs w:val="32"/>
        </w:rPr>
        <w:t>年，常住人口城镇化率达到</w:t>
      </w:r>
      <w:r>
        <w:rPr>
          <w:rFonts w:eastAsia="方正仿宋_GBK"/>
          <w:bCs/>
          <w:snapToGrid w:val="0"/>
          <w:kern w:val="0"/>
          <w:sz w:val="32"/>
          <w:szCs w:val="32"/>
        </w:rPr>
        <w:t>80%</w:t>
      </w:r>
      <w:r>
        <w:rPr>
          <w:rFonts w:eastAsia="方正仿宋_GBK"/>
          <w:bCs/>
          <w:snapToGrid w:val="0"/>
          <w:kern w:val="0"/>
          <w:sz w:val="32"/>
          <w:szCs w:val="32"/>
        </w:rPr>
        <w:lastRenderedPageBreak/>
        <w:t>左右。加强人口精准服务管理，健全完善人口基础信息库，建立人口预测预报制度，构建城市人口与产业质效、城镇空间、城乡治理、社会建设有机统一的联动调控机制。深入实施人口素质提升工程，全面提高各类劳动力供给质效，打造人力资源强市。</w:t>
      </w:r>
    </w:p>
    <w:p w14:paraId="2F8C0CDC"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snapToGrid w:val="0"/>
          <w:kern w:val="0"/>
          <w:sz w:val="32"/>
          <w:szCs w:val="32"/>
        </w:rPr>
        <w:t>健全家庭发展支持体系。完善以家庭为单位的税收、抚育、赡养等政策，基本公共服务对家庭实现全覆盖。构建生育友好型社会环境，完善计划生育家庭奖励扶助、特别扶助制度。提高婚姻登记、收养登记规范化水平，争创婚俗改革试点城市。规范提升婴幼儿照护服务体系，构建普惠安全的公共托</w:t>
      </w:r>
      <w:proofErr w:type="gramStart"/>
      <w:r>
        <w:rPr>
          <w:rFonts w:eastAsia="方正仿宋_GBK"/>
          <w:snapToGrid w:val="0"/>
          <w:kern w:val="0"/>
          <w:sz w:val="32"/>
          <w:szCs w:val="32"/>
        </w:rPr>
        <w:t>育服务</w:t>
      </w:r>
      <w:proofErr w:type="gramEnd"/>
      <w:r>
        <w:rPr>
          <w:rFonts w:eastAsia="方正仿宋_GBK"/>
          <w:snapToGrid w:val="0"/>
          <w:kern w:val="0"/>
          <w:sz w:val="32"/>
          <w:szCs w:val="32"/>
        </w:rPr>
        <w:t>体系。推进殡葬综合改革，优化殡葬服务，满足</w:t>
      </w:r>
      <w:r>
        <w:rPr>
          <w:rFonts w:eastAsia="方正仿宋_GBK"/>
          <w:snapToGrid w:val="0"/>
          <w:kern w:val="0"/>
          <w:sz w:val="32"/>
          <w:szCs w:val="32"/>
        </w:rPr>
        <w:t>“</w:t>
      </w:r>
      <w:r>
        <w:rPr>
          <w:rFonts w:eastAsia="方正仿宋_GBK"/>
          <w:snapToGrid w:val="0"/>
          <w:kern w:val="0"/>
          <w:sz w:val="32"/>
          <w:szCs w:val="32"/>
        </w:rPr>
        <w:t>逝有所安</w:t>
      </w:r>
      <w:r>
        <w:rPr>
          <w:rFonts w:eastAsia="方正仿宋_GBK"/>
          <w:snapToGrid w:val="0"/>
          <w:kern w:val="0"/>
          <w:sz w:val="32"/>
          <w:szCs w:val="32"/>
        </w:rPr>
        <w:t>”</w:t>
      </w:r>
      <w:r>
        <w:rPr>
          <w:rFonts w:eastAsia="方正仿宋_GBK"/>
          <w:snapToGrid w:val="0"/>
          <w:kern w:val="0"/>
          <w:sz w:val="32"/>
          <w:szCs w:val="32"/>
        </w:rPr>
        <w:t>。构建覆盖城乡的家庭教育指导服务体系，实施科学家教，传承优良家风，开展</w:t>
      </w:r>
      <w:r>
        <w:rPr>
          <w:rFonts w:eastAsia="方正仿宋_GBK"/>
          <w:snapToGrid w:val="0"/>
          <w:kern w:val="0"/>
          <w:sz w:val="32"/>
          <w:szCs w:val="32"/>
        </w:rPr>
        <w:t>“</w:t>
      </w:r>
      <w:r>
        <w:rPr>
          <w:rFonts w:eastAsia="方正仿宋_GBK"/>
          <w:snapToGrid w:val="0"/>
          <w:kern w:val="0"/>
          <w:sz w:val="32"/>
          <w:szCs w:val="32"/>
        </w:rPr>
        <w:t>五好家庭</w:t>
      </w:r>
      <w:r>
        <w:rPr>
          <w:rFonts w:eastAsia="方正仿宋_GBK"/>
          <w:snapToGrid w:val="0"/>
          <w:kern w:val="0"/>
          <w:sz w:val="32"/>
          <w:szCs w:val="32"/>
        </w:rPr>
        <w:t>”</w:t>
      </w:r>
      <w:r>
        <w:rPr>
          <w:rFonts w:eastAsia="方正仿宋_GBK"/>
          <w:snapToGrid w:val="0"/>
          <w:kern w:val="0"/>
          <w:sz w:val="32"/>
          <w:szCs w:val="32"/>
        </w:rPr>
        <w:t>创建和</w:t>
      </w:r>
      <w:r>
        <w:rPr>
          <w:rFonts w:eastAsia="方正仿宋_GBK"/>
          <w:snapToGrid w:val="0"/>
          <w:kern w:val="0"/>
          <w:sz w:val="32"/>
          <w:szCs w:val="32"/>
        </w:rPr>
        <w:t>“</w:t>
      </w:r>
      <w:r>
        <w:rPr>
          <w:rFonts w:eastAsia="方正仿宋_GBK"/>
          <w:snapToGrid w:val="0"/>
          <w:kern w:val="0"/>
          <w:sz w:val="32"/>
          <w:szCs w:val="32"/>
        </w:rPr>
        <w:t>最美家庭</w:t>
      </w:r>
      <w:r>
        <w:rPr>
          <w:rFonts w:eastAsia="方正仿宋_GBK"/>
          <w:snapToGrid w:val="0"/>
          <w:kern w:val="0"/>
          <w:sz w:val="32"/>
          <w:szCs w:val="32"/>
        </w:rPr>
        <w:t>”</w:t>
      </w:r>
      <w:r>
        <w:rPr>
          <w:rFonts w:eastAsia="方正仿宋_GBK"/>
          <w:snapToGrid w:val="0"/>
          <w:kern w:val="0"/>
          <w:sz w:val="32"/>
          <w:szCs w:val="32"/>
        </w:rPr>
        <w:t>寻找等活动。加大对残疾人家庭、贫困家庭、老年空巢家庭、单亲家庭等帮扶支持力度。</w:t>
      </w:r>
    </w:p>
    <w:p w14:paraId="2AD62A17"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snapToGrid w:val="0"/>
          <w:kern w:val="0"/>
          <w:sz w:val="32"/>
          <w:szCs w:val="32"/>
        </w:rPr>
        <w:t>积极应对人口老龄化。提升老龄健康服务，健全完善以基层医疗卫生机构为基础、老年医院和综合性医院老年医学科为主阵地的老年医疗服务网络，推动基层医疗卫生机构增设康复、护理和</w:t>
      </w:r>
      <w:proofErr w:type="gramStart"/>
      <w:r>
        <w:rPr>
          <w:rFonts w:eastAsia="方正仿宋_GBK"/>
          <w:snapToGrid w:val="0"/>
          <w:kern w:val="0"/>
          <w:sz w:val="32"/>
          <w:szCs w:val="32"/>
        </w:rPr>
        <w:t>安宁疗护床位</w:t>
      </w:r>
      <w:proofErr w:type="gramEnd"/>
      <w:r>
        <w:rPr>
          <w:rFonts w:eastAsia="方正仿宋_GBK"/>
          <w:snapToGrid w:val="0"/>
          <w:kern w:val="0"/>
          <w:sz w:val="32"/>
          <w:szCs w:val="32"/>
        </w:rPr>
        <w:t>，开展和延伸居家护理，推进家庭病床建设，开展老年人中医药健康管理服务项目。建设居家社区机构相协调、</w:t>
      </w:r>
      <w:proofErr w:type="gramStart"/>
      <w:r>
        <w:rPr>
          <w:rFonts w:eastAsia="方正仿宋_GBK"/>
          <w:snapToGrid w:val="0"/>
          <w:kern w:val="0"/>
          <w:sz w:val="32"/>
          <w:szCs w:val="32"/>
        </w:rPr>
        <w:t>医</w:t>
      </w:r>
      <w:proofErr w:type="gramEnd"/>
      <w:r>
        <w:rPr>
          <w:rFonts w:eastAsia="方正仿宋_GBK"/>
          <w:snapToGrid w:val="0"/>
          <w:kern w:val="0"/>
          <w:sz w:val="32"/>
          <w:szCs w:val="32"/>
        </w:rPr>
        <w:t>养康养相结合的养老服务体系，促进养老服务高质量发展。统筹规划养老设施空间布局，促进养老资源共享。加快养老服务地方立法进程，完善养老服务制度设计。促进多元化养老服务供给，提高专业化居家上门</w:t>
      </w:r>
      <w:r>
        <w:rPr>
          <w:rFonts w:eastAsia="方正仿宋_GBK"/>
          <w:snapToGrid w:val="0"/>
          <w:kern w:val="0"/>
          <w:sz w:val="32"/>
          <w:szCs w:val="32"/>
        </w:rPr>
        <w:lastRenderedPageBreak/>
        <w:t>服务覆盖率，开设家庭养老照护床位，完善社区养老服务网络，重点打造社区养老服务综合体和日间照料服务中心。提升养老机构服务质量，增加护理型床位供给，长效推进养老机构等级评定，强化养老护理从业人员队伍建设，打造多层次智慧养老服务体系。积极融入长三角养老服务一体化，推进养老领域公共服务接轨。</w:t>
      </w:r>
    </w:p>
    <w:p w14:paraId="751989D9"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snapToGrid w:val="0"/>
          <w:kern w:val="0"/>
          <w:sz w:val="32"/>
          <w:szCs w:val="32"/>
        </w:rPr>
        <w:t>推动重点群体共享发展。坚持男女平等基本国策，保障妇女儿童合法权益，提升母婴安全、妇幼健康保障能力。促进婴幼儿照护服务发展，建设一批不同类型的婴幼儿照护服务示范机构，基本形成主体多元、管理规范、服务优质、覆盖城乡的婴幼儿照护服务体系。建立健全涵盖困境儿童分类保障、农村留守儿童关爱保护及其他儿童福利工作的整体性儿童福利服务体系；健全未成年人保护工作体制机制，建设未成年人心理健康服务体系，打造儿童友好型城市（社区）。大力实施青年优先发展促进工程，完善青年发展政策体系，营造有利于青年发展的良好环境。健全残疾人能力发展政策体系，完善残疾人</w:t>
      </w:r>
      <w:r>
        <w:rPr>
          <w:rFonts w:eastAsia="方正仿宋_GBK"/>
          <w:snapToGrid w:val="0"/>
          <w:kern w:val="0"/>
          <w:sz w:val="32"/>
          <w:szCs w:val="32"/>
        </w:rPr>
        <w:t>“</w:t>
      </w:r>
      <w:r>
        <w:rPr>
          <w:rFonts w:eastAsia="方正仿宋_GBK"/>
          <w:snapToGrid w:val="0"/>
          <w:kern w:val="0"/>
          <w:sz w:val="32"/>
          <w:szCs w:val="32"/>
        </w:rPr>
        <w:t>两项补贴</w:t>
      </w:r>
      <w:r>
        <w:rPr>
          <w:rFonts w:eastAsia="方正仿宋_GBK"/>
          <w:snapToGrid w:val="0"/>
          <w:kern w:val="0"/>
          <w:sz w:val="32"/>
          <w:szCs w:val="32"/>
        </w:rPr>
        <w:t>”</w:t>
      </w:r>
      <w:r>
        <w:rPr>
          <w:rFonts w:eastAsia="方正仿宋_GBK"/>
          <w:snapToGrid w:val="0"/>
          <w:kern w:val="0"/>
          <w:sz w:val="32"/>
          <w:szCs w:val="32"/>
        </w:rPr>
        <w:t>制度，推进康复辅助器具社区租赁和精神障碍社区康复服务，完善残疾人福利制度和服务体系。健全退役军人保障体系，完善移交安置制度，加大岗位筹集，推行</w:t>
      </w:r>
      <w:r>
        <w:rPr>
          <w:rFonts w:eastAsia="方正仿宋_GBK"/>
          <w:snapToGrid w:val="0"/>
          <w:kern w:val="0"/>
          <w:sz w:val="32"/>
          <w:szCs w:val="32"/>
        </w:rPr>
        <w:t>“</w:t>
      </w:r>
      <w:r>
        <w:rPr>
          <w:rFonts w:eastAsia="方正仿宋_GBK"/>
          <w:snapToGrid w:val="0"/>
          <w:kern w:val="0"/>
          <w:sz w:val="32"/>
          <w:szCs w:val="32"/>
        </w:rPr>
        <w:t>阳光安置</w:t>
      </w:r>
      <w:r>
        <w:rPr>
          <w:rFonts w:eastAsia="方正仿宋_GBK"/>
          <w:snapToGrid w:val="0"/>
          <w:kern w:val="0"/>
          <w:sz w:val="32"/>
          <w:szCs w:val="32"/>
        </w:rPr>
        <w:t>”</w:t>
      </w:r>
      <w:r>
        <w:rPr>
          <w:rFonts w:eastAsia="方正仿宋_GBK"/>
          <w:snapToGrid w:val="0"/>
          <w:kern w:val="0"/>
          <w:sz w:val="32"/>
          <w:szCs w:val="32"/>
        </w:rPr>
        <w:t>，</w:t>
      </w:r>
      <w:proofErr w:type="gramStart"/>
      <w:r>
        <w:rPr>
          <w:rFonts w:eastAsia="方正仿宋_GBK"/>
          <w:snapToGrid w:val="0"/>
          <w:kern w:val="0"/>
          <w:sz w:val="32"/>
          <w:szCs w:val="32"/>
        </w:rPr>
        <w:t>促进人岗相适</w:t>
      </w:r>
      <w:proofErr w:type="gramEnd"/>
      <w:r>
        <w:rPr>
          <w:rFonts w:eastAsia="方正仿宋_GBK"/>
          <w:snapToGrid w:val="0"/>
          <w:kern w:val="0"/>
          <w:sz w:val="32"/>
          <w:szCs w:val="32"/>
        </w:rPr>
        <w:t>；优化退役军人就业创业环境，推进各级退役军人服务中心（站）规范化、标准化建设；做好拥军优属、拥政爱民工作，开展双拥模范城创建活动，巩固军政军民团结。</w:t>
      </w:r>
    </w:p>
    <w:tbl>
      <w:tblPr>
        <w:tblW w:w="8646"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8646"/>
      </w:tblGrid>
      <w:tr w:rsidR="003010A7" w14:paraId="62AFE6E4" w14:textId="77777777">
        <w:trPr>
          <w:jc w:val="center"/>
        </w:trPr>
        <w:tc>
          <w:tcPr>
            <w:tcW w:w="8646" w:type="dxa"/>
          </w:tcPr>
          <w:p w14:paraId="6FCA2D56" w14:textId="77777777" w:rsidR="003010A7" w:rsidRDefault="00000000">
            <w:pPr>
              <w:adjustRightInd w:val="0"/>
              <w:snapToGrid w:val="0"/>
              <w:spacing w:line="440" w:lineRule="exact"/>
              <w:jc w:val="center"/>
              <w:rPr>
                <w:rFonts w:eastAsia="方正仿宋_GBK"/>
                <w:snapToGrid w:val="0"/>
                <w:kern w:val="0"/>
                <w:sz w:val="28"/>
                <w:szCs w:val="28"/>
              </w:rPr>
            </w:pPr>
            <w:r>
              <w:rPr>
                <w:rFonts w:eastAsia="方正仿宋_GBK"/>
                <w:snapToGrid w:val="0"/>
                <w:kern w:val="0"/>
                <w:sz w:val="28"/>
                <w:szCs w:val="28"/>
              </w:rPr>
              <w:t>专栏</w:t>
            </w:r>
            <w:r>
              <w:rPr>
                <w:rFonts w:eastAsia="方正仿宋_GBK"/>
                <w:snapToGrid w:val="0"/>
                <w:kern w:val="0"/>
                <w:sz w:val="28"/>
                <w:szCs w:val="28"/>
              </w:rPr>
              <w:t>16-3</w:t>
            </w:r>
            <w:r>
              <w:rPr>
                <w:rFonts w:eastAsia="方正仿宋_GBK" w:hint="eastAsia"/>
                <w:snapToGrid w:val="0"/>
                <w:kern w:val="0"/>
                <w:sz w:val="28"/>
                <w:szCs w:val="28"/>
              </w:rPr>
              <w:t xml:space="preserve">  </w:t>
            </w:r>
            <w:r>
              <w:rPr>
                <w:rFonts w:eastAsia="方正仿宋_GBK"/>
                <w:snapToGrid w:val="0"/>
                <w:kern w:val="0"/>
                <w:sz w:val="28"/>
                <w:szCs w:val="28"/>
              </w:rPr>
              <w:t>民政和社会保障重点工程（项目）</w:t>
            </w:r>
          </w:p>
          <w:p w14:paraId="3A3A1E79" w14:textId="77777777" w:rsidR="003010A7" w:rsidRDefault="00000000">
            <w:pPr>
              <w:adjustRightInd w:val="0"/>
              <w:snapToGrid w:val="0"/>
              <w:spacing w:line="440" w:lineRule="exact"/>
              <w:ind w:firstLineChars="200" w:firstLine="560"/>
              <w:jc w:val="left"/>
              <w:rPr>
                <w:rFonts w:eastAsia="方正仿宋_GBK"/>
                <w:snapToGrid w:val="0"/>
                <w:kern w:val="0"/>
                <w:sz w:val="28"/>
                <w:szCs w:val="28"/>
              </w:rPr>
            </w:pPr>
            <w:r>
              <w:rPr>
                <w:rFonts w:eastAsia="方正仿宋_GBK"/>
                <w:snapToGrid w:val="0"/>
                <w:kern w:val="0"/>
                <w:sz w:val="28"/>
                <w:szCs w:val="28"/>
              </w:rPr>
              <w:lastRenderedPageBreak/>
              <w:t>常州市德安医院功能提升工程、市救助管理站迁建工程、市福利院护理院整体改造项目、</w:t>
            </w:r>
            <w:r>
              <w:rPr>
                <w:rFonts w:eastAsia="方正仿宋_GBK"/>
                <w:snapToGrid w:val="0"/>
                <w:kern w:val="0"/>
                <w:sz w:val="28"/>
                <w:szCs w:val="28"/>
              </w:rPr>
              <w:t>“</w:t>
            </w:r>
            <w:r>
              <w:rPr>
                <w:rFonts w:eastAsia="方正仿宋_GBK"/>
                <w:snapToGrid w:val="0"/>
                <w:kern w:val="0"/>
                <w:sz w:val="28"/>
                <w:szCs w:val="28"/>
              </w:rPr>
              <w:t>常州市为老综合服务平台</w:t>
            </w:r>
            <w:r>
              <w:rPr>
                <w:rFonts w:eastAsia="方正仿宋_GBK"/>
                <w:snapToGrid w:val="0"/>
                <w:kern w:val="0"/>
                <w:sz w:val="28"/>
                <w:szCs w:val="28"/>
              </w:rPr>
              <w:t>”</w:t>
            </w:r>
            <w:r>
              <w:rPr>
                <w:rFonts w:eastAsia="方正仿宋_GBK"/>
                <w:snapToGrid w:val="0"/>
                <w:kern w:val="0"/>
                <w:sz w:val="28"/>
                <w:szCs w:val="28"/>
              </w:rPr>
              <w:t>项目、新北综合养老服务中心、</w:t>
            </w:r>
            <w:proofErr w:type="gramStart"/>
            <w:r>
              <w:rPr>
                <w:rFonts w:eastAsia="方正仿宋_GBK"/>
                <w:snapToGrid w:val="0"/>
                <w:kern w:val="0"/>
                <w:sz w:val="28"/>
                <w:szCs w:val="28"/>
              </w:rPr>
              <w:t>溧</w:t>
            </w:r>
            <w:proofErr w:type="gramEnd"/>
            <w:r>
              <w:rPr>
                <w:rFonts w:eastAsia="方正仿宋_GBK"/>
                <w:snapToGrid w:val="0"/>
                <w:kern w:val="0"/>
                <w:sz w:val="28"/>
                <w:szCs w:val="28"/>
              </w:rPr>
              <w:t>阳上姚殡仪服务中心项目、金坛南洲里桑榆堂颐养中心、茅山颐园</w:t>
            </w:r>
            <w:proofErr w:type="gramStart"/>
            <w:r>
              <w:rPr>
                <w:rFonts w:eastAsia="方正仿宋_GBK"/>
                <w:snapToGrid w:val="0"/>
                <w:kern w:val="0"/>
                <w:sz w:val="28"/>
                <w:szCs w:val="28"/>
              </w:rPr>
              <w:t>医</w:t>
            </w:r>
            <w:proofErr w:type="gramEnd"/>
            <w:r>
              <w:rPr>
                <w:rFonts w:eastAsia="方正仿宋_GBK"/>
                <w:snapToGrid w:val="0"/>
                <w:kern w:val="0"/>
                <w:sz w:val="28"/>
                <w:szCs w:val="28"/>
              </w:rPr>
              <w:t>养小镇二期项目、溧阳中德富尔达康</w:t>
            </w:r>
            <w:proofErr w:type="gramStart"/>
            <w:r>
              <w:rPr>
                <w:rFonts w:eastAsia="方正仿宋_GBK"/>
                <w:snapToGrid w:val="0"/>
                <w:kern w:val="0"/>
                <w:sz w:val="28"/>
                <w:szCs w:val="28"/>
              </w:rPr>
              <w:t>颐</w:t>
            </w:r>
            <w:proofErr w:type="gramEnd"/>
            <w:r>
              <w:rPr>
                <w:rFonts w:eastAsia="方正仿宋_GBK"/>
                <w:snapToGrid w:val="0"/>
                <w:kern w:val="0"/>
                <w:sz w:val="28"/>
                <w:szCs w:val="28"/>
              </w:rPr>
              <w:t>社区一期项目、溧阳特困人员服务保障中心、社区居家养老服务设施和困难老人居家</w:t>
            </w:r>
            <w:proofErr w:type="gramStart"/>
            <w:r>
              <w:rPr>
                <w:rFonts w:eastAsia="方正仿宋_GBK"/>
                <w:snapToGrid w:val="0"/>
                <w:kern w:val="0"/>
                <w:sz w:val="28"/>
                <w:szCs w:val="28"/>
              </w:rPr>
              <w:t>适</w:t>
            </w:r>
            <w:proofErr w:type="gramEnd"/>
            <w:r>
              <w:rPr>
                <w:rFonts w:eastAsia="方正仿宋_GBK"/>
                <w:snapToGrid w:val="0"/>
                <w:kern w:val="0"/>
                <w:sz w:val="28"/>
                <w:szCs w:val="28"/>
              </w:rPr>
              <w:t>老化改造项目、全国示范型退役军人服务中心（站）、邹区龙潭陵园异地新建项目。</w:t>
            </w:r>
          </w:p>
        </w:tc>
      </w:tr>
      <w:bookmarkEnd w:id="140"/>
    </w:tbl>
    <w:p w14:paraId="113997FE" w14:textId="77777777" w:rsidR="003010A7" w:rsidRDefault="003010A7">
      <w:pPr>
        <w:spacing w:line="580" w:lineRule="exact"/>
        <w:jc w:val="center"/>
        <w:rPr>
          <w:rFonts w:ascii="方正楷体_GBK" w:eastAsia="方正楷体_GBK"/>
          <w:sz w:val="32"/>
          <w:szCs w:val="32"/>
        </w:rPr>
      </w:pPr>
    </w:p>
    <w:p w14:paraId="6988929C" w14:textId="77777777" w:rsidR="003010A7" w:rsidRDefault="00000000">
      <w:pPr>
        <w:pStyle w:val="a3"/>
        <w:adjustRightInd w:val="0"/>
        <w:spacing w:line="570" w:lineRule="exact"/>
        <w:jc w:val="center"/>
        <w:outlineLvl w:val="0"/>
        <w:rPr>
          <w:rFonts w:ascii="方正小标宋_GBK" w:eastAsia="方正小标宋_GBK" w:hAnsi="Times New Roman"/>
          <w:snapToGrid w:val="0"/>
          <w:kern w:val="0"/>
          <w:sz w:val="44"/>
          <w:szCs w:val="44"/>
        </w:rPr>
      </w:pPr>
      <w:bookmarkStart w:id="153" w:name="_Toc58576696"/>
      <w:r>
        <w:rPr>
          <w:rFonts w:ascii="方正小标宋_GBK" w:eastAsia="方正小标宋_GBK" w:hAnsi="Times New Roman" w:hint="eastAsia"/>
          <w:snapToGrid w:val="0"/>
          <w:kern w:val="0"/>
          <w:sz w:val="44"/>
          <w:szCs w:val="44"/>
        </w:rPr>
        <w:t>第六篇  建设高效能治理示范城市</w:t>
      </w:r>
      <w:bookmarkEnd w:id="153"/>
    </w:p>
    <w:p w14:paraId="376D5260" w14:textId="77777777" w:rsidR="003010A7" w:rsidRDefault="003010A7">
      <w:pPr>
        <w:pStyle w:val="a3"/>
        <w:adjustRightInd w:val="0"/>
        <w:spacing w:line="570" w:lineRule="exact"/>
        <w:jc w:val="center"/>
        <w:outlineLvl w:val="0"/>
        <w:rPr>
          <w:rFonts w:ascii="Times New Roman" w:eastAsia="方正仿宋_GBK" w:hAnsi="Times New Roman"/>
          <w:snapToGrid w:val="0"/>
          <w:kern w:val="0"/>
          <w:sz w:val="32"/>
          <w:szCs w:val="32"/>
        </w:rPr>
      </w:pPr>
    </w:p>
    <w:p w14:paraId="77FDEF55" w14:textId="77777777" w:rsidR="003010A7" w:rsidRDefault="00000000">
      <w:pPr>
        <w:spacing w:after="240" w:line="580" w:lineRule="exact"/>
        <w:jc w:val="center"/>
        <w:rPr>
          <w:rFonts w:ascii="方正黑体_GBK" w:eastAsia="方正黑体_GBK"/>
          <w:sz w:val="32"/>
          <w:szCs w:val="32"/>
        </w:rPr>
      </w:pPr>
      <w:bookmarkStart w:id="154" w:name="_Toc58576697"/>
      <w:r>
        <w:rPr>
          <w:rFonts w:ascii="方正黑体_GBK" w:eastAsia="方正黑体_GBK" w:hint="eastAsia"/>
          <w:sz w:val="32"/>
          <w:szCs w:val="32"/>
        </w:rPr>
        <w:t>第十七章  建设一流法治城市</w:t>
      </w:r>
      <w:bookmarkEnd w:id="154"/>
    </w:p>
    <w:p w14:paraId="63D39480" w14:textId="77777777" w:rsidR="003010A7" w:rsidRDefault="00000000">
      <w:pPr>
        <w:adjustRightInd w:val="0"/>
        <w:snapToGrid w:val="0"/>
        <w:spacing w:line="570" w:lineRule="exact"/>
        <w:ind w:firstLineChars="200" w:firstLine="640"/>
        <w:rPr>
          <w:rFonts w:eastAsia="方正仿宋_GBK"/>
          <w:bCs/>
          <w:snapToGrid w:val="0"/>
          <w:kern w:val="0"/>
          <w:sz w:val="32"/>
          <w:szCs w:val="32"/>
        </w:rPr>
      </w:pPr>
      <w:r>
        <w:rPr>
          <w:rFonts w:eastAsia="方正仿宋_GBK"/>
          <w:bCs/>
          <w:snapToGrid w:val="0"/>
          <w:kern w:val="0"/>
          <w:sz w:val="32"/>
          <w:szCs w:val="32"/>
        </w:rPr>
        <w:t>坚持党的领导、人民当家作主、依法治市有机统一，不断提升法治常州、法治政府、法治社会一体建设水平，切实保障社会公平正义和人民权利。</w:t>
      </w:r>
    </w:p>
    <w:p w14:paraId="46F4DFD2" w14:textId="77777777" w:rsidR="003010A7" w:rsidRDefault="00000000">
      <w:pPr>
        <w:spacing w:before="240" w:after="240" w:line="580" w:lineRule="exact"/>
        <w:jc w:val="center"/>
        <w:rPr>
          <w:rFonts w:ascii="方正楷体_GBK" w:eastAsia="方正楷体_GBK"/>
          <w:sz w:val="32"/>
          <w:szCs w:val="32"/>
        </w:rPr>
      </w:pPr>
      <w:bookmarkStart w:id="155" w:name="_Toc58576698"/>
      <w:bookmarkStart w:id="156" w:name="_Toc55403994"/>
      <w:r>
        <w:rPr>
          <w:rFonts w:ascii="方正楷体_GBK" w:eastAsia="方正楷体_GBK"/>
          <w:sz w:val="32"/>
          <w:szCs w:val="32"/>
        </w:rPr>
        <w:t>第一节  发展社会主义民主政治</w:t>
      </w:r>
      <w:bookmarkEnd w:id="155"/>
      <w:bookmarkEnd w:id="156"/>
    </w:p>
    <w:p w14:paraId="3B3B55A7" w14:textId="77777777" w:rsidR="003010A7" w:rsidRDefault="00000000">
      <w:pPr>
        <w:adjustRightInd w:val="0"/>
        <w:snapToGrid w:val="0"/>
        <w:spacing w:line="570" w:lineRule="exact"/>
        <w:ind w:firstLineChars="200" w:firstLine="640"/>
        <w:rPr>
          <w:rFonts w:eastAsia="方正仿宋_GBK"/>
          <w:bCs/>
          <w:snapToGrid w:val="0"/>
          <w:kern w:val="0"/>
          <w:sz w:val="32"/>
          <w:szCs w:val="32"/>
        </w:rPr>
      </w:pPr>
      <w:r>
        <w:rPr>
          <w:rFonts w:eastAsia="方正仿宋_GBK"/>
          <w:bCs/>
          <w:snapToGrid w:val="0"/>
          <w:kern w:val="0"/>
          <w:sz w:val="32"/>
          <w:szCs w:val="32"/>
        </w:rPr>
        <w:t>坚持和完善人民代表大会根本政治制度，支持和保证人大及其常委会依法行使职权，健全人大对</w:t>
      </w:r>
      <w:r>
        <w:rPr>
          <w:rFonts w:eastAsia="方正仿宋_GBK"/>
          <w:bCs/>
          <w:snapToGrid w:val="0"/>
          <w:kern w:val="0"/>
          <w:sz w:val="32"/>
          <w:szCs w:val="32"/>
        </w:rPr>
        <w:t>“</w:t>
      </w:r>
      <w:r>
        <w:rPr>
          <w:rFonts w:eastAsia="方正仿宋_GBK"/>
          <w:bCs/>
          <w:snapToGrid w:val="0"/>
          <w:kern w:val="0"/>
          <w:sz w:val="32"/>
          <w:szCs w:val="32"/>
        </w:rPr>
        <w:t>一府一委两院</w:t>
      </w:r>
      <w:r>
        <w:rPr>
          <w:rFonts w:eastAsia="方正仿宋_GBK"/>
          <w:bCs/>
          <w:snapToGrid w:val="0"/>
          <w:kern w:val="0"/>
          <w:sz w:val="32"/>
          <w:szCs w:val="32"/>
        </w:rPr>
        <w:t>”</w:t>
      </w:r>
      <w:r>
        <w:rPr>
          <w:rFonts w:eastAsia="方正仿宋_GBK"/>
          <w:bCs/>
          <w:snapToGrid w:val="0"/>
          <w:kern w:val="0"/>
          <w:sz w:val="32"/>
          <w:szCs w:val="32"/>
        </w:rPr>
        <w:t>监督制度。完善人民政协专门协商机构制度，发挥人民政协作为政治组织和民主形式的效能，健全建言资政与凝聚共识双向发力的程序机制，推进政协协商与基层协商的有机衔接，持续建好</w:t>
      </w:r>
      <w:r>
        <w:rPr>
          <w:rFonts w:eastAsia="方正仿宋_GBK"/>
          <w:bCs/>
          <w:snapToGrid w:val="0"/>
          <w:kern w:val="0"/>
          <w:sz w:val="32"/>
          <w:szCs w:val="32"/>
        </w:rPr>
        <w:t>“</w:t>
      </w:r>
      <w:r>
        <w:rPr>
          <w:rFonts w:eastAsia="方正仿宋_GBK"/>
          <w:bCs/>
          <w:snapToGrid w:val="0"/>
          <w:kern w:val="0"/>
          <w:sz w:val="32"/>
          <w:szCs w:val="32"/>
        </w:rPr>
        <w:t>有事好商量</w:t>
      </w:r>
      <w:r>
        <w:rPr>
          <w:rFonts w:eastAsia="方正仿宋_GBK"/>
          <w:bCs/>
          <w:snapToGrid w:val="0"/>
          <w:kern w:val="0"/>
          <w:sz w:val="32"/>
          <w:szCs w:val="32"/>
        </w:rPr>
        <w:t>”</w:t>
      </w:r>
      <w:r>
        <w:rPr>
          <w:rFonts w:eastAsia="方正仿宋_GBK"/>
          <w:bCs/>
          <w:snapToGrid w:val="0"/>
          <w:kern w:val="0"/>
          <w:sz w:val="32"/>
          <w:szCs w:val="32"/>
        </w:rPr>
        <w:t>议事协商平台。坚持大统战格局，巩固和发展最广泛的爱国统一战线，充分发挥民主党派、工商联和无党派人士作用，凝心聚力推动大团结大联合。实施民族团结进步工程，铸牢中华民族共同体意识。坚持宗教中国</w:t>
      </w:r>
      <w:r>
        <w:rPr>
          <w:rFonts w:eastAsia="方正仿宋_GBK"/>
          <w:bCs/>
          <w:snapToGrid w:val="0"/>
          <w:kern w:val="0"/>
          <w:sz w:val="32"/>
          <w:szCs w:val="32"/>
        </w:rPr>
        <w:lastRenderedPageBreak/>
        <w:t>化方向，引导宗教与新时代中国特色社会主义相适应。</w:t>
      </w:r>
    </w:p>
    <w:p w14:paraId="6E51C3C1" w14:textId="77777777" w:rsidR="003010A7" w:rsidRDefault="00000000">
      <w:pPr>
        <w:spacing w:before="240" w:after="240" w:line="580" w:lineRule="exact"/>
        <w:jc w:val="center"/>
        <w:rPr>
          <w:rFonts w:ascii="方正楷体_GBK" w:eastAsia="方正楷体_GBK"/>
          <w:sz w:val="32"/>
          <w:szCs w:val="32"/>
        </w:rPr>
      </w:pPr>
      <w:bookmarkStart w:id="157" w:name="_Toc58576699"/>
      <w:r>
        <w:rPr>
          <w:rFonts w:ascii="方正楷体_GBK" w:eastAsia="方正楷体_GBK"/>
          <w:sz w:val="32"/>
          <w:szCs w:val="32"/>
        </w:rPr>
        <w:t>第二节  建设法治常州</w:t>
      </w:r>
      <w:bookmarkEnd w:id="157"/>
    </w:p>
    <w:p w14:paraId="51CFA605" w14:textId="77777777" w:rsidR="003010A7" w:rsidRDefault="00000000">
      <w:pPr>
        <w:adjustRightInd w:val="0"/>
        <w:snapToGrid w:val="0"/>
        <w:spacing w:line="570" w:lineRule="exact"/>
        <w:ind w:firstLineChars="200" w:firstLine="640"/>
        <w:rPr>
          <w:rFonts w:eastAsia="方正仿宋_GBK"/>
          <w:bCs/>
          <w:snapToGrid w:val="0"/>
          <w:kern w:val="0"/>
          <w:sz w:val="32"/>
          <w:szCs w:val="32"/>
        </w:rPr>
      </w:pPr>
      <w:r>
        <w:rPr>
          <w:rFonts w:eastAsia="方正仿宋_GBK"/>
          <w:snapToGrid w:val="0"/>
          <w:kern w:val="0"/>
          <w:sz w:val="32"/>
          <w:szCs w:val="32"/>
        </w:rPr>
        <w:t>推进地方立法。</w:t>
      </w:r>
      <w:r>
        <w:rPr>
          <w:rFonts w:eastAsia="方正仿宋_GBK"/>
          <w:bCs/>
          <w:snapToGrid w:val="0"/>
          <w:kern w:val="0"/>
          <w:sz w:val="32"/>
          <w:szCs w:val="32"/>
        </w:rPr>
        <w:t>加强地方立法制度建设，健全立法评估论证机制，完善党委领导、人大主导、政府依托、各方参与的立法工作格局。加强重点领域立法，加快城乡建设和管理、生态环境、历史文化保护等领域地方性立法。拓展社会公众参与立法的途径和方式，发挥公众在地方立法工作中的重要作用。</w:t>
      </w:r>
    </w:p>
    <w:p w14:paraId="2620DEAA"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snapToGrid w:val="0"/>
          <w:kern w:val="0"/>
          <w:sz w:val="32"/>
          <w:szCs w:val="32"/>
        </w:rPr>
        <w:t>打造法治政府。全面落实权责清单制度，实现市区镇三级党委政府法律顾问、公职律师制度全覆盖，全面落实重大行政决策事项依法决策机制，</w:t>
      </w:r>
      <w:r>
        <w:rPr>
          <w:rFonts w:eastAsia="方正仿宋_GBK"/>
          <w:bCs/>
          <w:snapToGrid w:val="0"/>
          <w:kern w:val="0"/>
          <w:sz w:val="32"/>
          <w:szCs w:val="32"/>
        </w:rPr>
        <w:t>确保重大行政决策和政策于法有据</w:t>
      </w:r>
      <w:r>
        <w:rPr>
          <w:rFonts w:eastAsia="方正仿宋_GBK"/>
          <w:snapToGrid w:val="0"/>
          <w:kern w:val="0"/>
          <w:sz w:val="32"/>
          <w:szCs w:val="32"/>
        </w:rPr>
        <w:t>。严格规范公正执法，推行行政执法公示制度、执法全过程记录制度、重大执法决定法制审核制度。完善行政权力监督制约机制，全面推进政务公开，健全重大行政决策终身责任追究制度和行政执法过错责任追究机制。加强审计监督，做好常态化</w:t>
      </w:r>
      <w:r>
        <w:rPr>
          <w:rFonts w:eastAsia="方正仿宋_GBK"/>
          <w:snapToGrid w:val="0"/>
          <w:kern w:val="0"/>
          <w:sz w:val="32"/>
          <w:szCs w:val="32"/>
        </w:rPr>
        <w:t>“</w:t>
      </w:r>
      <w:r>
        <w:rPr>
          <w:rFonts w:eastAsia="方正仿宋_GBK"/>
          <w:snapToGrid w:val="0"/>
          <w:kern w:val="0"/>
          <w:sz w:val="32"/>
          <w:szCs w:val="32"/>
        </w:rPr>
        <w:t>经济体检</w:t>
      </w:r>
      <w:r>
        <w:rPr>
          <w:rFonts w:eastAsia="方正仿宋_GBK"/>
          <w:snapToGrid w:val="0"/>
          <w:kern w:val="0"/>
          <w:sz w:val="32"/>
          <w:szCs w:val="32"/>
        </w:rPr>
        <w:t>”</w:t>
      </w:r>
      <w:r>
        <w:rPr>
          <w:rFonts w:eastAsia="方正仿宋_GBK"/>
          <w:snapToGrid w:val="0"/>
          <w:kern w:val="0"/>
          <w:sz w:val="32"/>
          <w:szCs w:val="32"/>
        </w:rPr>
        <w:t>。</w:t>
      </w:r>
    </w:p>
    <w:p w14:paraId="560AF939"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snapToGrid w:val="0"/>
          <w:kern w:val="0"/>
          <w:sz w:val="32"/>
          <w:szCs w:val="32"/>
        </w:rPr>
        <w:t>提高司法公信力。深化司法体制综合配套改革，全面落实司法责任制，落实领导干部干预司法活动记录、通报、责任追究制度。深入推进以审判为中心的刑事诉讼制度改革，深化民事诉讼制度改革，落实行政机关负责人出庭应诉制度。完善人民陪审员、人民监督员制度，探索完善执法司法公信</w:t>
      </w:r>
      <w:proofErr w:type="gramStart"/>
      <w:r>
        <w:rPr>
          <w:rFonts w:eastAsia="方正仿宋_GBK"/>
          <w:snapToGrid w:val="0"/>
          <w:kern w:val="0"/>
          <w:sz w:val="32"/>
          <w:szCs w:val="32"/>
        </w:rPr>
        <w:t>力评价</w:t>
      </w:r>
      <w:proofErr w:type="gramEnd"/>
      <w:r>
        <w:rPr>
          <w:rFonts w:eastAsia="方正仿宋_GBK"/>
          <w:snapToGrid w:val="0"/>
          <w:kern w:val="0"/>
          <w:sz w:val="32"/>
          <w:szCs w:val="32"/>
        </w:rPr>
        <w:t>制度、执法司法权运行机制和管理监督制约体系。</w:t>
      </w:r>
    </w:p>
    <w:p w14:paraId="7E07D4E6"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snapToGrid w:val="0"/>
          <w:kern w:val="0"/>
          <w:sz w:val="32"/>
          <w:szCs w:val="32"/>
        </w:rPr>
        <w:t>建设法治社会。制定</w:t>
      </w:r>
      <w:r>
        <w:rPr>
          <w:rFonts w:eastAsia="方正仿宋_GBK"/>
          <w:snapToGrid w:val="0"/>
          <w:kern w:val="0"/>
          <w:sz w:val="32"/>
          <w:szCs w:val="32"/>
        </w:rPr>
        <w:t>“</w:t>
      </w:r>
      <w:r>
        <w:rPr>
          <w:rFonts w:eastAsia="方正仿宋_GBK"/>
          <w:snapToGrid w:val="0"/>
          <w:kern w:val="0"/>
          <w:sz w:val="32"/>
          <w:szCs w:val="32"/>
        </w:rPr>
        <w:t>八五</w:t>
      </w:r>
      <w:r>
        <w:rPr>
          <w:rFonts w:eastAsia="方正仿宋_GBK"/>
          <w:snapToGrid w:val="0"/>
          <w:kern w:val="0"/>
          <w:sz w:val="32"/>
          <w:szCs w:val="32"/>
        </w:rPr>
        <w:t>”</w:t>
      </w:r>
      <w:r>
        <w:rPr>
          <w:rFonts w:eastAsia="方正仿宋_GBK"/>
          <w:snapToGrid w:val="0"/>
          <w:kern w:val="0"/>
          <w:sz w:val="32"/>
          <w:szCs w:val="32"/>
        </w:rPr>
        <w:t>普法规划，完善普法责任机</w:t>
      </w:r>
      <w:r>
        <w:rPr>
          <w:rFonts w:eastAsia="方正仿宋_GBK"/>
          <w:snapToGrid w:val="0"/>
          <w:kern w:val="0"/>
          <w:sz w:val="32"/>
          <w:szCs w:val="32"/>
        </w:rPr>
        <w:lastRenderedPageBreak/>
        <w:t>制。深化法治乡村建设，落实媒体公益普法制度，推进法治文化阵地建设，开展群众性法治文化活动和政府部门、市场主体、基层社区、社会组织法治创建活动。坚持和完善新时代</w:t>
      </w:r>
      <w:r>
        <w:rPr>
          <w:rFonts w:eastAsia="方正仿宋_GBK"/>
          <w:snapToGrid w:val="0"/>
          <w:kern w:val="0"/>
          <w:sz w:val="32"/>
          <w:szCs w:val="32"/>
        </w:rPr>
        <w:t>“</w:t>
      </w:r>
      <w:r>
        <w:rPr>
          <w:rFonts w:eastAsia="方正仿宋_GBK"/>
          <w:snapToGrid w:val="0"/>
          <w:kern w:val="0"/>
          <w:sz w:val="32"/>
          <w:szCs w:val="32"/>
        </w:rPr>
        <w:t>枫桥经验</w:t>
      </w:r>
      <w:r>
        <w:rPr>
          <w:rFonts w:eastAsia="方正仿宋_GBK"/>
          <w:snapToGrid w:val="0"/>
          <w:kern w:val="0"/>
          <w:sz w:val="32"/>
          <w:szCs w:val="32"/>
        </w:rPr>
        <w:t>”</w:t>
      </w:r>
      <w:r>
        <w:rPr>
          <w:rFonts w:eastAsia="方正仿宋_GBK"/>
          <w:snapToGrid w:val="0"/>
          <w:kern w:val="0"/>
          <w:sz w:val="32"/>
          <w:szCs w:val="32"/>
        </w:rPr>
        <w:t>，建立健全</w:t>
      </w:r>
      <w:r>
        <w:rPr>
          <w:rFonts w:eastAsia="方正仿宋_GBK"/>
          <w:snapToGrid w:val="0"/>
          <w:kern w:val="0"/>
          <w:sz w:val="32"/>
          <w:szCs w:val="32"/>
        </w:rPr>
        <w:t>“</w:t>
      </w:r>
      <w:r>
        <w:rPr>
          <w:rFonts w:eastAsia="方正仿宋_GBK"/>
          <w:snapToGrid w:val="0"/>
          <w:kern w:val="0"/>
          <w:sz w:val="32"/>
          <w:szCs w:val="32"/>
        </w:rPr>
        <w:t>一站式</w:t>
      </w:r>
      <w:r>
        <w:rPr>
          <w:rFonts w:eastAsia="方正仿宋_GBK"/>
          <w:snapToGrid w:val="0"/>
          <w:kern w:val="0"/>
          <w:sz w:val="32"/>
          <w:szCs w:val="32"/>
        </w:rPr>
        <w:t>”</w:t>
      </w:r>
      <w:r>
        <w:rPr>
          <w:rFonts w:eastAsia="方正仿宋_GBK"/>
          <w:snapToGrid w:val="0"/>
          <w:kern w:val="0"/>
          <w:sz w:val="32"/>
          <w:szCs w:val="32"/>
        </w:rPr>
        <w:t>非诉讼纠纷解决机制，完善调解、仲裁、行政裁决、行政复议、诉讼等有机衔接、相互协调的多元化纠纷解决机制。开展信访突出问题专项治理行动，推进信访积案难案有效化解，依法规范信访秩序。加强法治工作队伍建设，建立法治人才激励机制。深入开展</w:t>
      </w:r>
      <w:r>
        <w:rPr>
          <w:rFonts w:eastAsia="方正仿宋_GBK"/>
          <w:snapToGrid w:val="0"/>
          <w:kern w:val="0"/>
          <w:sz w:val="32"/>
          <w:szCs w:val="32"/>
        </w:rPr>
        <w:t>“</w:t>
      </w:r>
      <w:r>
        <w:rPr>
          <w:rFonts w:eastAsia="方正仿宋_GBK"/>
          <w:snapToGrid w:val="0"/>
          <w:kern w:val="0"/>
          <w:sz w:val="32"/>
          <w:szCs w:val="32"/>
        </w:rPr>
        <w:t>公共法律服务进网格</w:t>
      </w:r>
      <w:r>
        <w:rPr>
          <w:rFonts w:eastAsia="方正仿宋_GBK"/>
          <w:snapToGrid w:val="0"/>
          <w:kern w:val="0"/>
          <w:sz w:val="32"/>
          <w:szCs w:val="32"/>
        </w:rPr>
        <w:t>”</w:t>
      </w:r>
      <w:r>
        <w:rPr>
          <w:rFonts w:eastAsia="方正仿宋_GBK"/>
          <w:snapToGrid w:val="0"/>
          <w:kern w:val="0"/>
          <w:sz w:val="32"/>
          <w:szCs w:val="32"/>
        </w:rPr>
        <w:t>行动，推进完善</w:t>
      </w:r>
      <w:r>
        <w:rPr>
          <w:rFonts w:eastAsia="方正仿宋_GBK"/>
          <w:snapToGrid w:val="0"/>
          <w:kern w:val="0"/>
          <w:sz w:val="32"/>
          <w:szCs w:val="32"/>
        </w:rPr>
        <w:t>“</w:t>
      </w:r>
      <w:r>
        <w:rPr>
          <w:rFonts w:eastAsia="方正仿宋_GBK"/>
          <w:snapToGrid w:val="0"/>
          <w:kern w:val="0"/>
          <w:sz w:val="32"/>
          <w:szCs w:val="32"/>
        </w:rPr>
        <w:t>一村（社区）</w:t>
      </w:r>
      <w:proofErr w:type="gramStart"/>
      <w:r>
        <w:rPr>
          <w:rFonts w:eastAsia="方正仿宋_GBK"/>
          <w:snapToGrid w:val="0"/>
          <w:kern w:val="0"/>
          <w:sz w:val="32"/>
          <w:szCs w:val="32"/>
        </w:rPr>
        <w:t>一</w:t>
      </w:r>
      <w:proofErr w:type="gramEnd"/>
      <w:r>
        <w:rPr>
          <w:rFonts w:eastAsia="方正仿宋_GBK"/>
          <w:snapToGrid w:val="0"/>
          <w:kern w:val="0"/>
          <w:sz w:val="32"/>
          <w:szCs w:val="32"/>
        </w:rPr>
        <w:t>法律顾问</w:t>
      </w:r>
      <w:r>
        <w:rPr>
          <w:rFonts w:eastAsia="方正仿宋_GBK"/>
          <w:snapToGrid w:val="0"/>
          <w:kern w:val="0"/>
          <w:sz w:val="32"/>
          <w:szCs w:val="32"/>
        </w:rPr>
        <w:t>”</w:t>
      </w:r>
      <w:r>
        <w:rPr>
          <w:rFonts w:eastAsia="方正仿宋_GBK"/>
          <w:snapToGrid w:val="0"/>
          <w:kern w:val="0"/>
          <w:sz w:val="32"/>
          <w:szCs w:val="32"/>
        </w:rPr>
        <w:t>全覆盖，丰富公共法律服务产品体系。</w:t>
      </w:r>
    </w:p>
    <w:p w14:paraId="0D7F698E" w14:textId="77777777" w:rsidR="003010A7" w:rsidRDefault="00000000">
      <w:pPr>
        <w:spacing w:before="240" w:after="240" w:line="580" w:lineRule="exact"/>
        <w:jc w:val="center"/>
        <w:rPr>
          <w:rFonts w:ascii="方正楷体_GBK" w:eastAsia="方正楷体_GBK"/>
          <w:sz w:val="32"/>
          <w:szCs w:val="32"/>
        </w:rPr>
      </w:pPr>
      <w:bookmarkStart w:id="158" w:name="_Toc58576700"/>
      <w:bookmarkStart w:id="159" w:name="_Toc55403995"/>
      <w:r>
        <w:rPr>
          <w:rFonts w:ascii="方正楷体_GBK" w:eastAsia="方正楷体_GBK"/>
          <w:sz w:val="32"/>
          <w:szCs w:val="32"/>
        </w:rPr>
        <w:t>第三节  健全完善监督体系</w:t>
      </w:r>
      <w:bookmarkEnd w:id="158"/>
    </w:p>
    <w:p w14:paraId="6C011292"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snapToGrid w:val="0"/>
          <w:kern w:val="0"/>
          <w:sz w:val="32"/>
          <w:szCs w:val="32"/>
        </w:rPr>
        <w:t>强化权力运行制约监督，完善党内监督体系，推进政治监督具体化常态化。推动纪律监督、监察监督、派驻监督、巡察监督统筹衔接，推动党内监督与人大监督、民主监督、行政监督、司法监督、审计监督、群众监督、舆论监督有机贯通、相互协调，完善覆盖法治运行全过程的多元监督体系。建立健全权力规范运行有效机制，全面推进党务、政务、司法和各领域办事公开，建立权力运行可查询、可追溯的反馈机制。深入推进党风廉政建设和反腐败斗争，一体推进不敢腐、不能腐、不想腐，构建标本兼治长效机制，巩固发展风清气正的政治生态。完善干部任职回避、定期轮岗、离任审计等制度，加强对所有行使公权力的公职人员的监督。</w:t>
      </w:r>
    </w:p>
    <w:p w14:paraId="00326EC4" w14:textId="77777777" w:rsidR="003010A7" w:rsidRDefault="00000000">
      <w:pPr>
        <w:spacing w:after="240" w:line="580" w:lineRule="exact"/>
        <w:jc w:val="center"/>
        <w:rPr>
          <w:rFonts w:ascii="方正黑体_GBK" w:eastAsia="方正黑体_GBK"/>
          <w:sz w:val="32"/>
          <w:szCs w:val="32"/>
        </w:rPr>
      </w:pPr>
      <w:bookmarkStart w:id="160" w:name="_Toc58576701"/>
      <w:r>
        <w:rPr>
          <w:rFonts w:ascii="方正黑体_GBK" w:eastAsia="方正黑体_GBK"/>
          <w:sz w:val="32"/>
          <w:szCs w:val="32"/>
        </w:rPr>
        <w:t>第十八章  推进市域治理现代化</w:t>
      </w:r>
      <w:bookmarkEnd w:id="160"/>
    </w:p>
    <w:p w14:paraId="29D01545" w14:textId="77777777" w:rsidR="003010A7" w:rsidRDefault="00000000">
      <w:pPr>
        <w:adjustRightInd w:val="0"/>
        <w:snapToGrid w:val="0"/>
        <w:spacing w:line="570" w:lineRule="exact"/>
        <w:ind w:firstLineChars="200" w:firstLine="640"/>
        <w:rPr>
          <w:rFonts w:eastAsia="方正仿宋_GBK"/>
          <w:bCs/>
          <w:snapToGrid w:val="0"/>
          <w:kern w:val="0"/>
          <w:sz w:val="32"/>
          <w:szCs w:val="32"/>
        </w:rPr>
      </w:pPr>
      <w:r>
        <w:rPr>
          <w:rFonts w:eastAsia="方正仿宋_GBK"/>
          <w:bCs/>
          <w:snapToGrid w:val="0"/>
          <w:kern w:val="0"/>
          <w:sz w:val="32"/>
          <w:szCs w:val="32"/>
        </w:rPr>
        <w:lastRenderedPageBreak/>
        <w:t>完善党委领导、政府负责、民主协商、社会协同、公众参与、法治保障、科技支撑的社会治理体系，营造有机、协调、良性的社会运行生态，推动市域治理体系和治理能力现代化走在前列。</w:t>
      </w:r>
    </w:p>
    <w:p w14:paraId="2ECCB729" w14:textId="77777777" w:rsidR="003010A7" w:rsidRDefault="00000000">
      <w:pPr>
        <w:spacing w:before="240" w:after="240" w:line="550" w:lineRule="exact"/>
        <w:jc w:val="center"/>
        <w:rPr>
          <w:rFonts w:ascii="方正楷体_GBK" w:eastAsia="方正楷体_GBK"/>
          <w:sz w:val="32"/>
          <w:szCs w:val="32"/>
        </w:rPr>
      </w:pPr>
      <w:bookmarkStart w:id="161" w:name="_Toc58576702"/>
      <w:r>
        <w:rPr>
          <w:rFonts w:ascii="方正楷体_GBK" w:eastAsia="方正楷体_GBK"/>
          <w:sz w:val="32"/>
          <w:szCs w:val="32"/>
        </w:rPr>
        <w:t>第一节  加强和创新社会治理</w:t>
      </w:r>
      <w:bookmarkEnd w:id="159"/>
      <w:bookmarkEnd w:id="161"/>
    </w:p>
    <w:p w14:paraId="7E9B5F81" w14:textId="77777777" w:rsidR="003010A7" w:rsidRDefault="00000000">
      <w:pPr>
        <w:adjustRightInd w:val="0"/>
        <w:snapToGrid w:val="0"/>
        <w:spacing w:line="550" w:lineRule="exact"/>
        <w:ind w:firstLineChars="200" w:firstLine="640"/>
        <w:rPr>
          <w:rFonts w:eastAsia="方正仿宋_GBK"/>
          <w:snapToGrid w:val="0"/>
          <w:kern w:val="0"/>
          <w:sz w:val="32"/>
          <w:szCs w:val="32"/>
        </w:rPr>
      </w:pPr>
      <w:r>
        <w:rPr>
          <w:rFonts w:eastAsia="方正仿宋_GBK"/>
          <w:snapToGrid w:val="0"/>
          <w:kern w:val="0"/>
          <w:sz w:val="32"/>
          <w:szCs w:val="32"/>
        </w:rPr>
        <w:t>构建社会治理共同体。围绕</w:t>
      </w:r>
      <w:r>
        <w:rPr>
          <w:rFonts w:eastAsia="方正仿宋_GBK"/>
          <w:snapToGrid w:val="0"/>
          <w:kern w:val="0"/>
          <w:sz w:val="32"/>
          <w:szCs w:val="32"/>
        </w:rPr>
        <w:t>“</w:t>
      </w:r>
      <w:r>
        <w:rPr>
          <w:rFonts w:eastAsia="方正仿宋_GBK"/>
          <w:snapToGrid w:val="0"/>
          <w:kern w:val="0"/>
          <w:sz w:val="32"/>
          <w:szCs w:val="32"/>
        </w:rPr>
        <w:t>全国市域社会治理现代化试点合格城市</w:t>
      </w:r>
      <w:r>
        <w:rPr>
          <w:rFonts w:eastAsia="方正仿宋_GBK"/>
          <w:snapToGrid w:val="0"/>
          <w:kern w:val="0"/>
          <w:sz w:val="32"/>
          <w:szCs w:val="32"/>
        </w:rPr>
        <w:t>”</w:t>
      </w:r>
      <w:r>
        <w:rPr>
          <w:rFonts w:eastAsia="方正仿宋_GBK"/>
          <w:snapToGrid w:val="0"/>
          <w:kern w:val="0"/>
          <w:sz w:val="32"/>
          <w:szCs w:val="32"/>
        </w:rPr>
        <w:t>创建，积极开展社会治理共同体建设等试点试验。强化社会治理制度化保障，加强社会治理领域地方立法。推进社会治理智能化建设，发展</w:t>
      </w:r>
      <w:r>
        <w:rPr>
          <w:rFonts w:eastAsia="方正仿宋_GBK"/>
          <w:snapToGrid w:val="0"/>
          <w:kern w:val="0"/>
          <w:sz w:val="32"/>
          <w:szCs w:val="32"/>
        </w:rPr>
        <w:t>“</w:t>
      </w:r>
      <w:r>
        <w:rPr>
          <w:rFonts w:eastAsia="方正仿宋_GBK"/>
          <w:snapToGrid w:val="0"/>
          <w:kern w:val="0"/>
          <w:sz w:val="32"/>
          <w:szCs w:val="32"/>
        </w:rPr>
        <w:t>互联网</w:t>
      </w:r>
      <w:r>
        <w:rPr>
          <w:rFonts w:eastAsia="方正仿宋_GBK"/>
          <w:snapToGrid w:val="0"/>
          <w:kern w:val="0"/>
          <w:sz w:val="32"/>
          <w:szCs w:val="32"/>
        </w:rPr>
        <w:t>+</w:t>
      </w:r>
      <w:r>
        <w:rPr>
          <w:rFonts w:eastAsia="方正仿宋_GBK"/>
          <w:snapToGrid w:val="0"/>
          <w:kern w:val="0"/>
          <w:sz w:val="32"/>
          <w:szCs w:val="32"/>
        </w:rPr>
        <w:t>社会治理</w:t>
      </w:r>
      <w:r>
        <w:rPr>
          <w:rFonts w:eastAsia="方正仿宋_GBK"/>
          <w:snapToGrid w:val="0"/>
          <w:kern w:val="0"/>
          <w:sz w:val="32"/>
          <w:szCs w:val="32"/>
        </w:rPr>
        <w:t>”</w:t>
      </w:r>
      <w:r>
        <w:rPr>
          <w:rFonts w:eastAsia="方正仿宋_GBK"/>
          <w:snapToGrid w:val="0"/>
          <w:kern w:val="0"/>
          <w:sz w:val="32"/>
          <w:szCs w:val="32"/>
        </w:rPr>
        <w:t>，实施</w:t>
      </w:r>
      <w:r>
        <w:rPr>
          <w:rFonts w:eastAsia="方正仿宋_GBK"/>
          <w:snapToGrid w:val="0"/>
          <w:kern w:val="0"/>
          <w:sz w:val="32"/>
          <w:szCs w:val="32"/>
        </w:rPr>
        <w:t>“</w:t>
      </w:r>
      <w:r>
        <w:rPr>
          <w:rFonts w:eastAsia="方正仿宋_GBK"/>
          <w:snapToGrid w:val="0"/>
          <w:kern w:val="0"/>
          <w:sz w:val="32"/>
          <w:szCs w:val="32"/>
        </w:rPr>
        <w:t>一心两智</w:t>
      </w:r>
      <w:r>
        <w:rPr>
          <w:rFonts w:eastAsia="方正仿宋_GBK"/>
          <w:snapToGrid w:val="0"/>
          <w:kern w:val="0"/>
          <w:sz w:val="32"/>
          <w:szCs w:val="32"/>
        </w:rPr>
        <w:t>”</w:t>
      </w:r>
      <w:r>
        <w:rPr>
          <w:rFonts w:eastAsia="方正仿宋_GBK"/>
          <w:snapToGrid w:val="0"/>
          <w:kern w:val="0"/>
          <w:sz w:val="32"/>
          <w:szCs w:val="32"/>
        </w:rPr>
        <w:t>工程，推进市</w:t>
      </w:r>
      <w:proofErr w:type="gramStart"/>
      <w:r>
        <w:rPr>
          <w:rFonts w:eastAsia="方正仿宋_GBK"/>
          <w:snapToGrid w:val="0"/>
          <w:kern w:val="0"/>
          <w:sz w:val="32"/>
          <w:szCs w:val="32"/>
        </w:rPr>
        <w:t>域社会</w:t>
      </w:r>
      <w:proofErr w:type="gramEnd"/>
      <w:r>
        <w:rPr>
          <w:rFonts w:eastAsia="方正仿宋_GBK"/>
          <w:snapToGrid w:val="0"/>
          <w:kern w:val="0"/>
          <w:sz w:val="32"/>
          <w:szCs w:val="32"/>
        </w:rPr>
        <w:t>治理现代化指挥中心、</w:t>
      </w:r>
      <w:r>
        <w:rPr>
          <w:rFonts w:eastAsia="方正仿宋_GBK"/>
          <w:snapToGrid w:val="0"/>
          <w:kern w:val="0"/>
          <w:sz w:val="32"/>
          <w:szCs w:val="32"/>
        </w:rPr>
        <w:t>“</w:t>
      </w:r>
      <w:r>
        <w:rPr>
          <w:rFonts w:eastAsia="方正仿宋_GBK"/>
          <w:snapToGrid w:val="0"/>
          <w:kern w:val="0"/>
          <w:sz w:val="32"/>
          <w:szCs w:val="32"/>
        </w:rPr>
        <w:t>城市智慧脑</w:t>
      </w:r>
      <w:r>
        <w:rPr>
          <w:rFonts w:eastAsia="方正仿宋_GBK"/>
          <w:snapToGrid w:val="0"/>
          <w:kern w:val="0"/>
          <w:sz w:val="32"/>
          <w:szCs w:val="32"/>
        </w:rPr>
        <w:t>”</w:t>
      </w:r>
      <w:r>
        <w:rPr>
          <w:rFonts w:eastAsia="方正仿宋_GBK"/>
          <w:snapToGrid w:val="0"/>
          <w:kern w:val="0"/>
          <w:sz w:val="32"/>
          <w:szCs w:val="32"/>
        </w:rPr>
        <w:t>和</w:t>
      </w:r>
      <w:r>
        <w:rPr>
          <w:rFonts w:eastAsia="方正仿宋_GBK"/>
          <w:snapToGrid w:val="0"/>
          <w:kern w:val="0"/>
          <w:sz w:val="32"/>
          <w:szCs w:val="32"/>
        </w:rPr>
        <w:t>“</w:t>
      </w:r>
      <w:r>
        <w:rPr>
          <w:rFonts w:eastAsia="方正仿宋_GBK"/>
          <w:snapToGrid w:val="0"/>
          <w:kern w:val="0"/>
          <w:sz w:val="32"/>
          <w:szCs w:val="32"/>
        </w:rPr>
        <w:t>网格智能针</w:t>
      </w:r>
      <w:r>
        <w:rPr>
          <w:rFonts w:eastAsia="方正仿宋_GBK"/>
          <w:snapToGrid w:val="0"/>
          <w:kern w:val="0"/>
          <w:sz w:val="32"/>
          <w:szCs w:val="32"/>
        </w:rPr>
        <w:t>”</w:t>
      </w:r>
      <w:r>
        <w:rPr>
          <w:rFonts w:eastAsia="方正仿宋_GBK"/>
          <w:snapToGrid w:val="0"/>
          <w:kern w:val="0"/>
          <w:sz w:val="32"/>
          <w:szCs w:val="32"/>
        </w:rPr>
        <w:t>建设。提高社会治理专业化水平，加强城乡社区工作者职业体系建设，创新社会组织孵化培育机制，打造高素质社会治理领导干部和基层工作人员队伍。</w:t>
      </w:r>
    </w:p>
    <w:p w14:paraId="29ABE03C"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snapToGrid w:val="0"/>
          <w:kern w:val="0"/>
          <w:sz w:val="32"/>
          <w:szCs w:val="32"/>
        </w:rPr>
        <w:t>优化基层社会治理格局。创新基层治理模式，推广</w:t>
      </w:r>
      <w:r>
        <w:rPr>
          <w:rFonts w:eastAsia="方正仿宋_GBK"/>
          <w:snapToGrid w:val="0"/>
          <w:kern w:val="0"/>
          <w:sz w:val="32"/>
          <w:szCs w:val="32"/>
        </w:rPr>
        <w:t>“</w:t>
      </w:r>
      <w:r>
        <w:rPr>
          <w:rFonts w:eastAsia="方正仿宋_GBK"/>
          <w:snapToGrid w:val="0"/>
          <w:kern w:val="0"/>
          <w:sz w:val="32"/>
          <w:szCs w:val="32"/>
        </w:rPr>
        <w:t>和谐促进会</w:t>
      </w:r>
      <w:r>
        <w:rPr>
          <w:rFonts w:eastAsia="方正仿宋_GBK"/>
          <w:snapToGrid w:val="0"/>
          <w:kern w:val="0"/>
          <w:sz w:val="32"/>
          <w:szCs w:val="32"/>
        </w:rPr>
        <w:t>”“</w:t>
      </w:r>
      <w:r>
        <w:rPr>
          <w:rFonts w:eastAsia="方正仿宋_GBK"/>
          <w:snapToGrid w:val="0"/>
          <w:kern w:val="0"/>
          <w:sz w:val="32"/>
          <w:szCs w:val="32"/>
        </w:rPr>
        <w:t>院落自治</w:t>
      </w:r>
      <w:r>
        <w:rPr>
          <w:rFonts w:eastAsia="方正仿宋_GBK"/>
          <w:snapToGrid w:val="0"/>
          <w:kern w:val="0"/>
          <w:sz w:val="32"/>
          <w:szCs w:val="32"/>
        </w:rPr>
        <w:t>”“</w:t>
      </w:r>
      <w:r>
        <w:rPr>
          <w:rFonts w:eastAsia="方正仿宋_GBK"/>
          <w:snapToGrid w:val="0"/>
          <w:kern w:val="0"/>
          <w:sz w:val="32"/>
          <w:szCs w:val="32"/>
        </w:rPr>
        <w:t>楼宇自治</w:t>
      </w:r>
      <w:r>
        <w:rPr>
          <w:rFonts w:eastAsia="方正仿宋_GBK"/>
          <w:snapToGrid w:val="0"/>
          <w:kern w:val="0"/>
          <w:sz w:val="32"/>
          <w:szCs w:val="32"/>
        </w:rPr>
        <w:t>”</w:t>
      </w:r>
      <w:r>
        <w:rPr>
          <w:rFonts w:eastAsia="方正仿宋_GBK"/>
          <w:snapToGrid w:val="0"/>
          <w:kern w:val="0"/>
          <w:sz w:val="32"/>
          <w:szCs w:val="32"/>
        </w:rPr>
        <w:t>等</w:t>
      </w:r>
      <w:r>
        <w:rPr>
          <w:rFonts w:eastAsia="方正仿宋_GBK"/>
          <w:snapToGrid w:val="0"/>
          <w:kern w:val="0"/>
          <w:sz w:val="32"/>
          <w:szCs w:val="32"/>
        </w:rPr>
        <w:t>“</w:t>
      </w:r>
      <w:r>
        <w:rPr>
          <w:rFonts w:eastAsia="方正仿宋_GBK"/>
          <w:snapToGrid w:val="0"/>
          <w:kern w:val="0"/>
          <w:sz w:val="32"/>
          <w:szCs w:val="32"/>
        </w:rPr>
        <w:t>微自治</w:t>
      </w:r>
      <w:r>
        <w:rPr>
          <w:rFonts w:eastAsia="方正仿宋_GBK"/>
          <w:snapToGrid w:val="0"/>
          <w:kern w:val="0"/>
          <w:sz w:val="32"/>
          <w:szCs w:val="32"/>
        </w:rPr>
        <w:t>”</w:t>
      </w:r>
      <w:r>
        <w:rPr>
          <w:rFonts w:eastAsia="方正仿宋_GBK"/>
          <w:snapToGrid w:val="0"/>
          <w:kern w:val="0"/>
          <w:sz w:val="32"/>
          <w:szCs w:val="32"/>
        </w:rPr>
        <w:t>和</w:t>
      </w:r>
      <w:r>
        <w:rPr>
          <w:rFonts w:eastAsia="方正仿宋_GBK"/>
          <w:snapToGrid w:val="0"/>
          <w:kern w:val="0"/>
          <w:sz w:val="32"/>
          <w:szCs w:val="32"/>
        </w:rPr>
        <w:t>“</w:t>
      </w:r>
      <w:r>
        <w:rPr>
          <w:rFonts w:eastAsia="方正仿宋_GBK"/>
          <w:snapToGrid w:val="0"/>
          <w:kern w:val="0"/>
          <w:sz w:val="32"/>
          <w:szCs w:val="32"/>
        </w:rPr>
        <w:t>援法议事</w:t>
      </w:r>
      <w:r>
        <w:rPr>
          <w:rFonts w:eastAsia="方正仿宋_GBK"/>
          <w:snapToGrid w:val="0"/>
          <w:kern w:val="0"/>
          <w:sz w:val="32"/>
          <w:szCs w:val="32"/>
        </w:rPr>
        <w:t>”</w:t>
      </w:r>
      <w:r>
        <w:rPr>
          <w:rFonts w:eastAsia="方正仿宋_GBK"/>
          <w:snapToGrid w:val="0"/>
          <w:kern w:val="0"/>
          <w:sz w:val="32"/>
          <w:szCs w:val="32"/>
        </w:rPr>
        <w:t>民主协商议事，持续推进</w:t>
      </w:r>
      <w:r>
        <w:rPr>
          <w:rFonts w:eastAsia="方正仿宋_GBK"/>
          <w:snapToGrid w:val="0"/>
          <w:kern w:val="0"/>
          <w:sz w:val="32"/>
          <w:szCs w:val="32"/>
        </w:rPr>
        <w:t>“</w:t>
      </w:r>
      <w:r>
        <w:rPr>
          <w:rFonts w:eastAsia="方正仿宋_GBK"/>
          <w:snapToGrid w:val="0"/>
          <w:kern w:val="0"/>
          <w:sz w:val="32"/>
          <w:szCs w:val="32"/>
        </w:rPr>
        <w:t>万村善治</w:t>
      </w:r>
      <w:r>
        <w:rPr>
          <w:rFonts w:eastAsia="方正仿宋_GBK"/>
          <w:snapToGrid w:val="0"/>
          <w:kern w:val="0"/>
          <w:sz w:val="32"/>
          <w:szCs w:val="32"/>
        </w:rPr>
        <w:t>”</w:t>
      </w:r>
      <w:r>
        <w:rPr>
          <w:rFonts w:eastAsia="方正仿宋_GBK"/>
          <w:snapToGrid w:val="0"/>
          <w:kern w:val="0"/>
          <w:sz w:val="32"/>
          <w:szCs w:val="32"/>
        </w:rPr>
        <w:t>工程，培养</w:t>
      </w:r>
      <w:r>
        <w:rPr>
          <w:rFonts w:eastAsia="方正仿宋_GBK"/>
          <w:snapToGrid w:val="0"/>
          <w:kern w:val="0"/>
          <w:sz w:val="32"/>
          <w:szCs w:val="32"/>
        </w:rPr>
        <w:t>“</w:t>
      </w:r>
      <w:r>
        <w:rPr>
          <w:rFonts w:eastAsia="方正仿宋_GBK"/>
          <w:snapToGrid w:val="0"/>
          <w:kern w:val="0"/>
          <w:sz w:val="32"/>
          <w:szCs w:val="32"/>
        </w:rPr>
        <w:t>百姓城管</w:t>
      </w:r>
      <w:r>
        <w:rPr>
          <w:rFonts w:eastAsia="方正仿宋_GBK"/>
          <w:snapToGrid w:val="0"/>
          <w:kern w:val="0"/>
          <w:sz w:val="32"/>
          <w:szCs w:val="32"/>
        </w:rPr>
        <w:t>”</w:t>
      </w:r>
      <w:r>
        <w:rPr>
          <w:rFonts w:eastAsia="方正仿宋_GBK"/>
          <w:snapToGrid w:val="0"/>
          <w:kern w:val="0"/>
          <w:sz w:val="32"/>
          <w:szCs w:val="32"/>
        </w:rPr>
        <w:t>，健全民约、乡贤等基层群众自治机制，发挥家庭家教家风的重要作用，打造党建引领、多方参与、居民自治的社区治理模式，推进社区治理现代化，全面提升</w:t>
      </w:r>
      <w:r>
        <w:rPr>
          <w:rFonts w:eastAsia="方正仿宋_GBK"/>
          <w:snapToGrid w:val="0"/>
          <w:kern w:val="0"/>
          <w:sz w:val="32"/>
          <w:szCs w:val="32"/>
        </w:rPr>
        <w:t>“</w:t>
      </w:r>
      <w:r>
        <w:rPr>
          <w:rFonts w:eastAsia="方正仿宋_GBK"/>
          <w:snapToGrid w:val="0"/>
          <w:kern w:val="0"/>
          <w:sz w:val="32"/>
          <w:szCs w:val="32"/>
        </w:rPr>
        <w:t>法治</w:t>
      </w:r>
      <w:r>
        <w:rPr>
          <w:rFonts w:eastAsia="方正仿宋_GBK"/>
          <w:snapToGrid w:val="0"/>
          <w:kern w:val="0"/>
          <w:sz w:val="32"/>
          <w:szCs w:val="32"/>
        </w:rPr>
        <w:t>”“</w:t>
      </w:r>
      <w:r>
        <w:rPr>
          <w:rFonts w:eastAsia="方正仿宋_GBK"/>
          <w:snapToGrid w:val="0"/>
          <w:kern w:val="0"/>
          <w:sz w:val="32"/>
          <w:szCs w:val="32"/>
        </w:rPr>
        <w:t>共治</w:t>
      </w:r>
      <w:r>
        <w:rPr>
          <w:rFonts w:eastAsia="方正仿宋_GBK"/>
          <w:snapToGrid w:val="0"/>
          <w:kern w:val="0"/>
          <w:sz w:val="32"/>
          <w:szCs w:val="32"/>
        </w:rPr>
        <w:t>”“</w:t>
      </w:r>
      <w:r>
        <w:rPr>
          <w:rFonts w:eastAsia="方正仿宋_GBK"/>
          <w:snapToGrid w:val="0"/>
          <w:kern w:val="0"/>
          <w:sz w:val="32"/>
          <w:szCs w:val="32"/>
        </w:rPr>
        <w:t>精治</w:t>
      </w:r>
      <w:r>
        <w:rPr>
          <w:rFonts w:eastAsia="方正仿宋_GBK"/>
          <w:snapToGrid w:val="0"/>
          <w:kern w:val="0"/>
          <w:sz w:val="32"/>
          <w:szCs w:val="32"/>
        </w:rPr>
        <w:t>”“</w:t>
      </w:r>
      <w:r>
        <w:rPr>
          <w:rFonts w:eastAsia="方正仿宋_GBK"/>
          <w:snapToGrid w:val="0"/>
          <w:kern w:val="0"/>
          <w:sz w:val="32"/>
          <w:szCs w:val="32"/>
        </w:rPr>
        <w:t>智治</w:t>
      </w:r>
      <w:r>
        <w:rPr>
          <w:rFonts w:eastAsia="方正仿宋_GBK"/>
          <w:snapToGrid w:val="0"/>
          <w:kern w:val="0"/>
          <w:sz w:val="32"/>
          <w:szCs w:val="32"/>
        </w:rPr>
        <w:t>”</w:t>
      </w:r>
      <w:r>
        <w:rPr>
          <w:rFonts w:eastAsia="方正仿宋_GBK"/>
          <w:snapToGrid w:val="0"/>
          <w:kern w:val="0"/>
          <w:sz w:val="32"/>
          <w:szCs w:val="32"/>
        </w:rPr>
        <w:t>水平。深入推进网格</w:t>
      </w:r>
      <w:proofErr w:type="gramStart"/>
      <w:r>
        <w:rPr>
          <w:rFonts w:eastAsia="方正仿宋_GBK"/>
          <w:snapToGrid w:val="0"/>
          <w:kern w:val="0"/>
          <w:sz w:val="32"/>
          <w:szCs w:val="32"/>
        </w:rPr>
        <w:t>化治理</w:t>
      </w:r>
      <w:proofErr w:type="gramEnd"/>
      <w:r>
        <w:rPr>
          <w:rFonts w:eastAsia="方正仿宋_GBK"/>
          <w:snapToGrid w:val="0"/>
          <w:kern w:val="0"/>
          <w:sz w:val="32"/>
          <w:szCs w:val="32"/>
        </w:rPr>
        <w:t>创新，优化网格设置、人员配备、信息集成中心建设。完善</w:t>
      </w:r>
      <w:r>
        <w:rPr>
          <w:rFonts w:eastAsia="方正仿宋_GBK"/>
          <w:snapToGrid w:val="0"/>
          <w:kern w:val="0"/>
          <w:sz w:val="32"/>
          <w:szCs w:val="32"/>
        </w:rPr>
        <w:t>“</w:t>
      </w:r>
      <w:r>
        <w:rPr>
          <w:rFonts w:eastAsia="方正仿宋_GBK"/>
          <w:snapToGrid w:val="0"/>
          <w:kern w:val="0"/>
          <w:sz w:val="32"/>
          <w:szCs w:val="32"/>
        </w:rPr>
        <w:t>三社联动</w:t>
      </w:r>
      <w:r>
        <w:rPr>
          <w:rFonts w:eastAsia="方正仿宋_GBK"/>
          <w:snapToGrid w:val="0"/>
          <w:kern w:val="0"/>
          <w:sz w:val="32"/>
          <w:szCs w:val="32"/>
        </w:rPr>
        <w:t>”</w:t>
      </w:r>
      <w:r>
        <w:rPr>
          <w:rFonts w:eastAsia="方正仿宋_GBK"/>
          <w:snapToGrid w:val="0"/>
          <w:kern w:val="0"/>
          <w:sz w:val="32"/>
          <w:szCs w:val="32"/>
        </w:rPr>
        <w:t>机制，严格执行社区（村）事务准入制度，巩固基层社区</w:t>
      </w:r>
      <w:r>
        <w:rPr>
          <w:rFonts w:eastAsia="方正仿宋_GBK"/>
          <w:snapToGrid w:val="0"/>
          <w:kern w:val="0"/>
          <w:sz w:val="32"/>
          <w:szCs w:val="32"/>
        </w:rPr>
        <w:t>“</w:t>
      </w:r>
      <w:r>
        <w:rPr>
          <w:rFonts w:eastAsia="方正仿宋_GBK"/>
          <w:snapToGrid w:val="0"/>
          <w:kern w:val="0"/>
          <w:sz w:val="32"/>
          <w:szCs w:val="32"/>
        </w:rPr>
        <w:t>减负增效</w:t>
      </w:r>
      <w:r>
        <w:rPr>
          <w:rFonts w:eastAsia="方正仿宋_GBK"/>
          <w:snapToGrid w:val="0"/>
          <w:kern w:val="0"/>
          <w:sz w:val="32"/>
          <w:szCs w:val="32"/>
        </w:rPr>
        <w:t>”</w:t>
      </w:r>
      <w:r>
        <w:rPr>
          <w:rFonts w:eastAsia="方正仿宋_GBK"/>
          <w:snapToGrid w:val="0"/>
          <w:kern w:val="0"/>
          <w:sz w:val="32"/>
          <w:szCs w:val="32"/>
        </w:rPr>
        <w:t>成果。建立社会工作站，健全基层公共服务多元供给机制，完</w:t>
      </w:r>
      <w:r>
        <w:rPr>
          <w:rFonts w:eastAsia="方正仿宋_GBK"/>
          <w:snapToGrid w:val="0"/>
          <w:kern w:val="0"/>
          <w:sz w:val="32"/>
          <w:szCs w:val="32"/>
        </w:rPr>
        <w:lastRenderedPageBreak/>
        <w:t>善政府购买社会服务机制、</w:t>
      </w:r>
      <w:r>
        <w:rPr>
          <w:rFonts w:eastAsia="方正仿宋_GBK"/>
          <w:snapToGrid w:val="0"/>
          <w:kern w:val="0"/>
          <w:sz w:val="32"/>
          <w:szCs w:val="32"/>
        </w:rPr>
        <w:t>“</w:t>
      </w:r>
      <w:r>
        <w:rPr>
          <w:rFonts w:eastAsia="方正仿宋_GBK"/>
          <w:snapToGrid w:val="0"/>
          <w:kern w:val="0"/>
          <w:sz w:val="32"/>
          <w:szCs w:val="32"/>
        </w:rPr>
        <w:t>社工</w:t>
      </w:r>
      <w:r>
        <w:rPr>
          <w:rFonts w:eastAsia="方正仿宋_GBK"/>
          <w:snapToGrid w:val="0"/>
          <w:kern w:val="0"/>
          <w:sz w:val="32"/>
          <w:szCs w:val="32"/>
        </w:rPr>
        <w:t>+</w:t>
      </w:r>
      <w:r>
        <w:rPr>
          <w:rFonts w:eastAsia="方正仿宋_GBK"/>
          <w:snapToGrid w:val="0"/>
          <w:kern w:val="0"/>
          <w:sz w:val="32"/>
          <w:szCs w:val="32"/>
        </w:rPr>
        <w:t>志愿者</w:t>
      </w:r>
      <w:r>
        <w:rPr>
          <w:rFonts w:eastAsia="方正仿宋_GBK"/>
          <w:snapToGrid w:val="0"/>
          <w:kern w:val="0"/>
          <w:sz w:val="32"/>
          <w:szCs w:val="32"/>
        </w:rPr>
        <w:t>”</w:t>
      </w:r>
      <w:r>
        <w:rPr>
          <w:rFonts w:eastAsia="方正仿宋_GBK"/>
          <w:snapToGrid w:val="0"/>
          <w:kern w:val="0"/>
          <w:sz w:val="32"/>
          <w:szCs w:val="32"/>
        </w:rPr>
        <w:t>联动机制，切实发挥群团组织作用和行业协会商会自律功能。</w:t>
      </w:r>
    </w:p>
    <w:p w14:paraId="41C627C0" w14:textId="77777777" w:rsidR="003010A7" w:rsidRDefault="00000000">
      <w:pPr>
        <w:adjustRightInd w:val="0"/>
        <w:snapToGrid w:val="0"/>
        <w:spacing w:line="550" w:lineRule="exact"/>
        <w:ind w:firstLineChars="200" w:firstLine="640"/>
        <w:rPr>
          <w:rFonts w:eastAsia="方正仿宋_GBK"/>
          <w:snapToGrid w:val="0"/>
          <w:kern w:val="0"/>
          <w:sz w:val="32"/>
          <w:szCs w:val="32"/>
        </w:rPr>
      </w:pPr>
      <w:r>
        <w:rPr>
          <w:rFonts w:eastAsia="方正仿宋_GBK"/>
          <w:snapToGrid w:val="0"/>
          <w:kern w:val="0"/>
          <w:sz w:val="32"/>
          <w:szCs w:val="32"/>
        </w:rPr>
        <w:t>全面推进诚信常州建设。聚焦金融、商业与行政管理等领域，健全信用法治体系和标准规范，完善公共信用信息记录、征集、管理和应用等规范制度。优化信用基础设施，推进</w:t>
      </w:r>
      <w:r>
        <w:rPr>
          <w:rFonts w:eastAsia="方正仿宋_GBK"/>
          <w:snapToGrid w:val="0"/>
          <w:kern w:val="0"/>
          <w:sz w:val="32"/>
          <w:szCs w:val="32"/>
        </w:rPr>
        <w:t>“</w:t>
      </w:r>
      <w:r>
        <w:rPr>
          <w:rFonts w:eastAsia="方正仿宋_GBK"/>
          <w:snapToGrid w:val="0"/>
          <w:kern w:val="0"/>
          <w:sz w:val="32"/>
          <w:szCs w:val="32"/>
        </w:rPr>
        <w:t>互联网</w:t>
      </w:r>
      <w:r>
        <w:rPr>
          <w:rFonts w:eastAsia="方正仿宋_GBK"/>
          <w:snapToGrid w:val="0"/>
          <w:kern w:val="0"/>
          <w:sz w:val="32"/>
          <w:szCs w:val="32"/>
        </w:rPr>
        <w:t>+</w:t>
      </w:r>
      <w:r>
        <w:rPr>
          <w:rFonts w:eastAsia="方正仿宋_GBK"/>
          <w:snapToGrid w:val="0"/>
          <w:kern w:val="0"/>
          <w:sz w:val="32"/>
          <w:szCs w:val="32"/>
        </w:rPr>
        <w:t>信用</w:t>
      </w:r>
      <w:r>
        <w:rPr>
          <w:rFonts w:eastAsia="方正仿宋_GBK"/>
          <w:snapToGrid w:val="0"/>
          <w:kern w:val="0"/>
          <w:sz w:val="32"/>
          <w:szCs w:val="32"/>
        </w:rPr>
        <w:t>”</w:t>
      </w:r>
      <w:r>
        <w:rPr>
          <w:rFonts w:eastAsia="方正仿宋_GBK"/>
          <w:snapToGrid w:val="0"/>
          <w:kern w:val="0"/>
          <w:sz w:val="32"/>
          <w:szCs w:val="32"/>
        </w:rPr>
        <w:t>，建立统一的公共信用信息体系和管理系统，健全个人、企业、社会组织等信用信息数据库，促进信用信息和信用产品运用，推动</w:t>
      </w:r>
      <w:r>
        <w:rPr>
          <w:rFonts w:eastAsia="方正仿宋_GBK"/>
          <w:snapToGrid w:val="0"/>
          <w:kern w:val="0"/>
          <w:sz w:val="32"/>
          <w:szCs w:val="32"/>
        </w:rPr>
        <w:t>“</w:t>
      </w:r>
      <w:r>
        <w:rPr>
          <w:rFonts w:eastAsia="方正仿宋_GBK"/>
          <w:snapToGrid w:val="0"/>
          <w:kern w:val="0"/>
          <w:sz w:val="32"/>
          <w:szCs w:val="32"/>
        </w:rPr>
        <w:t>信用有价</w:t>
      </w:r>
      <w:r>
        <w:rPr>
          <w:rFonts w:eastAsia="方正仿宋_GBK"/>
          <w:snapToGrid w:val="0"/>
          <w:kern w:val="0"/>
          <w:sz w:val="32"/>
          <w:szCs w:val="32"/>
        </w:rPr>
        <w:t>”</w:t>
      </w:r>
      <w:r>
        <w:rPr>
          <w:rFonts w:eastAsia="方正仿宋_GBK"/>
          <w:snapToGrid w:val="0"/>
          <w:kern w:val="0"/>
          <w:sz w:val="32"/>
          <w:szCs w:val="32"/>
        </w:rPr>
        <w:t>落地。健全覆盖全社会的征信系统，鼓励设立各类征信机构，积极发展第三方信用中介服务市场。</w:t>
      </w:r>
    </w:p>
    <w:p w14:paraId="69EFD54D" w14:textId="77777777" w:rsidR="003010A7" w:rsidRDefault="00000000">
      <w:pPr>
        <w:adjustRightInd w:val="0"/>
        <w:snapToGrid w:val="0"/>
        <w:spacing w:line="550" w:lineRule="exact"/>
        <w:ind w:firstLineChars="200" w:firstLine="640"/>
        <w:rPr>
          <w:rFonts w:eastAsia="方正仿宋_GBK"/>
          <w:snapToGrid w:val="0"/>
          <w:kern w:val="0"/>
          <w:sz w:val="32"/>
          <w:szCs w:val="32"/>
        </w:rPr>
      </w:pPr>
      <w:r>
        <w:rPr>
          <w:rFonts w:eastAsia="方正仿宋_GBK"/>
          <w:snapToGrid w:val="0"/>
          <w:kern w:val="0"/>
          <w:sz w:val="32"/>
          <w:szCs w:val="32"/>
        </w:rPr>
        <w:t>完善社会治安防控体系。坚持总体国家安全观，坚定维护国家政权安全、制度安全、意识形态安全，全面加强网络安全保障体系和能力建设，严密防范和严厉打击敌对势力渗透、破坏、颠覆、分裂活动。巩固完善扫黑除恶专项斗争长效机制，健全社会治安稳定形势</w:t>
      </w:r>
      <w:proofErr w:type="gramStart"/>
      <w:r>
        <w:rPr>
          <w:rFonts w:eastAsia="方正仿宋_GBK"/>
          <w:snapToGrid w:val="0"/>
          <w:kern w:val="0"/>
          <w:sz w:val="32"/>
          <w:szCs w:val="32"/>
        </w:rPr>
        <w:t>研判分析</w:t>
      </w:r>
      <w:proofErr w:type="gramEnd"/>
      <w:r>
        <w:rPr>
          <w:rFonts w:eastAsia="方正仿宋_GBK"/>
          <w:snapToGrid w:val="0"/>
          <w:kern w:val="0"/>
          <w:sz w:val="32"/>
          <w:szCs w:val="32"/>
        </w:rPr>
        <w:t>制度，坚决防范暴力恐怖犯罪、个人极端犯罪、新型网络犯罪、跨国犯罪和多发性治安突出问题，加强重点人员、重点物品、重点部位、重点领域公共安全监管，坚决遏制群死群伤公共安全事故和重特大案事件。升级完善立体化智能化社会治安防控体系，高质量建设智能泛在感知网络，构建以</w:t>
      </w:r>
      <w:r>
        <w:rPr>
          <w:rFonts w:eastAsia="方正仿宋_GBK"/>
          <w:snapToGrid w:val="0"/>
          <w:kern w:val="0"/>
          <w:sz w:val="32"/>
          <w:szCs w:val="32"/>
        </w:rPr>
        <w:t>“</w:t>
      </w:r>
      <w:r>
        <w:rPr>
          <w:rFonts w:eastAsia="方正仿宋_GBK"/>
          <w:snapToGrid w:val="0"/>
          <w:kern w:val="0"/>
          <w:sz w:val="32"/>
          <w:szCs w:val="32"/>
        </w:rPr>
        <w:t>数据警务</w:t>
      </w:r>
      <w:r>
        <w:rPr>
          <w:rFonts w:eastAsia="方正仿宋_GBK"/>
          <w:snapToGrid w:val="0"/>
          <w:kern w:val="0"/>
          <w:sz w:val="32"/>
          <w:szCs w:val="32"/>
        </w:rPr>
        <w:t>”“</w:t>
      </w:r>
      <w:r>
        <w:rPr>
          <w:rFonts w:eastAsia="方正仿宋_GBK"/>
          <w:snapToGrid w:val="0"/>
          <w:kern w:val="0"/>
          <w:sz w:val="32"/>
          <w:szCs w:val="32"/>
        </w:rPr>
        <w:t>互联网</w:t>
      </w:r>
      <w:r>
        <w:rPr>
          <w:rFonts w:eastAsia="方正仿宋_GBK"/>
          <w:snapToGrid w:val="0"/>
          <w:kern w:val="0"/>
          <w:sz w:val="32"/>
          <w:szCs w:val="32"/>
        </w:rPr>
        <w:t>+</w:t>
      </w:r>
      <w:r>
        <w:rPr>
          <w:rFonts w:eastAsia="方正仿宋_GBK"/>
          <w:snapToGrid w:val="0"/>
          <w:kern w:val="0"/>
          <w:sz w:val="32"/>
          <w:szCs w:val="32"/>
        </w:rPr>
        <w:t>警务</w:t>
      </w:r>
      <w:r>
        <w:rPr>
          <w:rFonts w:eastAsia="方正仿宋_GBK"/>
          <w:snapToGrid w:val="0"/>
          <w:kern w:val="0"/>
          <w:sz w:val="32"/>
          <w:szCs w:val="32"/>
        </w:rPr>
        <w:t>”“</w:t>
      </w:r>
      <w:r>
        <w:rPr>
          <w:rFonts w:eastAsia="方正仿宋_GBK"/>
          <w:snapToGrid w:val="0"/>
          <w:kern w:val="0"/>
          <w:sz w:val="32"/>
          <w:szCs w:val="32"/>
        </w:rPr>
        <w:t>人工智能</w:t>
      </w:r>
      <w:r>
        <w:rPr>
          <w:rFonts w:eastAsia="方正仿宋_GBK"/>
          <w:snapToGrid w:val="0"/>
          <w:kern w:val="0"/>
          <w:sz w:val="32"/>
          <w:szCs w:val="32"/>
        </w:rPr>
        <w:t>+</w:t>
      </w:r>
      <w:r>
        <w:rPr>
          <w:rFonts w:eastAsia="方正仿宋_GBK"/>
          <w:snapToGrid w:val="0"/>
          <w:kern w:val="0"/>
          <w:sz w:val="32"/>
          <w:szCs w:val="32"/>
        </w:rPr>
        <w:t>警务</w:t>
      </w:r>
      <w:r>
        <w:rPr>
          <w:rFonts w:eastAsia="方正仿宋_GBK"/>
          <w:snapToGrid w:val="0"/>
          <w:kern w:val="0"/>
          <w:sz w:val="32"/>
          <w:szCs w:val="32"/>
        </w:rPr>
        <w:t>”</w:t>
      </w:r>
      <w:r>
        <w:rPr>
          <w:rFonts w:eastAsia="方正仿宋_GBK"/>
          <w:snapToGrid w:val="0"/>
          <w:kern w:val="0"/>
          <w:sz w:val="32"/>
          <w:szCs w:val="32"/>
        </w:rPr>
        <w:t>为重点的现代化公安科技建设应用新格局。</w:t>
      </w:r>
    </w:p>
    <w:p w14:paraId="30D6E209" w14:textId="77777777" w:rsidR="003010A7" w:rsidRDefault="00000000">
      <w:pPr>
        <w:spacing w:before="240" w:after="240" w:line="550" w:lineRule="exact"/>
        <w:jc w:val="center"/>
        <w:rPr>
          <w:rFonts w:ascii="方正楷体_GBK" w:eastAsia="方正楷体_GBK"/>
          <w:sz w:val="32"/>
          <w:szCs w:val="32"/>
        </w:rPr>
      </w:pPr>
      <w:bookmarkStart w:id="162" w:name="_Toc58576703"/>
      <w:bookmarkStart w:id="163" w:name="_Toc55403996"/>
      <w:r>
        <w:rPr>
          <w:rFonts w:ascii="方正楷体_GBK" w:eastAsia="方正楷体_GBK"/>
          <w:sz w:val="32"/>
          <w:szCs w:val="32"/>
        </w:rPr>
        <w:t>第二节  打造</w:t>
      </w:r>
      <w:proofErr w:type="gramStart"/>
      <w:r>
        <w:rPr>
          <w:rFonts w:ascii="方正楷体_GBK" w:eastAsia="方正楷体_GBK"/>
          <w:sz w:val="32"/>
          <w:szCs w:val="32"/>
        </w:rPr>
        <w:t>安全发展</w:t>
      </w:r>
      <w:proofErr w:type="gramEnd"/>
      <w:r>
        <w:rPr>
          <w:rFonts w:ascii="方正楷体_GBK" w:eastAsia="方正楷体_GBK"/>
          <w:sz w:val="32"/>
          <w:szCs w:val="32"/>
        </w:rPr>
        <w:t>示范城市</w:t>
      </w:r>
      <w:bookmarkEnd w:id="162"/>
      <w:bookmarkEnd w:id="163"/>
    </w:p>
    <w:p w14:paraId="3EAA3ECC" w14:textId="77777777" w:rsidR="003010A7" w:rsidRDefault="00000000">
      <w:pPr>
        <w:adjustRightInd w:val="0"/>
        <w:snapToGrid w:val="0"/>
        <w:spacing w:line="550" w:lineRule="exact"/>
        <w:ind w:firstLineChars="200" w:firstLine="640"/>
        <w:rPr>
          <w:rFonts w:eastAsia="方正仿宋_GBK"/>
          <w:snapToGrid w:val="0"/>
          <w:kern w:val="0"/>
          <w:sz w:val="32"/>
          <w:szCs w:val="32"/>
        </w:rPr>
      </w:pPr>
      <w:r>
        <w:rPr>
          <w:rFonts w:eastAsia="方正仿宋_GBK"/>
          <w:bCs/>
          <w:snapToGrid w:val="0"/>
          <w:kern w:val="0"/>
          <w:sz w:val="32"/>
          <w:szCs w:val="32"/>
        </w:rPr>
        <w:t>加强安全生产管理。</w:t>
      </w:r>
      <w:r>
        <w:rPr>
          <w:rFonts w:eastAsia="方正仿宋_GBK"/>
          <w:snapToGrid w:val="0"/>
          <w:kern w:val="0"/>
          <w:sz w:val="32"/>
          <w:szCs w:val="32"/>
        </w:rPr>
        <w:t>切实加强源头管控，严格高危行业</w:t>
      </w:r>
      <w:r>
        <w:rPr>
          <w:rFonts w:eastAsia="方正仿宋_GBK"/>
          <w:snapToGrid w:val="0"/>
          <w:kern w:val="0"/>
          <w:sz w:val="32"/>
          <w:szCs w:val="32"/>
        </w:rPr>
        <w:lastRenderedPageBreak/>
        <w:t>领域安全准入条件，达不到安全生产条件的一律不予建设和投入生产运行。着力推进安全生产依法治理，构建生产经营单位负责、职工积极参与、政府依法监管、行业自律、群众监督、全社会广泛参与的安全生产格局。深入开展重点行业领域及人员密集场所的安全专项整治工程，加强火灾、高处坠落等易发类事故风险隐患的治理管控。实施科技兴安，实现对重点企业、重点领域、重点区域、重大危险源的</w:t>
      </w:r>
      <w:r>
        <w:rPr>
          <w:rFonts w:eastAsia="方正仿宋_GBK"/>
          <w:snapToGrid w:val="0"/>
          <w:kern w:val="0"/>
          <w:sz w:val="32"/>
          <w:szCs w:val="32"/>
        </w:rPr>
        <w:t>“</w:t>
      </w:r>
      <w:r>
        <w:rPr>
          <w:rFonts w:eastAsia="方正仿宋_GBK"/>
          <w:snapToGrid w:val="0"/>
          <w:kern w:val="0"/>
          <w:sz w:val="32"/>
          <w:szCs w:val="32"/>
        </w:rPr>
        <w:t>一表清、一网控、一体防</w:t>
      </w:r>
      <w:r>
        <w:rPr>
          <w:rFonts w:eastAsia="方正仿宋_GBK"/>
          <w:snapToGrid w:val="0"/>
          <w:kern w:val="0"/>
          <w:sz w:val="32"/>
          <w:szCs w:val="32"/>
        </w:rPr>
        <w:t>”</w:t>
      </w:r>
      <w:r>
        <w:rPr>
          <w:rFonts w:eastAsia="方正仿宋_GBK"/>
          <w:snapToGrid w:val="0"/>
          <w:kern w:val="0"/>
          <w:sz w:val="32"/>
          <w:szCs w:val="32"/>
        </w:rPr>
        <w:t>动态监测预警和防控。到</w:t>
      </w:r>
      <w:r>
        <w:rPr>
          <w:rFonts w:eastAsia="方正仿宋_GBK"/>
          <w:snapToGrid w:val="0"/>
          <w:kern w:val="0"/>
          <w:sz w:val="32"/>
          <w:szCs w:val="32"/>
        </w:rPr>
        <w:t>2025</w:t>
      </w:r>
      <w:r>
        <w:rPr>
          <w:rFonts w:eastAsia="方正仿宋_GBK"/>
          <w:snapToGrid w:val="0"/>
          <w:kern w:val="0"/>
          <w:sz w:val="32"/>
          <w:szCs w:val="32"/>
        </w:rPr>
        <w:t>年，生产安全事故起数和死亡人数累计下降</w:t>
      </w:r>
      <w:r>
        <w:rPr>
          <w:rFonts w:eastAsia="方正仿宋_GBK"/>
          <w:snapToGrid w:val="0"/>
          <w:kern w:val="0"/>
          <w:sz w:val="32"/>
          <w:szCs w:val="32"/>
        </w:rPr>
        <w:t>30%</w:t>
      </w:r>
      <w:r>
        <w:rPr>
          <w:rFonts w:eastAsia="方正仿宋_GBK"/>
          <w:snapToGrid w:val="0"/>
          <w:kern w:val="0"/>
          <w:sz w:val="32"/>
          <w:szCs w:val="32"/>
        </w:rPr>
        <w:t>左右，杜绝重特大生产安全事故，亿元</w:t>
      </w:r>
      <w:r>
        <w:rPr>
          <w:rFonts w:eastAsia="方正仿宋_GBK"/>
          <w:snapToGrid w:val="0"/>
          <w:kern w:val="0"/>
          <w:sz w:val="32"/>
          <w:szCs w:val="32"/>
        </w:rPr>
        <w:t>GDP</w:t>
      </w:r>
      <w:r>
        <w:rPr>
          <w:rFonts w:eastAsia="方正仿宋_GBK"/>
          <w:snapToGrid w:val="0"/>
          <w:kern w:val="0"/>
          <w:sz w:val="32"/>
          <w:szCs w:val="32"/>
        </w:rPr>
        <w:t>生产安全事故死亡人数累计下降</w:t>
      </w:r>
      <w:r>
        <w:rPr>
          <w:rFonts w:eastAsia="方正仿宋_GBK"/>
          <w:snapToGrid w:val="0"/>
          <w:kern w:val="0"/>
          <w:sz w:val="32"/>
          <w:szCs w:val="32"/>
        </w:rPr>
        <w:t>30%</w:t>
      </w:r>
      <w:r>
        <w:rPr>
          <w:rFonts w:eastAsia="方正仿宋_GBK"/>
          <w:snapToGrid w:val="0"/>
          <w:kern w:val="0"/>
          <w:sz w:val="32"/>
          <w:szCs w:val="32"/>
        </w:rPr>
        <w:t>左右。</w:t>
      </w:r>
    </w:p>
    <w:p w14:paraId="2437F58C" w14:textId="77777777" w:rsidR="003010A7" w:rsidRDefault="00000000">
      <w:pPr>
        <w:adjustRightInd w:val="0"/>
        <w:snapToGrid w:val="0"/>
        <w:spacing w:line="550" w:lineRule="exact"/>
        <w:ind w:firstLineChars="200" w:firstLine="640"/>
        <w:rPr>
          <w:rFonts w:eastAsia="方正仿宋_GBK"/>
          <w:snapToGrid w:val="0"/>
          <w:kern w:val="0"/>
          <w:sz w:val="32"/>
          <w:szCs w:val="32"/>
        </w:rPr>
      </w:pPr>
      <w:r>
        <w:rPr>
          <w:rFonts w:eastAsia="方正仿宋_GBK"/>
          <w:bCs/>
          <w:snapToGrid w:val="0"/>
          <w:kern w:val="0"/>
          <w:sz w:val="32"/>
          <w:szCs w:val="32"/>
        </w:rPr>
        <w:t>构建现代化食品药品安全治理体系。</w:t>
      </w:r>
      <w:r>
        <w:rPr>
          <w:rFonts w:eastAsia="方正仿宋_GBK"/>
          <w:snapToGrid w:val="0"/>
          <w:kern w:val="0"/>
          <w:sz w:val="32"/>
          <w:szCs w:val="32"/>
        </w:rPr>
        <w:t>全面推广减药减肥、健康种养等农业绿色生产方式，提高农产品质量安全水平，打造覆盖产地环境、投入品和农产品的智慧监管体系，深入推进国家农产品质</w:t>
      </w:r>
      <w:proofErr w:type="gramStart"/>
      <w:r>
        <w:rPr>
          <w:rFonts w:eastAsia="方正仿宋_GBK"/>
          <w:snapToGrid w:val="0"/>
          <w:kern w:val="0"/>
          <w:sz w:val="32"/>
          <w:szCs w:val="32"/>
        </w:rPr>
        <w:t>量安全</w:t>
      </w:r>
      <w:proofErr w:type="gramEnd"/>
      <w:r>
        <w:rPr>
          <w:rFonts w:eastAsia="方正仿宋_GBK"/>
          <w:snapToGrid w:val="0"/>
          <w:kern w:val="0"/>
          <w:sz w:val="32"/>
          <w:szCs w:val="32"/>
        </w:rPr>
        <w:t>市和省农产品质</w:t>
      </w:r>
      <w:proofErr w:type="gramStart"/>
      <w:r>
        <w:rPr>
          <w:rFonts w:eastAsia="方正仿宋_GBK"/>
          <w:snapToGrid w:val="0"/>
          <w:kern w:val="0"/>
          <w:sz w:val="32"/>
          <w:szCs w:val="32"/>
        </w:rPr>
        <w:t>量安全</w:t>
      </w:r>
      <w:proofErr w:type="gramEnd"/>
      <w:r>
        <w:rPr>
          <w:rFonts w:eastAsia="方正仿宋_GBK"/>
          <w:snapToGrid w:val="0"/>
          <w:kern w:val="0"/>
          <w:sz w:val="32"/>
          <w:szCs w:val="32"/>
        </w:rPr>
        <w:t>示范区（市、县）建设。加快建设食品药品安全信息数据库和信息交换共享平台，开展食品生产经营、药品流通使用企业（机构）及相关人员信用等级评价，实施</w:t>
      </w:r>
      <w:r>
        <w:rPr>
          <w:rFonts w:eastAsia="方正仿宋_GBK"/>
          <w:snapToGrid w:val="0"/>
          <w:kern w:val="0"/>
          <w:sz w:val="32"/>
          <w:szCs w:val="32"/>
        </w:rPr>
        <w:t>“</w:t>
      </w:r>
      <w:r>
        <w:rPr>
          <w:rFonts w:eastAsia="方正仿宋_GBK"/>
          <w:snapToGrid w:val="0"/>
          <w:kern w:val="0"/>
          <w:sz w:val="32"/>
          <w:szCs w:val="32"/>
        </w:rPr>
        <w:t>黑名单</w:t>
      </w:r>
      <w:r>
        <w:rPr>
          <w:rFonts w:eastAsia="方正仿宋_GBK"/>
          <w:snapToGrid w:val="0"/>
          <w:kern w:val="0"/>
          <w:sz w:val="32"/>
          <w:szCs w:val="32"/>
        </w:rPr>
        <w:t>”</w:t>
      </w:r>
      <w:r>
        <w:rPr>
          <w:rFonts w:eastAsia="方正仿宋_GBK"/>
          <w:snapToGrid w:val="0"/>
          <w:kern w:val="0"/>
          <w:sz w:val="32"/>
          <w:szCs w:val="32"/>
        </w:rPr>
        <w:t>制度，建立守信激励和失信惩戒的联合惩戒制度，构建</w:t>
      </w:r>
      <w:r>
        <w:rPr>
          <w:rFonts w:eastAsia="方正仿宋_GBK"/>
          <w:snapToGrid w:val="0"/>
          <w:kern w:val="0"/>
          <w:sz w:val="32"/>
          <w:szCs w:val="32"/>
        </w:rPr>
        <w:t>“</w:t>
      </w:r>
      <w:r>
        <w:rPr>
          <w:rFonts w:eastAsia="方正仿宋_GBK"/>
          <w:snapToGrid w:val="0"/>
          <w:kern w:val="0"/>
          <w:sz w:val="32"/>
          <w:szCs w:val="32"/>
        </w:rPr>
        <w:t>一处违法、处处受限</w:t>
      </w:r>
      <w:r>
        <w:rPr>
          <w:rFonts w:eastAsia="方正仿宋_GBK"/>
          <w:snapToGrid w:val="0"/>
          <w:kern w:val="0"/>
          <w:sz w:val="32"/>
          <w:szCs w:val="32"/>
        </w:rPr>
        <w:t>”</w:t>
      </w:r>
      <w:r>
        <w:rPr>
          <w:rFonts w:eastAsia="方正仿宋_GBK"/>
          <w:snapToGrid w:val="0"/>
          <w:kern w:val="0"/>
          <w:sz w:val="32"/>
          <w:szCs w:val="32"/>
        </w:rPr>
        <w:t>的食品药品安全信用监管体系。</w:t>
      </w:r>
    </w:p>
    <w:p w14:paraId="11D3C2BF" w14:textId="77777777" w:rsidR="003010A7" w:rsidRDefault="00000000">
      <w:pPr>
        <w:adjustRightInd w:val="0"/>
        <w:snapToGrid w:val="0"/>
        <w:spacing w:line="550" w:lineRule="exact"/>
        <w:ind w:firstLineChars="200" w:firstLine="640"/>
        <w:rPr>
          <w:rFonts w:eastAsia="方正仿宋_GBK"/>
          <w:snapToGrid w:val="0"/>
          <w:kern w:val="0"/>
          <w:sz w:val="32"/>
          <w:szCs w:val="32"/>
        </w:rPr>
      </w:pPr>
      <w:r>
        <w:rPr>
          <w:rFonts w:eastAsia="方正仿宋_GBK"/>
          <w:snapToGrid w:val="0"/>
          <w:kern w:val="0"/>
          <w:sz w:val="32"/>
          <w:szCs w:val="32"/>
        </w:rPr>
        <w:t>防范化解重大风险。积极防范、应对和化解生态环境、公共卫生、金融、财政、房地产市场、城乡建设、社会领域突发性事件。健全金融风险监测防控体系，严厉打击违法金融活动，化解担保圈和资金链风险。全面落实稳地价、稳房价、稳预期的</w:t>
      </w:r>
      <w:proofErr w:type="gramStart"/>
      <w:r>
        <w:rPr>
          <w:rFonts w:eastAsia="方正仿宋_GBK"/>
          <w:snapToGrid w:val="0"/>
          <w:kern w:val="0"/>
          <w:sz w:val="32"/>
          <w:szCs w:val="32"/>
        </w:rPr>
        <w:t>长效管</w:t>
      </w:r>
      <w:proofErr w:type="gramEnd"/>
      <w:r>
        <w:rPr>
          <w:rFonts w:eastAsia="方正仿宋_GBK"/>
          <w:snapToGrid w:val="0"/>
          <w:kern w:val="0"/>
          <w:sz w:val="32"/>
          <w:szCs w:val="32"/>
        </w:rPr>
        <w:t>控机制，促进房地产市场平稳健康发展。</w:t>
      </w:r>
      <w:r>
        <w:rPr>
          <w:rFonts w:eastAsia="方正仿宋_GBK"/>
          <w:snapToGrid w:val="0"/>
          <w:kern w:val="0"/>
          <w:sz w:val="32"/>
          <w:szCs w:val="32"/>
        </w:rPr>
        <w:lastRenderedPageBreak/>
        <w:t>强化粮食安全保障，建立与经济社会发展水平相适应的地方政府储备粮储备规模、品种结构等动态调整机制。加强生物资源和生态平衡研究，防控生物安全、生态安全和重大疫情风险。提升多灾种和灾害</w:t>
      </w:r>
      <w:proofErr w:type="gramStart"/>
      <w:r>
        <w:rPr>
          <w:rFonts w:eastAsia="方正仿宋_GBK"/>
          <w:snapToGrid w:val="0"/>
          <w:kern w:val="0"/>
          <w:sz w:val="32"/>
          <w:szCs w:val="32"/>
        </w:rPr>
        <w:t>链综合</w:t>
      </w:r>
      <w:proofErr w:type="gramEnd"/>
      <w:r>
        <w:rPr>
          <w:rFonts w:eastAsia="方正仿宋_GBK"/>
          <w:snapToGrid w:val="0"/>
          <w:kern w:val="0"/>
          <w:sz w:val="32"/>
          <w:szCs w:val="32"/>
        </w:rPr>
        <w:t>预测、风险识别、预警预报、精准治理水平。构建风险隐患预警等级体系，合理制定分级分类处置化解方案，健全风险隐患排查、预警、处置和规避机制。</w:t>
      </w:r>
    </w:p>
    <w:p w14:paraId="03E2C66C" w14:textId="77777777" w:rsidR="003010A7" w:rsidRDefault="00000000">
      <w:pPr>
        <w:adjustRightInd w:val="0"/>
        <w:snapToGrid w:val="0"/>
        <w:spacing w:line="550" w:lineRule="exact"/>
        <w:ind w:firstLineChars="200" w:firstLine="640"/>
        <w:rPr>
          <w:rFonts w:eastAsia="方正仿宋_GBK"/>
          <w:snapToGrid w:val="0"/>
          <w:kern w:val="0"/>
          <w:sz w:val="32"/>
          <w:szCs w:val="32"/>
        </w:rPr>
      </w:pPr>
      <w:r>
        <w:rPr>
          <w:rFonts w:eastAsia="方正仿宋_GBK"/>
          <w:snapToGrid w:val="0"/>
          <w:kern w:val="0"/>
          <w:sz w:val="32"/>
          <w:szCs w:val="32"/>
        </w:rPr>
        <w:t>加强应急管理能力建设。完善事前防范、事中响应、事后恢复并重的应急管理体系，建立重在</w:t>
      </w:r>
      <w:r>
        <w:rPr>
          <w:rFonts w:eastAsia="方正仿宋_GBK"/>
          <w:snapToGrid w:val="0"/>
          <w:kern w:val="0"/>
          <w:sz w:val="32"/>
          <w:szCs w:val="32"/>
        </w:rPr>
        <w:t>“</w:t>
      </w:r>
      <w:r>
        <w:rPr>
          <w:rFonts w:eastAsia="方正仿宋_GBK"/>
          <w:snapToGrid w:val="0"/>
          <w:kern w:val="0"/>
          <w:sz w:val="32"/>
          <w:szCs w:val="32"/>
        </w:rPr>
        <w:t>从根本上消除事故隐患</w:t>
      </w:r>
      <w:r>
        <w:rPr>
          <w:rFonts w:eastAsia="方正仿宋_GBK"/>
          <w:snapToGrid w:val="0"/>
          <w:kern w:val="0"/>
          <w:sz w:val="32"/>
          <w:szCs w:val="32"/>
        </w:rPr>
        <w:t>”</w:t>
      </w:r>
      <w:r>
        <w:rPr>
          <w:rFonts w:eastAsia="方正仿宋_GBK"/>
          <w:snapToGrid w:val="0"/>
          <w:kern w:val="0"/>
          <w:sz w:val="32"/>
          <w:szCs w:val="32"/>
        </w:rPr>
        <w:t>的责任链条和工作机制。健全应急联动机制，加强国家综合性消防救援力量，提升人员、物资等应急资源快速集成能力，构建公共安全网格化管理体系。提升重大突发事件处置能力，推进市区两级应急指挥中心建设，完善突发事件预警机制和灾害事故信息发布制度，落实依法办理、舆论引导、社会面管控</w:t>
      </w:r>
      <w:r>
        <w:rPr>
          <w:rFonts w:eastAsia="方正仿宋_GBK"/>
          <w:snapToGrid w:val="0"/>
          <w:kern w:val="0"/>
          <w:sz w:val="32"/>
          <w:szCs w:val="32"/>
        </w:rPr>
        <w:t>“</w:t>
      </w:r>
      <w:r>
        <w:rPr>
          <w:rFonts w:eastAsia="方正仿宋_GBK"/>
          <w:snapToGrid w:val="0"/>
          <w:kern w:val="0"/>
          <w:sz w:val="32"/>
          <w:szCs w:val="32"/>
        </w:rPr>
        <w:t>三同步</w:t>
      </w:r>
      <w:r>
        <w:rPr>
          <w:rFonts w:eastAsia="方正仿宋_GBK"/>
          <w:snapToGrid w:val="0"/>
          <w:kern w:val="0"/>
          <w:sz w:val="32"/>
          <w:szCs w:val="32"/>
        </w:rPr>
        <w:t>”</w:t>
      </w:r>
      <w:r>
        <w:rPr>
          <w:rFonts w:eastAsia="方正仿宋_GBK"/>
          <w:snapToGrid w:val="0"/>
          <w:kern w:val="0"/>
          <w:sz w:val="32"/>
          <w:szCs w:val="32"/>
        </w:rPr>
        <w:t>机制。建立市、区、乡镇（街道）三级综合性应急救援队伍，深化区域应急救援协作。深化应急管理综合行政执法改革，加强专业化监管执法能力建设，提高应急管理综合行政执法队伍素质。建设县级消防宣传教育阵地，健全公民安全教育体系，提升全民安全素质和应急意识。</w:t>
      </w:r>
    </w:p>
    <w:p w14:paraId="2DE2D715" w14:textId="77777777" w:rsidR="003010A7" w:rsidRDefault="00000000">
      <w:pPr>
        <w:adjustRightInd w:val="0"/>
        <w:snapToGrid w:val="0"/>
        <w:spacing w:line="550" w:lineRule="exact"/>
        <w:ind w:firstLineChars="200" w:firstLine="640"/>
        <w:rPr>
          <w:rFonts w:eastAsia="方正仿宋_GBK"/>
          <w:snapToGrid w:val="0"/>
          <w:kern w:val="0"/>
          <w:sz w:val="32"/>
          <w:szCs w:val="32"/>
        </w:rPr>
      </w:pPr>
      <w:r>
        <w:rPr>
          <w:rFonts w:eastAsia="方正仿宋_GBK"/>
          <w:bCs/>
          <w:snapToGrid w:val="0"/>
          <w:kern w:val="0"/>
          <w:sz w:val="32"/>
          <w:szCs w:val="32"/>
        </w:rPr>
        <w:t>完善防灾减灾救灾体系。</w:t>
      </w:r>
      <w:r>
        <w:rPr>
          <w:rFonts w:eastAsia="方正仿宋_GBK"/>
          <w:snapToGrid w:val="0"/>
          <w:kern w:val="0"/>
          <w:sz w:val="32"/>
          <w:szCs w:val="32"/>
        </w:rPr>
        <w:t>坚持以防为主、防抗救结合，深化防灾减灾救灾体制机制改革，加强各级减灾委及其办公室统筹指导和综合协调职能，完善</w:t>
      </w:r>
      <w:r>
        <w:rPr>
          <w:rFonts w:eastAsia="方正仿宋_GBK"/>
          <w:snapToGrid w:val="0"/>
          <w:kern w:val="0"/>
          <w:sz w:val="32"/>
          <w:szCs w:val="32"/>
        </w:rPr>
        <w:t>“</w:t>
      </w:r>
      <w:r>
        <w:rPr>
          <w:rFonts w:eastAsia="方正仿宋_GBK"/>
          <w:snapToGrid w:val="0"/>
          <w:kern w:val="0"/>
          <w:sz w:val="32"/>
          <w:szCs w:val="32"/>
        </w:rPr>
        <w:t>统一领导、分工负责、分级管理、属地为主</w:t>
      </w:r>
      <w:r>
        <w:rPr>
          <w:rFonts w:eastAsia="方正仿宋_GBK"/>
          <w:snapToGrid w:val="0"/>
          <w:kern w:val="0"/>
          <w:sz w:val="32"/>
          <w:szCs w:val="32"/>
        </w:rPr>
        <w:t>”</w:t>
      </w:r>
      <w:r>
        <w:rPr>
          <w:rFonts w:eastAsia="方正仿宋_GBK"/>
          <w:snapToGrid w:val="0"/>
          <w:kern w:val="0"/>
          <w:sz w:val="32"/>
          <w:szCs w:val="32"/>
        </w:rPr>
        <w:t>的自然灾害应对体制。全面提升防灾减灾救灾保障能力，健全救灾物资储备体系，加强应急避难场所建设，加强灾害信息员队伍建设，提高报灾核灾专业化水平，</w:t>
      </w:r>
      <w:r>
        <w:rPr>
          <w:rFonts w:eastAsia="方正仿宋_GBK"/>
          <w:snapToGrid w:val="0"/>
          <w:kern w:val="0"/>
          <w:sz w:val="32"/>
          <w:szCs w:val="32"/>
        </w:rPr>
        <w:lastRenderedPageBreak/>
        <w:t>加强防灾减灾救灾宣传教育。大力开展公益性应急救护培训，提高群众防灾减灾意识和紧急避险、自救互救能力。</w:t>
      </w:r>
    </w:p>
    <w:p w14:paraId="7261FCCB"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snapToGrid w:val="0"/>
          <w:kern w:val="0"/>
          <w:sz w:val="32"/>
          <w:szCs w:val="32"/>
        </w:rPr>
        <w:br w:type="page"/>
      </w:r>
    </w:p>
    <w:p w14:paraId="342BF27B" w14:textId="77777777" w:rsidR="003010A7" w:rsidRDefault="00000000">
      <w:pPr>
        <w:adjustRightInd w:val="0"/>
        <w:snapToGrid w:val="0"/>
        <w:spacing w:line="580" w:lineRule="exact"/>
        <w:jc w:val="center"/>
        <w:rPr>
          <w:rFonts w:ascii="方正小标宋_GBK" w:eastAsia="方正小标宋_GBK"/>
          <w:snapToGrid w:val="0"/>
          <w:kern w:val="0"/>
          <w:sz w:val="44"/>
          <w:szCs w:val="44"/>
        </w:rPr>
      </w:pPr>
      <w:bookmarkStart w:id="164" w:name="_Toc55403997"/>
      <w:bookmarkStart w:id="165" w:name="_Toc58576704"/>
      <w:r>
        <w:rPr>
          <w:rFonts w:ascii="方正小标宋_GBK" w:eastAsia="方正小标宋_GBK" w:hint="eastAsia"/>
          <w:snapToGrid w:val="0"/>
          <w:kern w:val="0"/>
          <w:sz w:val="44"/>
          <w:szCs w:val="44"/>
        </w:rPr>
        <w:lastRenderedPageBreak/>
        <w:t>第七篇  加强规划组织实施</w:t>
      </w:r>
      <w:bookmarkEnd w:id="164"/>
      <w:bookmarkEnd w:id="165"/>
    </w:p>
    <w:p w14:paraId="1502208B" w14:textId="77777777" w:rsidR="003010A7" w:rsidRDefault="003010A7">
      <w:pPr>
        <w:adjustRightInd w:val="0"/>
        <w:snapToGrid w:val="0"/>
        <w:spacing w:line="580" w:lineRule="exact"/>
        <w:jc w:val="center"/>
        <w:rPr>
          <w:rFonts w:ascii="方正小标宋_GBK" w:eastAsia="方正小标宋_GBK"/>
          <w:snapToGrid w:val="0"/>
          <w:kern w:val="0"/>
          <w:sz w:val="44"/>
          <w:szCs w:val="44"/>
        </w:rPr>
      </w:pPr>
    </w:p>
    <w:p w14:paraId="0DA72F65" w14:textId="77777777" w:rsidR="003010A7" w:rsidRDefault="00000000">
      <w:pPr>
        <w:spacing w:after="240" w:line="580" w:lineRule="exact"/>
        <w:jc w:val="center"/>
        <w:rPr>
          <w:rFonts w:ascii="方正黑体_GBK" w:eastAsia="方正黑体_GBK"/>
          <w:sz w:val="32"/>
          <w:szCs w:val="32"/>
        </w:rPr>
      </w:pPr>
      <w:bookmarkStart w:id="166" w:name="_Toc58576705"/>
      <w:bookmarkStart w:id="167" w:name="_Toc55403998"/>
      <w:r>
        <w:rPr>
          <w:rFonts w:ascii="方正黑体_GBK" w:eastAsia="方正黑体_GBK" w:hint="eastAsia"/>
          <w:sz w:val="32"/>
          <w:szCs w:val="32"/>
        </w:rPr>
        <w:t>第十九章  坚持和加强党的全面领导</w:t>
      </w:r>
      <w:bookmarkEnd w:id="166"/>
      <w:bookmarkEnd w:id="167"/>
    </w:p>
    <w:p w14:paraId="61D1E053" w14:textId="77777777" w:rsidR="003010A7" w:rsidRDefault="00000000">
      <w:pPr>
        <w:adjustRightInd w:val="0"/>
        <w:snapToGrid w:val="0"/>
        <w:spacing w:line="580" w:lineRule="exact"/>
        <w:ind w:firstLineChars="200" w:firstLine="640"/>
        <w:rPr>
          <w:rFonts w:eastAsia="方正仿宋_GBK"/>
          <w:snapToGrid w:val="0"/>
          <w:kern w:val="0"/>
          <w:sz w:val="32"/>
          <w:szCs w:val="32"/>
        </w:rPr>
      </w:pPr>
      <w:r>
        <w:rPr>
          <w:rFonts w:eastAsia="方正仿宋_GBK"/>
          <w:snapToGrid w:val="0"/>
          <w:kern w:val="0"/>
          <w:sz w:val="32"/>
          <w:szCs w:val="32"/>
        </w:rPr>
        <w:t>坚持党对一切工作的领导，充分发挥党总揽全局、协调各方的领导核心作用，把党的领导落实到</w:t>
      </w:r>
      <w:r>
        <w:rPr>
          <w:rFonts w:eastAsia="方正仿宋_GBK"/>
          <w:snapToGrid w:val="0"/>
          <w:kern w:val="0"/>
          <w:sz w:val="32"/>
          <w:szCs w:val="32"/>
        </w:rPr>
        <w:t>“</w:t>
      </w:r>
      <w:r>
        <w:rPr>
          <w:rFonts w:eastAsia="方正仿宋_GBK"/>
          <w:snapToGrid w:val="0"/>
          <w:kern w:val="0"/>
          <w:sz w:val="32"/>
          <w:szCs w:val="32"/>
        </w:rPr>
        <w:t>十四五</w:t>
      </w:r>
      <w:r>
        <w:rPr>
          <w:rFonts w:eastAsia="方正仿宋_GBK"/>
          <w:snapToGrid w:val="0"/>
          <w:kern w:val="0"/>
          <w:sz w:val="32"/>
          <w:szCs w:val="32"/>
        </w:rPr>
        <w:t>”</w:t>
      </w:r>
      <w:r>
        <w:rPr>
          <w:rFonts w:eastAsia="方正仿宋_GBK"/>
          <w:snapToGrid w:val="0"/>
          <w:kern w:val="0"/>
          <w:sz w:val="32"/>
          <w:szCs w:val="32"/>
        </w:rPr>
        <w:t>规划组织实施的各领域全过程。</w:t>
      </w:r>
    </w:p>
    <w:p w14:paraId="4B97B78E" w14:textId="77777777" w:rsidR="003010A7" w:rsidRDefault="00000000">
      <w:pPr>
        <w:spacing w:before="240" w:after="240" w:line="580" w:lineRule="exact"/>
        <w:jc w:val="center"/>
        <w:rPr>
          <w:rFonts w:ascii="方正楷体_GBK" w:eastAsia="方正楷体_GBK"/>
          <w:sz w:val="32"/>
          <w:szCs w:val="32"/>
        </w:rPr>
      </w:pPr>
      <w:bookmarkStart w:id="168" w:name="_Toc58576706"/>
      <w:bookmarkStart w:id="169" w:name="_Toc55403999"/>
      <w:r>
        <w:rPr>
          <w:rFonts w:ascii="方正楷体_GBK" w:eastAsia="方正楷体_GBK"/>
          <w:sz w:val="32"/>
          <w:szCs w:val="32"/>
        </w:rPr>
        <w:t>第一节  突出政治建设统领</w:t>
      </w:r>
      <w:bookmarkEnd w:id="168"/>
    </w:p>
    <w:p w14:paraId="16698F8A" w14:textId="77777777" w:rsidR="003010A7" w:rsidRDefault="00000000">
      <w:pPr>
        <w:adjustRightInd w:val="0"/>
        <w:snapToGrid w:val="0"/>
        <w:spacing w:line="580" w:lineRule="exact"/>
        <w:ind w:firstLineChars="200" w:firstLine="640"/>
        <w:rPr>
          <w:rFonts w:eastAsia="方正仿宋_GBK"/>
          <w:snapToGrid w:val="0"/>
          <w:kern w:val="0"/>
          <w:sz w:val="32"/>
          <w:szCs w:val="32"/>
        </w:rPr>
      </w:pPr>
      <w:r>
        <w:rPr>
          <w:rFonts w:eastAsia="方正仿宋_GBK"/>
          <w:snapToGrid w:val="0"/>
          <w:kern w:val="0"/>
          <w:sz w:val="32"/>
          <w:szCs w:val="32"/>
        </w:rPr>
        <w:t>强化党的政治建设统领作用，深入贯彻中共中央关于加强党的政治建设的意见，认真抓好习近平总书记重要指示批示精神的贯彻落实，提高政治站位，保持政治定力，增强政治能力。构建</w:t>
      </w:r>
      <w:r>
        <w:rPr>
          <w:rFonts w:eastAsia="方正仿宋_GBK"/>
          <w:snapToGrid w:val="0"/>
          <w:kern w:val="0"/>
          <w:sz w:val="32"/>
          <w:szCs w:val="32"/>
        </w:rPr>
        <w:t>“</w:t>
      </w:r>
      <w:r>
        <w:rPr>
          <w:rFonts w:eastAsia="方正仿宋_GBK"/>
          <w:snapToGrid w:val="0"/>
          <w:kern w:val="0"/>
          <w:sz w:val="32"/>
          <w:szCs w:val="32"/>
        </w:rPr>
        <w:t>不忘初心、牢记使命</w:t>
      </w:r>
      <w:r>
        <w:rPr>
          <w:rFonts w:eastAsia="方正仿宋_GBK"/>
          <w:snapToGrid w:val="0"/>
          <w:kern w:val="0"/>
          <w:sz w:val="32"/>
          <w:szCs w:val="32"/>
        </w:rPr>
        <w:t>”</w:t>
      </w:r>
      <w:r>
        <w:rPr>
          <w:rFonts w:eastAsia="方正仿宋_GBK"/>
          <w:snapToGrid w:val="0"/>
          <w:kern w:val="0"/>
          <w:sz w:val="32"/>
          <w:szCs w:val="32"/>
        </w:rPr>
        <w:t>长效机制，增强</w:t>
      </w:r>
      <w:r>
        <w:rPr>
          <w:rFonts w:eastAsia="方正仿宋_GBK"/>
          <w:snapToGrid w:val="0"/>
          <w:kern w:val="0"/>
          <w:sz w:val="32"/>
          <w:szCs w:val="32"/>
        </w:rPr>
        <w:t>“</w:t>
      </w:r>
      <w:r>
        <w:rPr>
          <w:rFonts w:eastAsia="方正仿宋_GBK"/>
          <w:snapToGrid w:val="0"/>
          <w:kern w:val="0"/>
          <w:sz w:val="32"/>
          <w:szCs w:val="32"/>
        </w:rPr>
        <w:t>四个意识</w:t>
      </w:r>
      <w:r>
        <w:rPr>
          <w:rFonts w:eastAsia="方正仿宋_GBK"/>
          <w:snapToGrid w:val="0"/>
          <w:kern w:val="0"/>
          <w:sz w:val="32"/>
          <w:szCs w:val="32"/>
        </w:rPr>
        <w:t>”</w:t>
      </w:r>
      <w:r>
        <w:rPr>
          <w:rFonts w:eastAsia="方正仿宋_GBK"/>
          <w:snapToGrid w:val="0"/>
          <w:kern w:val="0"/>
          <w:sz w:val="32"/>
          <w:szCs w:val="32"/>
        </w:rPr>
        <w:t>，坚定</w:t>
      </w:r>
      <w:r>
        <w:rPr>
          <w:rFonts w:eastAsia="方正仿宋_GBK"/>
          <w:snapToGrid w:val="0"/>
          <w:kern w:val="0"/>
          <w:sz w:val="32"/>
          <w:szCs w:val="32"/>
        </w:rPr>
        <w:t>“</w:t>
      </w:r>
      <w:r>
        <w:rPr>
          <w:rFonts w:eastAsia="方正仿宋_GBK"/>
          <w:snapToGrid w:val="0"/>
          <w:kern w:val="0"/>
          <w:sz w:val="32"/>
          <w:szCs w:val="32"/>
        </w:rPr>
        <w:t>四个自信</w:t>
      </w:r>
      <w:r>
        <w:rPr>
          <w:rFonts w:eastAsia="方正仿宋_GBK"/>
          <w:snapToGrid w:val="0"/>
          <w:kern w:val="0"/>
          <w:sz w:val="32"/>
          <w:szCs w:val="32"/>
        </w:rPr>
        <w:t>”</w:t>
      </w:r>
      <w:r>
        <w:rPr>
          <w:rFonts w:eastAsia="方正仿宋_GBK"/>
          <w:snapToGrid w:val="0"/>
          <w:kern w:val="0"/>
          <w:sz w:val="32"/>
          <w:szCs w:val="32"/>
        </w:rPr>
        <w:t>，做到</w:t>
      </w:r>
      <w:r>
        <w:rPr>
          <w:rFonts w:eastAsia="方正仿宋_GBK"/>
          <w:snapToGrid w:val="0"/>
          <w:kern w:val="0"/>
          <w:sz w:val="32"/>
          <w:szCs w:val="32"/>
        </w:rPr>
        <w:t>“</w:t>
      </w:r>
      <w:r>
        <w:rPr>
          <w:rFonts w:eastAsia="方正仿宋_GBK"/>
          <w:snapToGrid w:val="0"/>
          <w:kern w:val="0"/>
          <w:sz w:val="32"/>
          <w:szCs w:val="32"/>
        </w:rPr>
        <w:t>两个维护</w:t>
      </w:r>
      <w:r>
        <w:rPr>
          <w:rFonts w:eastAsia="方正仿宋_GBK"/>
          <w:snapToGrid w:val="0"/>
          <w:kern w:val="0"/>
          <w:sz w:val="32"/>
          <w:szCs w:val="32"/>
        </w:rPr>
        <w:t>”</w:t>
      </w:r>
      <w:r>
        <w:rPr>
          <w:rFonts w:eastAsia="方正仿宋_GBK"/>
          <w:snapToGrid w:val="0"/>
          <w:kern w:val="0"/>
          <w:sz w:val="32"/>
          <w:szCs w:val="32"/>
        </w:rPr>
        <w:t>。</w:t>
      </w:r>
    </w:p>
    <w:p w14:paraId="6AB46983" w14:textId="77777777" w:rsidR="003010A7" w:rsidRDefault="00000000">
      <w:pPr>
        <w:spacing w:before="240" w:after="240" w:line="580" w:lineRule="exact"/>
        <w:jc w:val="center"/>
        <w:rPr>
          <w:rFonts w:ascii="方正楷体_GBK" w:eastAsia="方正楷体_GBK"/>
          <w:sz w:val="32"/>
          <w:szCs w:val="32"/>
        </w:rPr>
      </w:pPr>
      <w:bookmarkStart w:id="170" w:name="_Toc58576707"/>
      <w:r>
        <w:rPr>
          <w:rFonts w:ascii="方正楷体_GBK" w:eastAsia="方正楷体_GBK"/>
          <w:sz w:val="32"/>
          <w:szCs w:val="32"/>
        </w:rPr>
        <w:t>第二节  加强思想</w:t>
      </w:r>
      <w:bookmarkEnd w:id="169"/>
      <w:r>
        <w:rPr>
          <w:rFonts w:ascii="方正楷体_GBK" w:eastAsia="方正楷体_GBK"/>
          <w:sz w:val="32"/>
          <w:szCs w:val="32"/>
        </w:rPr>
        <w:t>理论武装</w:t>
      </w:r>
      <w:bookmarkEnd w:id="170"/>
    </w:p>
    <w:p w14:paraId="2640B244" w14:textId="77777777" w:rsidR="003010A7" w:rsidRDefault="00000000">
      <w:pPr>
        <w:adjustRightInd w:val="0"/>
        <w:snapToGrid w:val="0"/>
        <w:spacing w:line="580" w:lineRule="exact"/>
        <w:ind w:firstLineChars="200" w:firstLine="640"/>
        <w:rPr>
          <w:rFonts w:eastAsia="方正仿宋_GBK"/>
          <w:snapToGrid w:val="0"/>
          <w:kern w:val="0"/>
          <w:sz w:val="32"/>
          <w:szCs w:val="32"/>
        </w:rPr>
      </w:pPr>
      <w:r>
        <w:rPr>
          <w:rFonts w:eastAsia="方正仿宋_GBK"/>
          <w:snapToGrid w:val="0"/>
          <w:kern w:val="0"/>
          <w:sz w:val="32"/>
          <w:szCs w:val="32"/>
        </w:rPr>
        <w:t>坚持马克思主义在意识形态领域指导地位的根本制度，</w:t>
      </w:r>
      <w:proofErr w:type="gramStart"/>
      <w:r>
        <w:rPr>
          <w:rFonts w:eastAsia="方正仿宋_GBK"/>
          <w:snapToGrid w:val="0"/>
          <w:kern w:val="0"/>
          <w:sz w:val="32"/>
          <w:szCs w:val="32"/>
        </w:rPr>
        <w:t>用习近</w:t>
      </w:r>
      <w:proofErr w:type="gramEnd"/>
      <w:r>
        <w:rPr>
          <w:rFonts w:eastAsia="方正仿宋_GBK"/>
          <w:snapToGrid w:val="0"/>
          <w:kern w:val="0"/>
          <w:sz w:val="32"/>
          <w:szCs w:val="32"/>
        </w:rPr>
        <w:t>平新时代中国特色社会主义思想定向领航，完善理论武装工作体系，创新传播手段和表达方式，办好龙城讲坛系列课堂，推动理想信念教育常态化、制度化，推进党的创新理论通俗化大众化。加强全民国防教育，提高全民国防意识。</w:t>
      </w:r>
    </w:p>
    <w:p w14:paraId="1B038EDB" w14:textId="77777777" w:rsidR="003010A7" w:rsidRDefault="00000000">
      <w:pPr>
        <w:spacing w:before="240" w:after="240" w:line="550" w:lineRule="exact"/>
        <w:jc w:val="center"/>
        <w:rPr>
          <w:rFonts w:ascii="方正楷体_GBK" w:eastAsia="方正楷体_GBK"/>
          <w:sz w:val="32"/>
          <w:szCs w:val="32"/>
        </w:rPr>
      </w:pPr>
      <w:bookmarkStart w:id="171" w:name="_Toc55404000"/>
      <w:bookmarkStart w:id="172" w:name="_Toc58576708"/>
      <w:r>
        <w:rPr>
          <w:rFonts w:ascii="方正楷体_GBK" w:eastAsia="方正楷体_GBK"/>
          <w:sz w:val="32"/>
          <w:szCs w:val="32"/>
        </w:rPr>
        <w:t>第三节  坚持全面从严治党</w:t>
      </w:r>
      <w:bookmarkEnd w:id="171"/>
      <w:bookmarkEnd w:id="172"/>
    </w:p>
    <w:p w14:paraId="728C2B37" w14:textId="77777777" w:rsidR="003010A7" w:rsidRDefault="00000000">
      <w:pPr>
        <w:adjustRightInd w:val="0"/>
        <w:snapToGrid w:val="0"/>
        <w:spacing w:line="580" w:lineRule="exact"/>
        <w:ind w:firstLineChars="200" w:firstLine="640"/>
        <w:rPr>
          <w:rFonts w:eastAsia="方正仿宋_GBK"/>
          <w:snapToGrid w:val="0"/>
          <w:kern w:val="0"/>
          <w:sz w:val="32"/>
          <w:szCs w:val="32"/>
        </w:rPr>
      </w:pPr>
      <w:r>
        <w:rPr>
          <w:rFonts w:eastAsia="方正仿宋_GBK"/>
          <w:snapToGrid w:val="0"/>
          <w:kern w:val="0"/>
          <w:sz w:val="32"/>
          <w:szCs w:val="32"/>
        </w:rPr>
        <w:t>坚定不移深化全面从严治党，健全</w:t>
      </w:r>
      <w:proofErr w:type="gramStart"/>
      <w:r>
        <w:rPr>
          <w:rFonts w:eastAsia="方正仿宋_GBK"/>
          <w:snapToGrid w:val="0"/>
          <w:kern w:val="0"/>
          <w:sz w:val="32"/>
          <w:szCs w:val="32"/>
        </w:rPr>
        <w:t>党统一</w:t>
      </w:r>
      <w:proofErr w:type="gramEnd"/>
      <w:r>
        <w:rPr>
          <w:rFonts w:eastAsia="方正仿宋_GBK"/>
          <w:snapToGrid w:val="0"/>
          <w:kern w:val="0"/>
          <w:sz w:val="32"/>
          <w:szCs w:val="32"/>
        </w:rPr>
        <w:t>领导、全面覆盖、权威高效的监督体系，形成决策科学、执行坚决、监督</w:t>
      </w:r>
      <w:r>
        <w:rPr>
          <w:rFonts w:eastAsia="方正仿宋_GBK"/>
          <w:snapToGrid w:val="0"/>
          <w:kern w:val="0"/>
          <w:sz w:val="32"/>
          <w:szCs w:val="32"/>
        </w:rPr>
        <w:lastRenderedPageBreak/>
        <w:t>有力的权力运行机制，营造风清气正的良好政治生态。实施</w:t>
      </w:r>
      <w:r>
        <w:rPr>
          <w:rFonts w:eastAsia="方正仿宋_GBK"/>
          <w:snapToGrid w:val="0"/>
          <w:kern w:val="0"/>
          <w:sz w:val="32"/>
          <w:szCs w:val="32"/>
        </w:rPr>
        <w:t>“</w:t>
      </w:r>
      <w:r>
        <w:rPr>
          <w:rFonts w:eastAsia="方正仿宋_GBK"/>
          <w:snapToGrid w:val="0"/>
          <w:kern w:val="0"/>
          <w:sz w:val="32"/>
          <w:szCs w:val="32"/>
        </w:rPr>
        <w:t>新思想教育培训工程</w:t>
      </w:r>
      <w:r>
        <w:rPr>
          <w:rFonts w:eastAsia="方正仿宋_GBK"/>
          <w:snapToGrid w:val="0"/>
          <w:kern w:val="0"/>
          <w:sz w:val="32"/>
          <w:szCs w:val="32"/>
        </w:rPr>
        <w:t>”</w:t>
      </w:r>
      <w:r>
        <w:rPr>
          <w:rFonts w:eastAsia="方正仿宋_GBK"/>
          <w:snapToGrid w:val="0"/>
          <w:kern w:val="0"/>
          <w:sz w:val="32"/>
          <w:szCs w:val="32"/>
        </w:rPr>
        <w:t>，持续发挥党员教育</w:t>
      </w:r>
      <w:r>
        <w:rPr>
          <w:rFonts w:eastAsia="方正仿宋_GBK"/>
          <w:snapToGrid w:val="0"/>
          <w:kern w:val="0"/>
          <w:sz w:val="32"/>
          <w:szCs w:val="32"/>
        </w:rPr>
        <w:t>“3211</w:t>
      </w:r>
      <w:r>
        <w:rPr>
          <w:rFonts w:eastAsia="方正仿宋_GBK"/>
          <w:snapToGrid w:val="0"/>
          <w:kern w:val="0"/>
          <w:sz w:val="32"/>
          <w:szCs w:val="32"/>
        </w:rPr>
        <w:t>工程</w:t>
      </w:r>
      <w:r>
        <w:rPr>
          <w:rFonts w:eastAsia="方正仿宋_GBK"/>
          <w:snapToGrid w:val="0"/>
          <w:kern w:val="0"/>
          <w:sz w:val="32"/>
          <w:szCs w:val="32"/>
        </w:rPr>
        <w:t>”</w:t>
      </w:r>
      <w:r>
        <w:rPr>
          <w:rFonts w:eastAsia="方正仿宋_GBK"/>
          <w:snapToGrid w:val="0"/>
          <w:kern w:val="0"/>
          <w:sz w:val="32"/>
          <w:szCs w:val="32"/>
        </w:rPr>
        <w:t>各类载体作用，推动干部作为担当，打造忠诚干净担当的高素质干部队伍，汇聚现代化建设与高质量发展强大正能量。</w:t>
      </w:r>
    </w:p>
    <w:p w14:paraId="0662DE03" w14:textId="77777777" w:rsidR="003010A7" w:rsidRDefault="00000000">
      <w:pPr>
        <w:spacing w:before="240" w:after="240" w:line="580" w:lineRule="exact"/>
        <w:jc w:val="center"/>
        <w:rPr>
          <w:rFonts w:ascii="方正楷体_GBK" w:eastAsia="方正楷体_GBK"/>
          <w:sz w:val="32"/>
          <w:szCs w:val="32"/>
        </w:rPr>
      </w:pPr>
      <w:bookmarkStart w:id="173" w:name="_Toc55404001"/>
      <w:bookmarkStart w:id="174" w:name="_Toc58576709"/>
      <w:r>
        <w:rPr>
          <w:rFonts w:ascii="方正楷体_GBK" w:eastAsia="方正楷体_GBK"/>
          <w:sz w:val="32"/>
          <w:szCs w:val="32"/>
        </w:rPr>
        <w:t>第四节  加强基层党组织建设</w:t>
      </w:r>
      <w:bookmarkEnd w:id="173"/>
      <w:bookmarkEnd w:id="174"/>
    </w:p>
    <w:p w14:paraId="19EBC47A" w14:textId="77777777" w:rsidR="003010A7" w:rsidRDefault="00000000">
      <w:pPr>
        <w:adjustRightInd w:val="0"/>
        <w:snapToGrid w:val="0"/>
        <w:spacing w:line="580" w:lineRule="exact"/>
        <w:ind w:firstLineChars="200" w:firstLine="640"/>
        <w:rPr>
          <w:rFonts w:eastAsia="方正仿宋_GBK"/>
          <w:snapToGrid w:val="0"/>
          <w:kern w:val="0"/>
          <w:sz w:val="32"/>
          <w:szCs w:val="32"/>
        </w:rPr>
      </w:pPr>
      <w:r>
        <w:rPr>
          <w:rFonts w:eastAsia="方正仿宋_GBK"/>
          <w:snapToGrid w:val="0"/>
          <w:kern w:val="0"/>
          <w:sz w:val="32"/>
          <w:szCs w:val="32"/>
        </w:rPr>
        <w:t>深入贯彻落实新时代党的建设总要求和组织路线，以提升组织力为重点，突出政治功能，健全基层组织，优化组织设置，理顺隶属关系，创新活动方式，扩大基层党的组织覆盖和工作覆盖。持续深化</w:t>
      </w:r>
      <w:r>
        <w:rPr>
          <w:rFonts w:eastAsia="方正仿宋_GBK"/>
          <w:snapToGrid w:val="0"/>
          <w:kern w:val="0"/>
          <w:sz w:val="32"/>
          <w:szCs w:val="32"/>
        </w:rPr>
        <w:t>“</w:t>
      </w:r>
      <w:r>
        <w:rPr>
          <w:rFonts w:eastAsia="方正仿宋_GBK"/>
          <w:snapToGrid w:val="0"/>
          <w:kern w:val="0"/>
          <w:sz w:val="32"/>
          <w:szCs w:val="32"/>
        </w:rPr>
        <w:t>龙城先锋</w:t>
      </w:r>
      <w:r>
        <w:rPr>
          <w:rFonts w:eastAsia="方正仿宋_GBK"/>
          <w:snapToGrid w:val="0"/>
          <w:kern w:val="0"/>
          <w:sz w:val="32"/>
          <w:szCs w:val="32"/>
        </w:rPr>
        <w:t>”</w:t>
      </w:r>
      <w:r>
        <w:rPr>
          <w:rFonts w:eastAsia="方正仿宋_GBK"/>
          <w:snapToGrid w:val="0"/>
          <w:kern w:val="0"/>
          <w:sz w:val="32"/>
          <w:szCs w:val="32"/>
        </w:rPr>
        <w:t>工程，加强各领域党建工作，加强党支部标准化规范化建设，推动基层党组织全面进步、全面过硬。加强党对基层工作的全面领导，充分发挥各级党组织和党员作用，健全党建带团建、群团工作体系，巩固和发展最广泛的爱国统一战线，团结全市人民为实现</w:t>
      </w:r>
      <w:r>
        <w:rPr>
          <w:rFonts w:eastAsia="方正仿宋_GBK"/>
          <w:snapToGrid w:val="0"/>
          <w:kern w:val="0"/>
          <w:sz w:val="32"/>
          <w:szCs w:val="32"/>
        </w:rPr>
        <w:t>“</w:t>
      </w:r>
      <w:r>
        <w:rPr>
          <w:rFonts w:eastAsia="方正仿宋_GBK"/>
          <w:snapToGrid w:val="0"/>
          <w:kern w:val="0"/>
          <w:sz w:val="32"/>
          <w:szCs w:val="32"/>
        </w:rPr>
        <w:t>十四五</w:t>
      </w:r>
      <w:r>
        <w:rPr>
          <w:rFonts w:eastAsia="方正仿宋_GBK"/>
          <w:snapToGrid w:val="0"/>
          <w:kern w:val="0"/>
          <w:sz w:val="32"/>
          <w:szCs w:val="32"/>
        </w:rPr>
        <w:t>”</w:t>
      </w:r>
      <w:r>
        <w:rPr>
          <w:rFonts w:eastAsia="方正仿宋_GBK"/>
          <w:snapToGrid w:val="0"/>
          <w:kern w:val="0"/>
          <w:sz w:val="32"/>
          <w:szCs w:val="32"/>
        </w:rPr>
        <w:t>规划目标共同奋斗。</w:t>
      </w:r>
    </w:p>
    <w:p w14:paraId="04DD3652" w14:textId="77777777" w:rsidR="003010A7" w:rsidRDefault="00000000">
      <w:pPr>
        <w:spacing w:before="240" w:after="240" w:line="580" w:lineRule="exact"/>
        <w:jc w:val="center"/>
        <w:rPr>
          <w:rFonts w:ascii="方正黑体_GBK" w:eastAsia="方正黑体_GBK"/>
          <w:sz w:val="32"/>
          <w:szCs w:val="32"/>
        </w:rPr>
      </w:pPr>
      <w:bookmarkStart w:id="175" w:name="_Toc55404002"/>
      <w:bookmarkStart w:id="176" w:name="_Toc58576710"/>
      <w:r>
        <w:rPr>
          <w:rFonts w:ascii="方正黑体_GBK" w:eastAsia="方正黑体_GBK" w:hint="eastAsia"/>
          <w:sz w:val="32"/>
          <w:szCs w:val="32"/>
        </w:rPr>
        <w:t>第二十章  创新规划实施和保障机制</w:t>
      </w:r>
      <w:bookmarkEnd w:id="175"/>
      <w:bookmarkEnd w:id="176"/>
    </w:p>
    <w:p w14:paraId="35798B88" w14:textId="77777777" w:rsidR="003010A7" w:rsidRDefault="00000000">
      <w:pPr>
        <w:adjustRightInd w:val="0"/>
        <w:snapToGrid w:val="0"/>
        <w:spacing w:line="580" w:lineRule="exact"/>
        <w:ind w:firstLineChars="200" w:firstLine="640"/>
        <w:rPr>
          <w:rFonts w:eastAsia="方正仿宋_GBK"/>
          <w:snapToGrid w:val="0"/>
          <w:kern w:val="0"/>
          <w:sz w:val="32"/>
          <w:szCs w:val="32"/>
        </w:rPr>
      </w:pPr>
      <w:r>
        <w:rPr>
          <w:rFonts w:eastAsia="方正仿宋_GBK"/>
          <w:snapToGrid w:val="0"/>
          <w:kern w:val="0"/>
          <w:sz w:val="32"/>
          <w:szCs w:val="32"/>
        </w:rPr>
        <w:t>突出重大项目支撑引领，强化政策统筹协调，加强和改善宏观调控，推进规划实施评估考核，健全保障规划实施的长效机制。</w:t>
      </w:r>
    </w:p>
    <w:p w14:paraId="12EAAC89" w14:textId="77777777" w:rsidR="003010A7" w:rsidRDefault="00000000">
      <w:pPr>
        <w:spacing w:before="240" w:after="240" w:line="560" w:lineRule="exact"/>
        <w:jc w:val="center"/>
        <w:rPr>
          <w:rFonts w:ascii="方正楷体_GBK" w:eastAsia="方正楷体_GBK"/>
          <w:sz w:val="32"/>
          <w:szCs w:val="32"/>
        </w:rPr>
      </w:pPr>
      <w:bookmarkStart w:id="177" w:name="_Toc58576711"/>
      <w:bookmarkStart w:id="178" w:name="_Toc55404003"/>
      <w:r>
        <w:rPr>
          <w:rFonts w:ascii="方正楷体_GBK" w:eastAsia="方正楷体_GBK"/>
          <w:sz w:val="32"/>
          <w:szCs w:val="32"/>
        </w:rPr>
        <w:t>第一节  突出重大项目支撑引领</w:t>
      </w:r>
      <w:bookmarkEnd w:id="177"/>
      <w:bookmarkEnd w:id="178"/>
    </w:p>
    <w:p w14:paraId="4FE9CC39"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snapToGrid w:val="0"/>
          <w:kern w:val="0"/>
          <w:sz w:val="32"/>
          <w:szCs w:val="32"/>
        </w:rPr>
        <w:t>科学谋划重大项目。坚持以规划确定项目、以项目落实规划，围绕产业创新、社会民生、生态环境、基础设施等领</w:t>
      </w:r>
      <w:r>
        <w:rPr>
          <w:rFonts w:eastAsia="方正仿宋_GBK"/>
          <w:snapToGrid w:val="0"/>
          <w:kern w:val="0"/>
          <w:sz w:val="32"/>
          <w:szCs w:val="32"/>
        </w:rPr>
        <w:lastRenderedPageBreak/>
        <w:t>域，组织实施一批关系全局和长远发展的重大项目。优化重大项目投资领域和区域布局，保持投资规模稳步增长。深入开展重大项目主题年活动。</w:t>
      </w:r>
    </w:p>
    <w:p w14:paraId="574C9959"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snapToGrid w:val="0"/>
          <w:kern w:val="0"/>
          <w:sz w:val="32"/>
          <w:szCs w:val="32"/>
        </w:rPr>
        <w:t>强化要素保障。优化财政支出结构和政府投资结构，优先安排涉及民生福祉的财政支出和项目投入，集中财力保证政府投资重大项目的资金需求。综合利用政府投资补助、贷款贴息等多种方式，鼓励和引导社会资本投资重大项目。抓好重大项目建设用地保障，优先保证地标性产业集群以及重大基础设施、公共服务设施的用地需求。</w:t>
      </w:r>
    </w:p>
    <w:p w14:paraId="30A3C1BA"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snapToGrid w:val="0"/>
          <w:kern w:val="0"/>
          <w:sz w:val="32"/>
          <w:szCs w:val="32"/>
        </w:rPr>
        <w:t>加强重大项目管理。完善重大项目储备机制，建立</w:t>
      </w:r>
      <w:r>
        <w:rPr>
          <w:rFonts w:eastAsia="方正仿宋_GBK"/>
          <w:snapToGrid w:val="0"/>
          <w:kern w:val="0"/>
          <w:sz w:val="32"/>
          <w:szCs w:val="32"/>
        </w:rPr>
        <w:t>“</w:t>
      </w:r>
      <w:r>
        <w:rPr>
          <w:rFonts w:eastAsia="方正仿宋_GBK"/>
          <w:snapToGrid w:val="0"/>
          <w:kern w:val="0"/>
          <w:sz w:val="32"/>
          <w:szCs w:val="32"/>
        </w:rPr>
        <w:t>重大培育项目、重大前期项目、重大建设项目</w:t>
      </w:r>
      <w:r>
        <w:rPr>
          <w:rFonts w:eastAsia="方正仿宋_GBK"/>
          <w:snapToGrid w:val="0"/>
          <w:kern w:val="0"/>
          <w:sz w:val="32"/>
          <w:szCs w:val="32"/>
        </w:rPr>
        <w:t>”</w:t>
      </w:r>
      <w:r>
        <w:rPr>
          <w:rFonts w:eastAsia="方正仿宋_GBK"/>
          <w:snapToGrid w:val="0"/>
          <w:kern w:val="0"/>
          <w:sz w:val="32"/>
          <w:szCs w:val="32"/>
        </w:rPr>
        <w:t>的三级梯度管理机制。强化重大项目前期论证，完善重大项目联动推进机制，加快项目落地。强化重大项目建设全过程管理，严格建设程序。完善后评价制度，提高政府投资管理水平和投资效益。</w:t>
      </w:r>
    </w:p>
    <w:p w14:paraId="154BC09C" w14:textId="77777777" w:rsidR="003010A7" w:rsidRDefault="00000000">
      <w:pPr>
        <w:spacing w:before="240" w:after="240" w:line="560" w:lineRule="exact"/>
        <w:jc w:val="center"/>
        <w:rPr>
          <w:rFonts w:ascii="方正楷体_GBK" w:eastAsia="方正楷体_GBK"/>
          <w:sz w:val="32"/>
          <w:szCs w:val="32"/>
        </w:rPr>
      </w:pPr>
      <w:bookmarkStart w:id="179" w:name="_Toc58576712"/>
      <w:bookmarkStart w:id="180" w:name="_Toc55404004"/>
      <w:r>
        <w:rPr>
          <w:rFonts w:ascii="方正楷体_GBK" w:eastAsia="方正楷体_GBK"/>
          <w:sz w:val="32"/>
          <w:szCs w:val="32"/>
        </w:rPr>
        <w:t>第二节  完善政策协同体系建设</w:t>
      </w:r>
      <w:bookmarkEnd w:id="179"/>
      <w:bookmarkEnd w:id="180"/>
    </w:p>
    <w:p w14:paraId="1628D174" w14:textId="77777777" w:rsidR="003010A7" w:rsidRDefault="00000000">
      <w:pPr>
        <w:adjustRightInd w:val="0"/>
        <w:snapToGrid w:val="0"/>
        <w:spacing w:line="570" w:lineRule="exact"/>
        <w:ind w:firstLineChars="200" w:firstLine="640"/>
        <w:rPr>
          <w:rFonts w:eastAsia="方正仿宋_GBK"/>
          <w:bCs/>
          <w:snapToGrid w:val="0"/>
          <w:kern w:val="0"/>
          <w:sz w:val="32"/>
          <w:szCs w:val="32"/>
        </w:rPr>
      </w:pPr>
      <w:r>
        <w:rPr>
          <w:rFonts w:eastAsia="方正仿宋_GBK"/>
          <w:snapToGrid w:val="0"/>
          <w:kern w:val="0"/>
          <w:sz w:val="32"/>
          <w:szCs w:val="32"/>
        </w:rPr>
        <w:t>完善统一规划体系。</w:t>
      </w:r>
      <w:r>
        <w:rPr>
          <w:rFonts w:eastAsia="方正仿宋_GBK"/>
          <w:bCs/>
          <w:snapToGrid w:val="0"/>
          <w:kern w:val="0"/>
          <w:sz w:val="32"/>
          <w:szCs w:val="32"/>
        </w:rPr>
        <w:t>强化市级发展规划统领作用，建立健全以市级发展规划为统领、空间规划为基础、专项规划和区域规划为支撑的市域规划体系。健全规划管理衔接协调机制，统筹规划全程管理，完善目录清单、衔接审核、实施备案等管理制度，全面履行规划编制规范化程序，构建纵向衔接、横向协调的规划衔接机制，积极推动市级规划综合管理信息平台建设。</w:t>
      </w:r>
    </w:p>
    <w:p w14:paraId="36F80C22"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snapToGrid w:val="0"/>
          <w:kern w:val="0"/>
          <w:sz w:val="32"/>
          <w:szCs w:val="32"/>
        </w:rPr>
        <w:t>明确规划实施责任。市政府统一组织本规划的实施工作，</w:t>
      </w:r>
      <w:r>
        <w:rPr>
          <w:rFonts w:eastAsia="方正仿宋_GBK"/>
          <w:snapToGrid w:val="0"/>
          <w:kern w:val="0"/>
          <w:sz w:val="32"/>
          <w:szCs w:val="32"/>
        </w:rPr>
        <w:lastRenderedPageBreak/>
        <w:t>制定规划实施方案，落实牵头单位和工作责任，明确实施进度和推进措施，逐项落实目标任务。本规划提出的发展目标、重点任务和重大项目，应纳入经济社会发展年度计划，并分解到市有关部门和各辖市（区）。专项规划、各辖市（区）规划由规划编制单位组织实施，制定实施方案，明确进度要求和具体政策，确保规划目标任务有计划、按步骤得到落实。</w:t>
      </w:r>
    </w:p>
    <w:p w14:paraId="64F648A5"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snapToGrid w:val="0"/>
          <w:kern w:val="0"/>
          <w:sz w:val="32"/>
          <w:szCs w:val="32"/>
        </w:rPr>
        <w:t>强化政策统筹引导。围绕规划提出的目标任务，加强经济社会发展政策的统筹协调，注重政策目标与政策工具、短期政策与长期政策的衔接配合。充分发挥规划指导作用，创新和完善宏观调控方式，有效引导社会资源，合理配置公共资源。围绕经济社会发展重点领域，研究制定一系列能够有效解决突出矛盾、营造公平环境、激发社会活力的重大政策举措，为实现规划确定的目标任务提供有力支撑。</w:t>
      </w:r>
    </w:p>
    <w:p w14:paraId="574DC90B" w14:textId="77777777" w:rsidR="003010A7" w:rsidRDefault="00000000">
      <w:pPr>
        <w:spacing w:before="240" w:after="240" w:line="560" w:lineRule="exact"/>
        <w:jc w:val="center"/>
        <w:rPr>
          <w:rFonts w:ascii="方正楷体_GBK" w:eastAsia="方正楷体_GBK"/>
          <w:sz w:val="32"/>
          <w:szCs w:val="32"/>
        </w:rPr>
      </w:pPr>
      <w:bookmarkStart w:id="181" w:name="_Toc58576713"/>
      <w:bookmarkStart w:id="182" w:name="_Toc55404005"/>
      <w:r>
        <w:rPr>
          <w:rFonts w:ascii="方正楷体_GBK" w:eastAsia="方正楷体_GBK"/>
          <w:sz w:val="32"/>
          <w:szCs w:val="32"/>
        </w:rPr>
        <w:t>第三节  强化规划评估考核机制</w:t>
      </w:r>
      <w:bookmarkEnd w:id="181"/>
      <w:bookmarkEnd w:id="182"/>
    </w:p>
    <w:p w14:paraId="5E268270"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snapToGrid w:val="0"/>
          <w:kern w:val="0"/>
          <w:sz w:val="32"/>
          <w:szCs w:val="32"/>
        </w:rPr>
        <w:t>加强规划监测评估。开展规划指标、政策措施和重大项目实施情况跟踪监测分析，强化动态管理，提高规划实施效果。强化指标约束，实行规划目标责任制，把约束性指标分解落实到市各有关部门、各辖市（区）。强化规划中期评估，自觉接受人民代表大会及其常委会的监督检查。完善规划调整制度，按规定程序依法对规划进行调整或修订。</w:t>
      </w:r>
    </w:p>
    <w:p w14:paraId="0666DB8E"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snapToGrid w:val="0"/>
          <w:kern w:val="0"/>
          <w:sz w:val="32"/>
          <w:szCs w:val="32"/>
        </w:rPr>
        <w:t>严格规划监督考核。建立规划实施定期考核机制，按照规划实施的目标责任和任务分工，全面考核市各有关部门、各辖市（区）的贯彻落实情况。坚持单位自评和统计部门监</w:t>
      </w:r>
      <w:r>
        <w:rPr>
          <w:rFonts w:eastAsia="方正仿宋_GBK"/>
          <w:snapToGrid w:val="0"/>
          <w:kern w:val="0"/>
          <w:sz w:val="32"/>
          <w:szCs w:val="32"/>
        </w:rPr>
        <w:lastRenderedPageBreak/>
        <w:t>测相结合，综合运用定量考核与定性评估方法，探索引入第三方评估，提高规划评估考核的科学性、客观性。完善规划实施监督机制，畅通监督渠道，发挥纪委监委、组织人事等部门的监督作用，完善政府向人大、政协报告和沟通机制。</w:t>
      </w:r>
    </w:p>
    <w:p w14:paraId="33019A66" w14:textId="77777777" w:rsidR="003010A7" w:rsidRDefault="00000000">
      <w:pPr>
        <w:spacing w:before="240" w:after="240" w:line="560" w:lineRule="exact"/>
        <w:jc w:val="center"/>
        <w:rPr>
          <w:rFonts w:ascii="方正黑体_GBK" w:eastAsia="方正黑体_GBK"/>
          <w:sz w:val="32"/>
          <w:szCs w:val="32"/>
        </w:rPr>
      </w:pPr>
      <w:bookmarkStart w:id="183" w:name="_Toc55404006"/>
      <w:bookmarkStart w:id="184" w:name="_Toc58576714"/>
      <w:r>
        <w:rPr>
          <w:rFonts w:ascii="方正黑体_GBK" w:eastAsia="方正黑体_GBK" w:hint="eastAsia"/>
          <w:sz w:val="32"/>
          <w:szCs w:val="32"/>
        </w:rPr>
        <w:t>第二十一章  广泛团结凝聚全社会力量</w:t>
      </w:r>
      <w:bookmarkEnd w:id="183"/>
      <w:bookmarkEnd w:id="184"/>
    </w:p>
    <w:p w14:paraId="5F8CFD4A"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snapToGrid w:val="0"/>
          <w:kern w:val="0"/>
          <w:sz w:val="32"/>
          <w:szCs w:val="32"/>
        </w:rPr>
        <w:t>坚持开门问策、集思广益，把加强顶层设计和坚持问计于</w:t>
      </w:r>
      <w:proofErr w:type="gramStart"/>
      <w:r>
        <w:rPr>
          <w:rFonts w:eastAsia="方正仿宋_GBK"/>
          <w:snapToGrid w:val="0"/>
          <w:kern w:val="0"/>
          <w:sz w:val="32"/>
          <w:szCs w:val="32"/>
        </w:rPr>
        <w:t>民统一</w:t>
      </w:r>
      <w:proofErr w:type="gramEnd"/>
      <w:r>
        <w:rPr>
          <w:rFonts w:eastAsia="方正仿宋_GBK"/>
          <w:snapToGrid w:val="0"/>
          <w:kern w:val="0"/>
          <w:sz w:val="32"/>
          <w:szCs w:val="32"/>
        </w:rPr>
        <w:t>起来，切实加强公众参与和社会监督，努力营造全社会共同参与和支持规划实施的良好氛围。</w:t>
      </w:r>
    </w:p>
    <w:p w14:paraId="3EDDEF9A" w14:textId="77777777" w:rsidR="003010A7" w:rsidRDefault="00000000">
      <w:pPr>
        <w:spacing w:before="240" w:after="240" w:line="560" w:lineRule="exact"/>
        <w:jc w:val="center"/>
        <w:rPr>
          <w:rFonts w:ascii="方正楷体_GBK" w:eastAsia="方正楷体_GBK"/>
          <w:sz w:val="32"/>
          <w:szCs w:val="32"/>
        </w:rPr>
      </w:pPr>
      <w:bookmarkStart w:id="185" w:name="_Toc55404007"/>
      <w:bookmarkStart w:id="186" w:name="_Toc58576715"/>
      <w:r>
        <w:rPr>
          <w:rFonts w:ascii="方正楷体_GBK" w:eastAsia="方正楷体_GBK"/>
          <w:sz w:val="32"/>
          <w:szCs w:val="32"/>
        </w:rPr>
        <w:t>第一节  加强完善顶层设计</w:t>
      </w:r>
      <w:bookmarkEnd w:id="185"/>
      <w:bookmarkEnd w:id="186"/>
    </w:p>
    <w:p w14:paraId="633DBA1D"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snapToGrid w:val="0"/>
          <w:kern w:val="0"/>
          <w:sz w:val="32"/>
          <w:szCs w:val="32"/>
        </w:rPr>
        <w:t>坚持以习近平新时代中国特色社会主义思想为引领，贯彻习近平总书记对</w:t>
      </w:r>
      <w:r>
        <w:rPr>
          <w:rFonts w:eastAsia="方正仿宋_GBK"/>
          <w:snapToGrid w:val="0"/>
          <w:kern w:val="0"/>
          <w:sz w:val="32"/>
          <w:szCs w:val="32"/>
        </w:rPr>
        <w:t>“</w:t>
      </w:r>
      <w:r>
        <w:rPr>
          <w:rFonts w:eastAsia="方正仿宋_GBK"/>
          <w:snapToGrid w:val="0"/>
          <w:kern w:val="0"/>
          <w:sz w:val="32"/>
          <w:szCs w:val="32"/>
        </w:rPr>
        <w:t>十四五</w:t>
      </w:r>
      <w:r>
        <w:rPr>
          <w:rFonts w:eastAsia="方正仿宋_GBK"/>
          <w:snapToGrid w:val="0"/>
          <w:kern w:val="0"/>
          <w:sz w:val="32"/>
          <w:szCs w:val="32"/>
        </w:rPr>
        <w:t>”</w:t>
      </w:r>
      <w:r>
        <w:rPr>
          <w:rFonts w:eastAsia="方正仿宋_GBK"/>
          <w:snapToGrid w:val="0"/>
          <w:kern w:val="0"/>
          <w:sz w:val="32"/>
          <w:szCs w:val="32"/>
        </w:rPr>
        <w:t>规划编制实施工作的重要指示，提高政治站位，确保有关工作任务落实。加强顶层设计和统筹协调，实现规划编制体系目标与举措高度统一，促进党的政治理论转化为自觉行动。</w:t>
      </w:r>
    </w:p>
    <w:p w14:paraId="5219DC33" w14:textId="77777777" w:rsidR="003010A7" w:rsidRDefault="00000000">
      <w:pPr>
        <w:spacing w:before="240" w:after="240" w:line="560" w:lineRule="exact"/>
        <w:jc w:val="center"/>
        <w:rPr>
          <w:rFonts w:ascii="方正楷体_GBK" w:eastAsia="方正楷体_GBK"/>
          <w:sz w:val="32"/>
          <w:szCs w:val="32"/>
        </w:rPr>
      </w:pPr>
      <w:bookmarkStart w:id="187" w:name="_Toc55404008"/>
      <w:bookmarkStart w:id="188" w:name="_Toc58576716"/>
      <w:r>
        <w:rPr>
          <w:rFonts w:ascii="方正楷体_GBK" w:eastAsia="方正楷体_GBK"/>
          <w:sz w:val="32"/>
          <w:szCs w:val="32"/>
        </w:rPr>
        <w:t>第二节  始终坚持问计于民</w:t>
      </w:r>
      <w:bookmarkEnd w:id="187"/>
      <w:bookmarkEnd w:id="188"/>
    </w:p>
    <w:p w14:paraId="45217F6C" w14:textId="77777777" w:rsidR="003010A7" w:rsidRDefault="00000000">
      <w:pPr>
        <w:adjustRightInd w:val="0"/>
        <w:snapToGrid w:val="0"/>
        <w:spacing w:line="570" w:lineRule="exact"/>
        <w:ind w:firstLineChars="200" w:firstLine="640"/>
        <w:rPr>
          <w:rFonts w:eastAsia="方正仿宋_GBK"/>
          <w:snapToGrid w:val="0"/>
          <w:kern w:val="0"/>
          <w:sz w:val="32"/>
          <w:szCs w:val="32"/>
        </w:rPr>
      </w:pPr>
      <w:r>
        <w:rPr>
          <w:rFonts w:eastAsia="方正仿宋_GBK"/>
          <w:snapToGrid w:val="0"/>
          <w:kern w:val="0"/>
          <w:sz w:val="32"/>
          <w:szCs w:val="32"/>
        </w:rPr>
        <w:t>坚持开门问策、集思广益，把加强顶层设计和问计于</w:t>
      </w:r>
      <w:proofErr w:type="gramStart"/>
      <w:r>
        <w:rPr>
          <w:rFonts w:eastAsia="方正仿宋_GBK"/>
          <w:snapToGrid w:val="0"/>
          <w:kern w:val="0"/>
          <w:sz w:val="32"/>
          <w:szCs w:val="32"/>
        </w:rPr>
        <w:t>民统一</w:t>
      </w:r>
      <w:proofErr w:type="gramEnd"/>
      <w:r>
        <w:rPr>
          <w:rFonts w:eastAsia="方正仿宋_GBK"/>
          <w:snapToGrid w:val="0"/>
          <w:kern w:val="0"/>
          <w:sz w:val="32"/>
          <w:szCs w:val="32"/>
        </w:rPr>
        <w:t>起来，完善协商民主制度和工作机制，充分听取专家学者、人民群众、企业家和</w:t>
      </w:r>
      <w:r>
        <w:rPr>
          <w:rFonts w:eastAsia="方正仿宋_GBK"/>
          <w:snapToGrid w:val="0"/>
          <w:kern w:val="0"/>
          <w:sz w:val="32"/>
          <w:szCs w:val="32"/>
        </w:rPr>
        <w:t>“</w:t>
      </w:r>
      <w:r>
        <w:rPr>
          <w:rFonts w:eastAsia="方正仿宋_GBK"/>
          <w:snapToGrid w:val="0"/>
          <w:kern w:val="0"/>
          <w:sz w:val="32"/>
          <w:szCs w:val="32"/>
        </w:rPr>
        <w:t>两代表</w:t>
      </w:r>
      <w:proofErr w:type="gramStart"/>
      <w:r>
        <w:rPr>
          <w:rFonts w:eastAsia="方正仿宋_GBK"/>
          <w:snapToGrid w:val="0"/>
          <w:kern w:val="0"/>
          <w:sz w:val="32"/>
          <w:szCs w:val="32"/>
        </w:rPr>
        <w:t>一</w:t>
      </w:r>
      <w:proofErr w:type="gramEnd"/>
      <w:r>
        <w:rPr>
          <w:rFonts w:eastAsia="方正仿宋_GBK"/>
          <w:snapToGrid w:val="0"/>
          <w:kern w:val="0"/>
          <w:sz w:val="32"/>
          <w:szCs w:val="32"/>
        </w:rPr>
        <w:t>委员</w:t>
      </w:r>
      <w:r>
        <w:rPr>
          <w:rFonts w:eastAsia="方正仿宋_GBK"/>
          <w:snapToGrid w:val="0"/>
          <w:kern w:val="0"/>
          <w:sz w:val="32"/>
          <w:szCs w:val="32"/>
        </w:rPr>
        <w:t>”</w:t>
      </w:r>
      <w:r>
        <w:rPr>
          <w:rFonts w:eastAsia="方正仿宋_GBK"/>
          <w:snapToGrid w:val="0"/>
          <w:kern w:val="0"/>
          <w:sz w:val="32"/>
          <w:szCs w:val="32"/>
        </w:rPr>
        <w:t>意见，吸收有益的新观点和新建议。健全专家咨询论证制度，形成规范化的规划决策咨询机制。充分发挥科研机构、智库等对规划编制实施的辅助支持作用。</w:t>
      </w:r>
    </w:p>
    <w:p w14:paraId="3122257B" w14:textId="77777777" w:rsidR="003010A7" w:rsidRDefault="00000000">
      <w:pPr>
        <w:spacing w:before="240" w:after="240" w:line="560" w:lineRule="exact"/>
        <w:jc w:val="center"/>
        <w:rPr>
          <w:rFonts w:ascii="方正楷体_GBK" w:eastAsia="方正楷体_GBK"/>
          <w:sz w:val="32"/>
          <w:szCs w:val="32"/>
        </w:rPr>
      </w:pPr>
      <w:bookmarkStart w:id="189" w:name="_Toc58576717"/>
      <w:bookmarkStart w:id="190" w:name="_Toc55404009"/>
      <w:r>
        <w:rPr>
          <w:rFonts w:ascii="方正楷体_GBK" w:eastAsia="方正楷体_GBK"/>
          <w:sz w:val="32"/>
          <w:szCs w:val="32"/>
        </w:rPr>
        <w:lastRenderedPageBreak/>
        <w:t>第三节  切实强化社会监督</w:t>
      </w:r>
      <w:bookmarkEnd w:id="189"/>
      <w:bookmarkEnd w:id="190"/>
    </w:p>
    <w:p w14:paraId="0604B1F5" w14:textId="77777777" w:rsidR="003010A7" w:rsidRDefault="00000000">
      <w:pPr>
        <w:adjustRightInd w:val="0"/>
        <w:snapToGrid w:val="0"/>
        <w:spacing w:line="570" w:lineRule="exact"/>
        <w:ind w:firstLineChars="200" w:firstLine="640"/>
        <w:rPr>
          <w:rFonts w:eastAsia="方正仿宋_GBK"/>
          <w:snapToGrid w:val="0"/>
          <w:kern w:val="0"/>
          <w:sz w:val="32"/>
          <w:szCs w:val="32"/>
          <w:lang w:val="zh-CN"/>
        </w:rPr>
      </w:pPr>
      <w:r>
        <w:rPr>
          <w:rFonts w:eastAsia="方正仿宋_GBK"/>
          <w:snapToGrid w:val="0"/>
          <w:kern w:val="0"/>
          <w:sz w:val="32"/>
          <w:szCs w:val="32"/>
        </w:rPr>
        <w:t>发挥社会各界对规划实施情况的监督作用，畅通公众参与规划实施与监督渠道，积极开展公众评价。统筹运用传统媒体和新兴媒体，创新规划宣传工作，增强公众对规划的认知、认可和认同，调动全社会力量共同参与规划实施。</w:t>
      </w:r>
    </w:p>
    <w:p w14:paraId="7D2BC869" w14:textId="77777777" w:rsidR="003010A7" w:rsidRDefault="003010A7"/>
    <w:sectPr w:rsidR="003010A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D0AE55" w14:textId="77777777" w:rsidR="006D55B4" w:rsidRDefault="006D55B4">
      <w:r>
        <w:separator/>
      </w:r>
    </w:p>
  </w:endnote>
  <w:endnote w:type="continuationSeparator" w:id="0">
    <w:p w14:paraId="0707B117" w14:textId="77777777" w:rsidR="006D55B4" w:rsidRDefault="006D55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方正小标宋_GBK">
    <w:altName w:val="微软雅黑"/>
    <w:panose1 w:val="02000000000000000000"/>
    <w:charset w:val="86"/>
    <w:family w:val="auto"/>
    <w:pitch w:val="variable"/>
    <w:sig w:usb0="A00002BF" w:usb1="38CF7CFA" w:usb2="00082016" w:usb3="00000000" w:csb0="00040001" w:csb1="00000000"/>
  </w:font>
  <w:font w:name="方正仿宋_GBK">
    <w:altName w:val="微软雅黑"/>
    <w:panose1 w:val="02000000000000000000"/>
    <w:charset w:val="86"/>
    <w:family w:val="auto"/>
    <w:pitch w:val="variable"/>
    <w:sig w:usb0="A00002BF" w:usb1="38CF7CFA" w:usb2="00082016" w:usb3="00000000" w:csb0="00040001" w:csb1="00000000"/>
  </w:font>
  <w:font w:name="方正小标宋简体">
    <w:altName w:val="黑体"/>
    <w:panose1 w:val="02000000000000000000"/>
    <w:charset w:val="86"/>
    <w:family w:val="auto"/>
    <w:pitch w:val="variable"/>
    <w:sig w:usb0="A00002BF" w:usb1="184F6CFA" w:usb2="00000012" w:usb3="00000000" w:csb0="00040001" w:csb1="00000000"/>
  </w:font>
  <w:font w:name="方正黑体_GBK">
    <w:altName w:val="微软雅黑"/>
    <w:panose1 w:val="02000000000000000000"/>
    <w:charset w:val="86"/>
    <w:family w:val="auto"/>
    <w:pitch w:val="variable"/>
    <w:sig w:usb0="A00002BF" w:usb1="38CF7CFA" w:usb2="00082016" w:usb3="00000000" w:csb0="00040001" w:csb1="00000000"/>
  </w:font>
  <w:font w:name="方正楷体_GBK">
    <w:altName w:val="微软雅黑"/>
    <w:panose1 w:val="02000000000000000000"/>
    <w:charset w:val="86"/>
    <w:family w:val="auto"/>
    <w:pitch w:val="variable"/>
    <w:sig w:usb0="A00002BF" w:usb1="38CF7CFA" w:usb2="00082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5C641E2" w14:textId="77777777" w:rsidR="003010A7" w:rsidRDefault="00000000">
    <w:pPr>
      <w:pStyle w:val="a3"/>
      <w:rPr>
        <w:rFonts w:ascii="Times New Roman" w:hAnsi="Times New Roman"/>
        <w:sz w:val="28"/>
        <w:szCs w:val="28"/>
      </w:rPr>
    </w:pPr>
    <w:r>
      <w:rPr>
        <w:rFonts w:ascii="Times New Roman" w:hAnsi="Times New Roman" w:hint="eastAsia"/>
        <w:sz w:val="28"/>
        <w:szCs w:val="28"/>
      </w:rPr>
      <w:t xml:space="preserve">  </w:t>
    </w:r>
    <w:r>
      <w:rPr>
        <w:rFonts w:ascii="Times New Roman" w:hAnsi="Times New Roman" w:hint="eastAsia"/>
        <w:sz w:val="28"/>
        <w:szCs w:val="28"/>
      </w:rPr>
      <w:t>—</w:t>
    </w:r>
    <w:r>
      <w:rPr>
        <w:rFonts w:ascii="Times New Roman" w:hAnsi="Times New Roman" w:hint="eastAsia"/>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Pr>
        <w:rFonts w:ascii="Times New Roman" w:hAnsi="Times New Roman"/>
        <w:sz w:val="28"/>
        <w:szCs w:val="28"/>
        <w:lang w:val="zh-CN"/>
      </w:rPr>
      <w:t>2</w:t>
    </w:r>
    <w:r>
      <w:rPr>
        <w:rFonts w:ascii="Times New Roman" w:hAnsi="Times New Roman"/>
        <w:sz w:val="28"/>
        <w:szCs w:val="28"/>
      </w:rPr>
      <w:fldChar w:fldCharType="end"/>
    </w:r>
    <w:r>
      <w:rPr>
        <w:rFonts w:ascii="Times New Roman" w:hAnsi="Times New Roman" w:hint="eastAsia"/>
        <w:sz w:val="28"/>
        <w:szCs w:val="28"/>
      </w:rPr>
      <w:t xml:space="preserve"> </w:t>
    </w:r>
    <w:r>
      <w:rPr>
        <w:rFonts w:ascii="Times New Roman" w:hAnsi="Times New Roman" w:hint="eastAsia"/>
        <w:sz w:val="28"/>
        <w:szCs w:val="28"/>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CD7774E" w14:textId="77777777" w:rsidR="003010A7" w:rsidRDefault="00000000">
    <w:pPr>
      <w:pStyle w:val="a3"/>
      <w:ind w:rightChars="100" w:right="210"/>
      <w:jc w:val="right"/>
      <w:rPr>
        <w:rFonts w:ascii="Times New Roman" w:hAnsi="Times New Roman"/>
        <w:sz w:val="28"/>
        <w:szCs w:val="28"/>
      </w:rPr>
    </w:pPr>
    <w:r>
      <w:rPr>
        <w:rFonts w:ascii="Times New Roman" w:hAnsi="Times New Roman" w:hint="eastAsia"/>
        <w:sz w:val="28"/>
        <w:szCs w:val="28"/>
      </w:rPr>
      <w:t>—</w:t>
    </w:r>
    <w:r>
      <w:rPr>
        <w:rFonts w:ascii="Times New Roman" w:hAnsi="Times New Roman" w:hint="eastAsia"/>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Pr>
        <w:rFonts w:ascii="Times New Roman" w:hAnsi="Times New Roman"/>
        <w:sz w:val="28"/>
        <w:szCs w:val="28"/>
        <w:lang w:val="zh-CN"/>
      </w:rPr>
      <w:t>1</w:t>
    </w:r>
    <w:r>
      <w:rPr>
        <w:rFonts w:ascii="Times New Roman" w:hAnsi="Times New Roman"/>
        <w:sz w:val="28"/>
        <w:szCs w:val="28"/>
      </w:rPr>
      <w:fldChar w:fldCharType="end"/>
    </w:r>
    <w:r>
      <w:rPr>
        <w:rFonts w:ascii="Times New Roman" w:hAnsi="Times New Roman" w:hint="eastAsia"/>
        <w:sz w:val="28"/>
        <w:szCs w:val="28"/>
      </w:rPr>
      <w:t xml:space="preserve"> </w:t>
    </w:r>
    <w:r>
      <w:rPr>
        <w:rFonts w:ascii="Times New Roman" w:hAnsi="Times New Roman" w:hint="eastAsia"/>
        <w:sz w:val="28"/>
        <w:szCs w:val="28"/>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6B77B1B" w14:textId="77777777" w:rsidR="006D55B4" w:rsidRDefault="006D55B4">
      <w:r>
        <w:separator/>
      </w:r>
    </w:p>
  </w:footnote>
  <w:footnote w:type="continuationSeparator" w:id="0">
    <w:p w14:paraId="003CF77A" w14:textId="77777777" w:rsidR="006D55B4" w:rsidRDefault="006D55B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C17E0AD" w14:textId="77777777" w:rsidR="003010A7" w:rsidRDefault="003010A7">
    <w:pPr>
      <w:pStyle w:val="a4"/>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38BF2850"/>
    <w:rsid w:val="003010A7"/>
    <w:rsid w:val="004A2BE1"/>
    <w:rsid w:val="006D55B4"/>
    <w:rsid w:val="00E27E54"/>
    <w:rsid w:val="38BF28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384F96D"/>
  <w15:docId w15:val="{BAEAAF13-4070-4035-B305-BBCF8B3E25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unhideWhenUsed="1" w:qFormat="1"/>
    <w:lsdException w:name="footer" w:uiPriority="99"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imes New Roman" w:eastAsia="宋体" w:hAnsi="Times New Roman" w:cs="Times New Roman"/>
      <w:kern w:val="2"/>
      <w:sz w:val="21"/>
    </w:rPr>
  </w:style>
  <w:style w:type="paragraph" w:styleId="1">
    <w:name w:val="heading 1"/>
    <w:basedOn w:val="a"/>
    <w:next w:val="a"/>
    <w:qFormat/>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uiPriority w:val="9"/>
    <w:unhideWhenUsed/>
    <w:qFormat/>
    <w:pPr>
      <w:keepNext/>
      <w:keepLines/>
      <w:spacing w:before="260" w:after="260" w:line="416" w:lineRule="auto"/>
      <w:outlineLvl w:val="1"/>
    </w:pPr>
    <w:rPr>
      <w:rFonts w:ascii="Cambria" w:hAnsi="Cambria"/>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unhideWhenUsed/>
    <w:qFormat/>
    <w:pPr>
      <w:tabs>
        <w:tab w:val="center" w:pos="4153"/>
        <w:tab w:val="right" w:pos="8306"/>
      </w:tabs>
      <w:snapToGrid w:val="0"/>
      <w:jc w:val="left"/>
    </w:pPr>
    <w:rPr>
      <w:rFonts w:ascii="Calibri" w:hAnsi="Calibri"/>
      <w:sz w:val="18"/>
      <w:szCs w:val="18"/>
    </w:rPr>
  </w:style>
  <w:style w:type="paragraph" w:styleId="a4">
    <w:name w:val="header"/>
    <w:basedOn w:val="a"/>
    <w:next w:val="a3"/>
    <w:uiPriority w:val="99"/>
    <w:unhideWhenUsed/>
    <w:qFormat/>
    <w:pPr>
      <w:pBdr>
        <w:bottom w:val="single" w:sz="6" w:space="1" w:color="auto"/>
      </w:pBdr>
      <w:tabs>
        <w:tab w:val="center" w:pos="4153"/>
        <w:tab w:val="right" w:pos="8306"/>
      </w:tabs>
      <w:snapToGrid w:val="0"/>
      <w:jc w:val="center"/>
    </w:pPr>
    <w:rPr>
      <w:rFonts w:ascii="Calibri" w:hAnsi="Calibr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11031</Words>
  <Characters>62878</Characters>
  <Application>Microsoft Office Word</Application>
  <DocSecurity>0</DocSecurity>
  <Lines>523</Lines>
  <Paragraphs>147</Paragraphs>
  <ScaleCrop>false</ScaleCrop>
  <Company/>
  <LinksUpToDate>false</LinksUpToDate>
  <CharactersWithSpaces>73762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丹丹</dc:creator>
  <cp:lastModifiedBy>CX-L</cp:lastModifiedBy>
  <cp:revision>3</cp:revision>
  <dcterms:created xsi:type="dcterms:W3CDTF">2021-03-25T01:15:00Z</dcterms:created>
  <dcterms:modified xsi:type="dcterms:W3CDTF">2024-08-15T01:33:00Z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E2A6283E8616468D9CA107FB8B662869</vt:lpwstr>
  </property>
</Properties>
</file>