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附件1</w:t>
      </w:r>
    </w:p>
    <w:p>
      <w:pPr>
        <w:spacing w:line="560" w:lineRule="exact"/>
        <w:jc w:val="center"/>
        <w:rPr>
          <w:rFonts w:eastAsia="方正小标宋_GBK"/>
          <w:sz w:val="32"/>
          <w:szCs w:val="32"/>
        </w:rPr>
      </w:pP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常州市建设项目“多测合一”改革</w:t>
      </w:r>
    </w:p>
    <w:p>
      <w:pPr>
        <w:spacing w:before="120"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领导小组成员名单</w:t>
      </w:r>
    </w:p>
    <w:p>
      <w:pPr>
        <w:spacing w:line="560" w:lineRule="exact"/>
        <w:jc w:val="center"/>
        <w:rPr>
          <w:rFonts w:eastAsia="方正小标宋_GBK"/>
          <w:sz w:val="32"/>
          <w:szCs w:val="32"/>
        </w:rPr>
      </w:pPr>
    </w:p>
    <w:p>
      <w:pPr>
        <w:spacing w:line="570" w:lineRule="exact"/>
        <w:ind w:firstLine="641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组  长：蒋  锋  副市长</w:t>
      </w:r>
    </w:p>
    <w:p>
      <w:pPr>
        <w:spacing w:line="570" w:lineRule="exact"/>
        <w:ind w:firstLine="641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副组长：彭  峻  市政府副秘书长</w:t>
      </w:r>
    </w:p>
    <w:p>
      <w:pPr>
        <w:spacing w:line="570" w:lineRule="exact"/>
        <w:ind w:firstLine="1932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贾金庚  市自然资源和规划局局长</w:t>
      </w:r>
    </w:p>
    <w:p>
      <w:pPr>
        <w:spacing w:line="570" w:lineRule="exact"/>
        <w:ind w:firstLine="641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成  员：邹明初  市委编办副主任</w:t>
      </w:r>
    </w:p>
    <w:p>
      <w:pPr>
        <w:spacing w:line="570" w:lineRule="exact"/>
        <w:ind w:firstLine="1932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范  璞  市发改委副主任</w:t>
      </w:r>
    </w:p>
    <w:p>
      <w:pPr>
        <w:spacing w:line="570" w:lineRule="exact"/>
        <w:ind w:firstLine="1932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陈跃峰  市司法局副局长</w:t>
      </w:r>
    </w:p>
    <w:p>
      <w:pPr>
        <w:spacing w:line="570" w:lineRule="exact"/>
        <w:ind w:firstLine="1932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李  青  市自然资源和规划局副局长</w:t>
      </w:r>
    </w:p>
    <w:p>
      <w:pPr>
        <w:spacing w:line="570" w:lineRule="exact"/>
        <w:ind w:firstLine="1932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吴玲忠  市住建局二级调研员</w:t>
      </w:r>
    </w:p>
    <w:p>
      <w:pPr>
        <w:spacing w:line="570" w:lineRule="exact"/>
        <w:ind w:firstLine="1932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司洪庆  市城管局总工程师</w:t>
      </w:r>
    </w:p>
    <w:p>
      <w:pPr>
        <w:spacing w:line="570" w:lineRule="exact"/>
        <w:ind w:firstLine="1932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魏  斌  市政务办副主任</w:t>
      </w:r>
    </w:p>
    <w:p>
      <w:pPr>
        <w:spacing w:line="570" w:lineRule="exact"/>
        <w:ind w:firstLine="1932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谢立新  市市场监管局副局长</w:t>
      </w:r>
    </w:p>
    <w:p>
      <w:pPr>
        <w:spacing w:line="570" w:lineRule="exact"/>
        <w:ind w:firstLine="1932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刘志锋  市大数据管理中心副主任</w:t>
      </w:r>
    </w:p>
    <w:p>
      <w:pPr>
        <w:spacing w:line="570" w:lineRule="exact"/>
        <w:ind w:firstLine="641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 w:val="32"/>
          <w:szCs w:val="32"/>
        </w:rPr>
        <w:t>领导小组下设办公室，办公室设在市自然资源和规划局。市自然资源和规划局负责建设项目“多测合一”改革的整体推动和组织协调。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11889"/>
    <w:rsid w:val="0D811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2021-01-14T02:47:00Z</dcterms:created>
  <dc:creator>丹丹</dc:creator>
  <cp:lastModifiedBy>丹丹</cp:lastModifiedBy>
  <dcterms:modified xsi:type="dcterms:W3CDTF">2021-01-14T02:47:14Z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1087314303_btnclosed</vt:lpwstr>
  </property>
</Properties>
</file>