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3A99" w:rsidRDefault="00DF3A99" w:rsidP="00973131">
      <w:pPr>
        <w:rPr>
          <w:rFonts w:cs="Times New Roman"/>
          <w:b/>
          <w:bCs/>
          <w:sz w:val="36"/>
          <w:szCs w:val="36"/>
        </w:rPr>
      </w:pPr>
      <w:r w:rsidRPr="00992EB1">
        <w:rPr>
          <w:rFonts w:ascii="黑体" w:eastAsia="黑体" w:hAnsi="黑体" w:cs="黑体" w:hint="eastAsia"/>
          <w:sz w:val="32"/>
          <w:szCs w:val="32"/>
        </w:rPr>
        <w:t>附件</w:t>
      </w:r>
      <w:r>
        <w:rPr>
          <w:rFonts w:ascii="黑体" w:eastAsia="黑体" w:hAnsi="黑体" w:cs="黑体"/>
          <w:sz w:val="32"/>
          <w:szCs w:val="32"/>
        </w:rPr>
        <w:t>5</w:t>
      </w:r>
    </w:p>
    <w:p w:rsidR="00DF3A99" w:rsidRPr="00801459" w:rsidRDefault="00DF3A99" w:rsidP="00801459">
      <w:pPr>
        <w:spacing w:line="700" w:lineRule="exact"/>
        <w:jc w:val="center"/>
        <w:rPr>
          <w:rFonts w:ascii="方正小标宋简体" w:eastAsia="方正小标宋简体" w:cs="Times New Roman"/>
          <w:sz w:val="44"/>
          <w:szCs w:val="44"/>
        </w:rPr>
      </w:pPr>
      <w:r w:rsidRPr="00801459">
        <w:rPr>
          <w:rFonts w:ascii="方正小标宋简体" w:eastAsia="方正小标宋简体" w:cs="方正小标宋简体" w:hint="eastAsia"/>
          <w:sz w:val="44"/>
          <w:szCs w:val="44"/>
        </w:rPr>
        <w:t>常州市普通高中</w:t>
      </w:r>
      <w:r w:rsidRPr="00801459">
        <w:rPr>
          <w:rFonts w:ascii="方正小标宋简体" w:eastAsia="方正小标宋简体" w:cs="方正小标宋简体"/>
          <w:sz w:val="44"/>
          <w:szCs w:val="44"/>
        </w:rPr>
        <w:t>2019</w:t>
      </w:r>
      <w:r w:rsidRPr="00801459">
        <w:rPr>
          <w:rFonts w:ascii="方正小标宋简体" w:eastAsia="方正小标宋简体" w:cs="方正小标宋简体" w:hint="eastAsia"/>
          <w:sz w:val="44"/>
          <w:szCs w:val="44"/>
        </w:rPr>
        <w:t>级美术学业水平考试方案</w:t>
      </w:r>
      <w:bookmarkStart w:id="0" w:name="_GoBack"/>
      <w:bookmarkEnd w:id="0"/>
    </w:p>
    <w:p w:rsidR="00DF3A99" w:rsidRPr="00801459" w:rsidRDefault="00DF3A99" w:rsidP="00FA3DF1">
      <w:pPr>
        <w:ind w:firstLineChars="200" w:firstLine="31680"/>
        <w:rPr>
          <w:rFonts w:ascii="仿宋_GB2312" w:eastAsia="仿宋_GB2312" w:cs="Times New Roman"/>
          <w:color w:val="000000"/>
          <w:sz w:val="28"/>
          <w:szCs w:val="28"/>
        </w:rPr>
      </w:pPr>
    </w:p>
    <w:p w:rsidR="00DF3A99" w:rsidRPr="00801459" w:rsidRDefault="00DF3A99" w:rsidP="00FA3DF1">
      <w:pPr>
        <w:spacing w:line="520" w:lineRule="exact"/>
        <w:ind w:firstLineChars="200" w:firstLine="31680"/>
        <w:jc w:val="both"/>
        <w:rPr>
          <w:rFonts w:ascii="黑体" w:eastAsia="黑体" w:hAnsi="黑体" w:cs="Times New Roman"/>
          <w:color w:val="000000"/>
          <w:sz w:val="28"/>
          <w:szCs w:val="28"/>
        </w:rPr>
      </w:pPr>
      <w:r w:rsidRPr="00801459">
        <w:rPr>
          <w:rFonts w:ascii="黑体" w:eastAsia="黑体" w:hAnsi="黑体" w:cs="黑体" w:hint="eastAsia"/>
          <w:color w:val="000000"/>
          <w:sz w:val="28"/>
          <w:szCs w:val="28"/>
        </w:rPr>
        <w:t>一、考试性质</w:t>
      </w:r>
    </w:p>
    <w:p w:rsidR="00DF3A99" w:rsidRPr="00801459" w:rsidRDefault="00DF3A99" w:rsidP="00FA3DF1">
      <w:pPr>
        <w:spacing w:line="520" w:lineRule="exact"/>
        <w:ind w:firstLineChars="200" w:firstLine="31680"/>
        <w:jc w:val="both"/>
        <w:rPr>
          <w:rFonts w:ascii="仿宋_GB2312" w:eastAsia="仿宋_GB2312" w:cs="Times New Roman"/>
          <w:color w:val="000000"/>
          <w:sz w:val="28"/>
          <w:szCs w:val="28"/>
        </w:rPr>
      </w:pPr>
      <w:r w:rsidRPr="00801459">
        <w:rPr>
          <w:rFonts w:ascii="仿宋_GB2312" w:eastAsia="仿宋_GB2312" w:cs="仿宋_GB2312" w:hint="eastAsia"/>
          <w:color w:val="000000"/>
          <w:sz w:val="28"/>
          <w:szCs w:val="28"/>
        </w:rPr>
        <w:t>普通高中美术学科学业水平考试为合格性考试，其成绩是高中学生毕业、高中同等学力认定的重要依据之一。</w:t>
      </w:r>
    </w:p>
    <w:p w:rsidR="00DF3A99" w:rsidRPr="00801459" w:rsidRDefault="00DF3A99" w:rsidP="00FA3DF1">
      <w:pPr>
        <w:spacing w:line="520" w:lineRule="exact"/>
        <w:ind w:firstLineChars="200" w:firstLine="31680"/>
        <w:jc w:val="both"/>
        <w:rPr>
          <w:rFonts w:ascii="黑体" w:eastAsia="黑体" w:hAnsi="黑体" w:cs="Times New Roman"/>
          <w:color w:val="000000"/>
          <w:sz w:val="28"/>
          <w:szCs w:val="28"/>
        </w:rPr>
      </w:pPr>
      <w:r w:rsidRPr="00801459">
        <w:rPr>
          <w:rFonts w:ascii="黑体" w:eastAsia="黑体" w:hAnsi="黑体" w:cs="黑体" w:hint="eastAsia"/>
          <w:color w:val="000000"/>
          <w:sz w:val="28"/>
          <w:szCs w:val="28"/>
        </w:rPr>
        <w:t>二、考试内容与要求</w:t>
      </w:r>
    </w:p>
    <w:p w:rsidR="00DF3A99" w:rsidRPr="00801459" w:rsidRDefault="00DF3A99" w:rsidP="00FA3DF1">
      <w:pPr>
        <w:spacing w:line="520" w:lineRule="exact"/>
        <w:ind w:firstLineChars="200" w:firstLine="31680"/>
        <w:jc w:val="both"/>
        <w:rPr>
          <w:rFonts w:ascii="仿宋_GB2312" w:eastAsia="仿宋_GB2312" w:cs="仿宋_GB2312"/>
          <w:color w:val="000000"/>
          <w:sz w:val="28"/>
          <w:szCs w:val="28"/>
        </w:rPr>
      </w:pPr>
      <w:r w:rsidRPr="00801459">
        <w:rPr>
          <w:rFonts w:ascii="仿宋_GB2312" w:eastAsia="仿宋_GB2312" w:cs="仿宋_GB2312" w:hint="eastAsia"/>
          <w:color w:val="000000"/>
          <w:sz w:val="28"/>
          <w:szCs w:val="28"/>
        </w:rPr>
        <w:t>以《普通高中美术课程标准（实验）》中规定的必修课程《美术鉴赏》模块为主要依据。根据美术学科特点，考试包含“过程性评价”和“终结性评价”两部分，其中过程性评价占</w:t>
      </w:r>
      <w:r w:rsidRPr="00801459">
        <w:rPr>
          <w:rFonts w:ascii="仿宋_GB2312" w:eastAsia="仿宋_GB2312" w:cs="仿宋_GB2312"/>
          <w:color w:val="000000"/>
          <w:sz w:val="28"/>
          <w:szCs w:val="28"/>
        </w:rPr>
        <w:t>40</w:t>
      </w:r>
      <w:r w:rsidRPr="00801459">
        <w:rPr>
          <w:rFonts w:ascii="仿宋_GB2312" w:eastAsia="仿宋_GB2312" w:cs="仿宋_GB2312" w:hint="eastAsia"/>
          <w:color w:val="000000"/>
          <w:sz w:val="28"/>
          <w:szCs w:val="28"/>
        </w:rPr>
        <w:t>％，终结性评价占</w:t>
      </w:r>
      <w:r w:rsidRPr="00801459">
        <w:rPr>
          <w:rFonts w:ascii="仿宋_GB2312" w:eastAsia="仿宋_GB2312" w:cs="仿宋_GB2312"/>
          <w:color w:val="000000"/>
          <w:sz w:val="28"/>
          <w:szCs w:val="28"/>
        </w:rPr>
        <w:t>60</w:t>
      </w:r>
      <w:r w:rsidRPr="00801459">
        <w:rPr>
          <w:rFonts w:ascii="仿宋_GB2312" w:eastAsia="仿宋_GB2312" w:cs="仿宋_GB2312" w:hint="eastAsia"/>
          <w:color w:val="000000"/>
          <w:sz w:val="28"/>
          <w:szCs w:val="28"/>
        </w:rPr>
        <w:t>％。具体要求见下表：</w:t>
      </w:r>
      <w:r w:rsidRPr="00801459">
        <w:rPr>
          <w:rFonts w:ascii="仿宋_GB2312" w:eastAsia="仿宋_GB2312" w:cs="仿宋_GB2312"/>
          <w:color w:val="000000"/>
          <w:sz w:val="28"/>
          <w:szCs w:val="28"/>
        </w:rPr>
        <w:t xml:space="preserve"> </w:t>
      </w:r>
    </w:p>
    <w:tbl>
      <w:tblPr>
        <w:tblW w:w="83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tblPr>
      <w:tblGrid>
        <w:gridCol w:w="1033"/>
        <w:gridCol w:w="799"/>
        <w:gridCol w:w="1176"/>
        <w:gridCol w:w="5358"/>
      </w:tblGrid>
      <w:tr w:rsidR="00DF3A99" w:rsidRPr="00801459">
        <w:trPr>
          <w:cantSplit/>
          <w:trHeight w:val="482"/>
          <w:jc w:val="center"/>
        </w:trPr>
        <w:tc>
          <w:tcPr>
            <w:tcW w:w="1033" w:type="dxa"/>
            <w:vAlign w:val="center"/>
          </w:tcPr>
          <w:p w:rsidR="00DF3A99" w:rsidRPr="00801459" w:rsidRDefault="00DF3A99" w:rsidP="005B3FCD">
            <w:pPr>
              <w:pStyle w:val="TableParagraph"/>
              <w:spacing w:line="300" w:lineRule="exact"/>
              <w:jc w:val="center"/>
              <w:rPr>
                <w:rFonts w:ascii="仿宋_GB2312" w:eastAsia="仿宋_GB2312" w:cs="Times New Roman"/>
                <w:b/>
                <w:bCs/>
                <w:color w:val="000000"/>
                <w:sz w:val="21"/>
                <w:szCs w:val="21"/>
              </w:rPr>
            </w:pPr>
            <w:r w:rsidRPr="00801459">
              <w:rPr>
                <w:rFonts w:ascii="仿宋_GB2312" w:eastAsia="仿宋_GB2312" w:cs="仿宋_GB2312" w:hint="eastAsia"/>
                <w:b/>
                <w:bCs/>
                <w:color w:val="000000"/>
                <w:sz w:val="21"/>
                <w:szCs w:val="21"/>
              </w:rPr>
              <w:t>测评</w:t>
            </w:r>
          </w:p>
          <w:p w:rsidR="00DF3A99" w:rsidRPr="00801459" w:rsidRDefault="00DF3A99" w:rsidP="005B3FCD">
            <w:pPr>
              <w:pStyle w:val="TableParagraph"/>
              <w:spacing w:line="300" w:lineRule="exact"/>
              <w:jc w:val="center"/>
              <w:rPr>
                <w:rFonts w:ascii="仿宋_GB2312" w:eastAsia="仿宋_GB2312" w:cs="Times New Roman"/>
                <w:b/>
                <w:bCs/>
                <w:color w:val="000000"/>
                <w:sz w:val="21"/>
                <w:szCs w:val="21"/>
              </w:rPr>
            </w:pPr>
            <w:r w:rsidRPr="00801459">
              <w:rPr>
                <w:rFonts w:ascii="仿宋_GB2312" w:eastAsia="仿宋_GB2312" w:cs="仿宋_GB2312" w:hint="eastAsia"/>
                <w:b/>
                <w:bCs/>
                <w:color w:val="000000"/>
                <w:sz w:val="21"/>
                <w:szCs w:val="21"/>
              </w:rPr>
              <w:t>体系</w:t>
            </w:r>
          </w:p>
        </w:tc>
        <w:tc>
          <w:tcPr>
            <w:tcW w:w="799" w:type="dxa"/>
            <w:vAlign w:val="center"/>
          </w:tcPr>
          <w:p w:rsidR="00DF3A99" w:rsidRPr="00801459" w:rsidRDefault="00DF3A99" w:rsidP="005B3FCD">
            <w:pPr>
              <w:pStyle w:val="TableParagraph"/>
              <w:spacing w:line="300" w:lineRule="exact"/>
              <w:jc w:val="center"/>
              <w:rPr>
                <w:rFonts w:ascii="仿宋_GB2312" w:eastAsia="仿宋_GB2312" w:cs="Times New Roman"/>
                <w:b/>
                <w:bCs/>
                <w:color w:val="000000"/>
                <w:sz w:val="21"/>
                <w:szCs w:val="21"/>
              </w:rPr>
            </w:pPr>
            <w:r w:rsidRPr="00801459">
              <w:rPr>
                <w:rFonts w:ascii="仿宋_GB2312" w:eastAsia="仿宋_GB2312" w:cs="仿宋_GB2312" w:hint="eastAsia"/>
                <w:b/>
                <w:bCs/>
                <w:color w:val="000000"/>
                <w:sz w:val="21"/>
                <w:szCs w:val="21"/>
              </w:rPr>
              <w:t>指标</w:t>
            </w:r>
          </w:p>
          <w:p w:rsidR="00DF3A99" w:rsidRPr="00801459" w:rsidRDefault="00DF3A99" w:rsidP="005B3FCD">
            <w:pPr>
              <w:pStyle w:val="TableParagraph"/>
              <w:spacing w:line="300" w:lineRule="exact"/>
              <w:jc w:val="center"/>
              <w:rPr>
                <w:rFonts w:ascii="仿宋_GB2312" w:eastAsia="仿宋_GB2312" w:cs="Times New Roman"/>
                <w:b/>
                <w:bCs/>
                <w:color w:val="000000"/>
                <w:sz w:val="21"/>
                <w:szCs w:val="21"/>
              </w:rPr>
            </w:pPr>
            <w:r w:rsidRPr="00801459">
              <w:rPr>
                <w:rFonts w:ascii="仿宋_GB2312" w:eastAsia="仿宋_GB2312" w:cs="仿宋_GB2312" w:hint="eastAsia"/>
                <w:b/>
                <w:bCs/>
                <w:color w:val="000000"/>
                <w:sz w:val="21"/>
                <w:szCs w:val="21"/>
              </w:rPr>
              <w:t>内容</w:t>
            </w:r>
          </w:p>
        </w:tc>
        <w:tc>
          <w:tcPr>
            <w:tcW w:w="1176" w:type="dxa"/>
            <w:vAlign w:val="center"/>
          </w:tcPr>
          <w:p w:rsidR="00DF3A99" w:rsidRPr="00801459" w:rsidRDefault="00DF3A99" w:rsidP="005B3FCD">
            <w:pPr>
              <w:pStyle w:val="TableParagraph"/>
              <w:spacing w:line="300" w:lineRule="exact"/>
              <w:jc w:val="center"/>
              <w:rPr>
                <w:rFonts w:ascii="仿宋_GB2312" w:eastAsia="仿宋_GB2312" w:cs="Times New Roman"/>
                <w:b/>
                <w:bCs/>
                <w:color w:val="000000"/>
                <w:sz w:val="21"/>
                <w:szCs w:val="21"/>
              </w:rPr>
            </w:pPr>
            <w:r w:rsidRPr="00801459">
              <w:rPr>
                <w:rFonts w:ascii="仿宋_GB2312" w:eastAsia="仿宋_GB2312" w:cs="仿宋_GB2312" w:hint="eastAsia"/>
                <w:b/>
                <w:bCs/>
                <w:color w:val="000000"/>
                <w:sz w:val="21"/>
                <w:szCs w:val="21"/>
              </w:rPr>
              <w:t>分值</w:t>
            </w:r>
          </w:p>
          <w:p w:rsidR="00DF3A99" w:rsidRPr="00801459" w:rsidRDefault="00DF3A99" w:rsidP="005B3FCD">
            <w:pPr>
              <w:pStyle w:val="TableParagraph"/>
              <w:spacing w:line="300" w:lineRule="exact"/>
              <w:jc w:val="center"/>
              <w:rPr>
                <w:rFonts w:ascii="仿宋_GB2312" w:eastAsia="仿宋_GB2312" w:cs="Times New Roman"/>
                <w:b/>
                <w:bCs/>
                <w:color w:val="000000"/>
                <w:sz w:val="21"/>
                <w:szCs w:val="21"/>
              </w:rPr>
            </w:pPr>
            <w:r w:rsidRPr="00801459">
              <w:rPr>
                <w:rFonts w:ascii="仿宋_GB2312" w:eastAsia="仿宋_GB2312" w:cs="仿宋_GB2312"/>
                <w:b/>
                <w:bCs/>
                <w:color w:val="000000"/>
                <w:sz w:val="21"/>
                <w:szCs w:val="21"/>
              </w:rPr>
              <w:t>(100</w:t>
            </w:r>
            <w:r w:rsidRPr="00801459">
              <w:rPr>
                <w:rFonts w:ascii="仿宋_GB2312" w:eastAsia="仿宋_GB2312" w:cs="仿宋_GB2312" w:hint="eastAsia"/>
                <w:b/>
                <w:bCs/>
                <w:color w:val="000000"/>
                <w:sz w:val="21"/>
                <w:szCs w:val="21"/>
              </w:rPr>
              <w:t>分）</w:t>
            </w:r>
          </w:p>
        </w:tc>
        <w:tc>
          <w:tcPr>
            <w:tcW w:w="5358" w:type="dxa"/>
            <w:vAlign w:val="center"/>
          </w:tcPr>
          <w:p w:rsidR="00DF3A99" w:rsidRPr="00801459" w:rsidRDefault="00DF3A99" w:rsidP="005B3FCD">
            <w:pPr>
              <w:pStyle w:val="TableParagraph"/>
              <w:spacing w:line="300" w:lineRule="exact"/>
              <w:jc w:val="center"/>
              <w:rPr>
                <w:rFonts w:ascii="仿宋_GB2312" w:eastAsia="仿宋_GB2312" w:cs="Times New Roman"/>
                <w:b/>
                <w:bCs/>
                <w:color w:val="000000"/>
                <w:sz w:val="21"/>
                <w:szCs w:val="21"/>
              </w:rPr>
            </w:pPr>
            <w:r w:rsidRPr="00801459">
              <w:rPr>
                <w:rFonts w:ascii="仿宋_GB2312" w:eastAsia="仿宋_GB2312" w:cs="仿宋_GB2312" w:hint="eastAsia"/>
                <w:b/>
                <w:bCs/>
                <w:color w:val="000000"/>
                <w:sz w:val="21"/>
                <w:szCs w:val="21"/>
              </w:rPr>
              <w:t>指</w:t>
            </w:r>
            <w:r w:rsidRPr="00801459">
              <w:rPr>
                <w:rFonts w:ascii="仿宋_GB2312" w:eastAsia="仿宋_GB2312" w:cs="仿宋_GB2312"/>
                <w:b/>
                <w:bCs/>
                <w:color w:val="000000"/>
                <w:sz w:val="21"/>
                <w:szCs w:val="21"/>
              </w:rPr>
              <w:t xml:space="preserve">  </w:t>
            </w:r>
            <w:r w:rsidRPr="00801459">
              <w:rPr>
                <w:rFonts w:ascii="仿宋_GB2312" w:eastAsia="仿宋_GB2312" w:cs="仿宋_GB2312" w:hint="eastAsia"/>
                <w:b/>
                <w:bCs/>
                <w:color w:val="000000"/>
                <w:sz w:val="21"/>
                <w:szCs w:val="21"/>
              </w:rPr>
              <w:t>标</w:t>
            </w:r>
            <w:r w:rsidRPr="00801459">
              <w:rPr>
                <w:rFonts w:ascii="仿宋_GB2312" w:eastAsia="仿宋_GB2312" w:cs="仿宋_GB2312"/>
                <w:b/>
                <w:bCs/>
                <w:color w:val="000000"/>
                <w:sz w:val="21"/>
                <w:szCs w:val="21"/>
              </w:rPr>
              <w:t xml:space="preserve">  </w:t>
            </w:r>
            <w:r w:rsidRPr="00801459">
              <w:rPr>
                <w:rFonts w:ascii="仿宋_GB2312" w:eastAsia="仿宋_GB2312" w:cs="仿宋_GB2312" w:hint="eastAsia"/>
                <w:b/>
                <w:bCs/>
                <w:color w:val="000000"/>
                <w:sz w:val="21"/>
                <w:szCs w:val="21"/>
              </w:rPr>
              <w:t>内</w:t>
            </w:r>
            <w:r w:rsidRPr="00801459">
              <w:rPr>
                <w:rFonts w:eastAsia="仿宋_GB2312" w:cs="Times New Roman"/>
                <w:b/>
                <w:bCs/>
                <w:color w:val="000000"/>
                <w:sz w:val="21"/>
                <w:szCs w:val="21"/>
              </w:rPr>
              <w:t> </w:t>
            </w:r>
            <w:r w:rsidRPr="00801459">
              <w:rPr>
                <w:rFonts w:ascii="仿宋_GB2312" w:eastAsia="仿宋_GB2312" w:cs="仿宋_GB2312" w:hint="eastAsia"/>
                <w:b/>
                <w:bCs/>
                <w:color w:val="000000"/>
                <w:sz w:val="21"/>
                <w:szCs w:val="21"/>
              </w:rPr>
              <w:t>容</w:t>
            </w:r>
          </w:p>
        </w:tc>
      </w:tr>
      <w:tr w:rsidR="00DF3A99" w:rsidRPr="00801459">
        <w:trPr>
          <w:cantSplit/>
          <w:trHeight w:val="482"/>
          <w:jc w:val="center"/>
        </w:trPr>
        <w:tc>
          <w:tcPr>
            <w:tcW w:w="1033" w:type="dxa"/>
            <w:vMerge w:val="restart"/>
            <w:vAlign w:val="center"/>
          </w:tcPr>
          <w:p w:rsidR="00DF3A99" w:rsidRDefault="00DF3A99" w:rsidP="005B3FCD">
            <w:pPr>
              <w:pStyle w:val="TableParagraph"/>
              <w:spacing w:line="300" w:lineRule="exact"/>
              <w:jc w:val="center"/>
              <w:rPr>
                <w:rFonts w:ascii="仿宋_GB2312" w:eastAsia="仿宋_GB2312" w:cs="Times New Roman"/>
                <w:color w:val="000000"/>
                <w:sz w:val="21"/>
                <w:szCs w:val="21"/>
              </w:rPr>
            </w:pPr>
            <w:r w:rsidRPr="00801459">
              <w:rPr>
                <w:rFonts w:ascii="仿宋_GB2312" w:eastAsia="仿宋_GB2312" w:cs="仿宋_GB2312" w:hint="eastAsia"/>
                <w:color w:val="000000"/>
                <w:sz w:val="21"/>
                <w:szCs w:val="21"/>
              </w:rPr>
              <w:t>过程性</w:t>
            </w:r>
          </w:p>
          <w:p w:rsidR="00DF3A99" w:rsidRPr="00801459" w:rsidRDefault="00DF3A99" w:rsidP="005B3FCD">
            <w:pPr>
              <w:pStyle w:val="TableParagraph"/>
              <w:spacing w:line="300" w:lineRule="exact"/>
              <w:jc w:val="center"/>
              <w:rPr>
                <w:rFonts w:ascii="仿宋_GB2312" w:eastAsia="仿宋_GB2312" w:cs="Times New Roman"/>
                <w:color w:val="000000"/>
                <w:sz w:val="21"/>
                <w:szCs w:val="21"/>
              </w:rPr>
            </w:pPr>
            <w:r w:rsidRPr="00801459">
              <w:rPr>
                <w:rFonts w:ascii="仿宋_GB2312" w:eastAsia="仿宋_GB2312" w:cs="仿宋_GB2312" w:hint="eastAsia"/>
                <w:color w:val="000000"/>
                <w:sz w:val="21"/>
                <w:szCs w:val="21"/>
              </w:rPr>
              <w:t>评价</w:t>
            </w:r>
          </w:p>
        </w:tc>
        <w:tc>
          <w:tcPr>
            <w:tcW w:w="799" w:type="dxa"/>
            <w:vMerge w:val="restart"/>
            <w:vAlign w:val="center"/>
          </w:tcPr>
          <w:p w:rsidR="00DF3A99" w:rsidRDefault="00DF3A99" w:rsidP="005B3FCD">
            <w:pPr>
              <w:pStyle w:val="TableParagraph"/>
              <w:spacing w:line="300" w:lineRule="exact"/>
              <w:jc w:val="center"/>
              <w:rPr>
                <w:rFonts w:ascii="仿宋_GB2312" w:eastAsia="仿宋_GB2312" w:cs="Times New Roman"/>
                <w:color w:val="000000"/>
                <w:sz w:val="21"/>
                <w:szCs w:val="21"/>
              </w:rPr>
            </w:pPr>
            <w:r w:rsidRPr="00801459">
              <w:rPr>
                <w:rFonts w:ascii="仿宋_GB2312" w:eastAsia="仿宋_GB2312" w:cs="仿宋_GB2312" w:hint="eastAsia"/>
                <w:color w:val="000000"/>
                <w:sz w:val="21"/>
                <w:szCs w:val="21"/>
              </w:rPr>
              <w:t>课内</w:t>
            </w:r>
          </w:p>
          <w:p w:rsidR="00DF3A99" w:rsidRPr="00801459" w:rsidRDefault="00DF3A99" w:rsidP="005B3FCD">
            <w:pPr>
              <w:pStyle w:val="TableParagraph"/>
              <w:spacing w:line="300" w:lineRule="exact"/>
              <w:jc w:val="center"/>
              <w:rPr>
                <w:rFonts w:ascii="仿宋_GB2312" w:eastAsia="仿宋_GB2312" w:cs="Times New Roman"/>
                <w:color w:val="000000"/>
                <w:sz w:val="21"/>
                <w:szCs w:val="21"/>
              </w:rPr>
            </w:pPr>
            <w:r w:rsidRPr="00801459">
              <w:rPr>
                <w:rFonts w:ascii="仿宋_GB2312" w:eastAsia="仿宋_GB2312" w:cs="仿宋_GB2312" w:hint="eastAsia"/>
                <w:color w:val="000000"/>
                <w:sz w:val="21"/>
                <w:szCs w:val="21"/>
              </w:rPr>
              <w:t>指标</w:t>
            </w:r>
          </w:p>
        </w:tc>
        <w:tc>
          <w:tcPr>
            <w:tcW w:w="1176" w:type="dxa"/>
            <w:vAlign w:val="center"/>
          </w:tcPr>
          <w:p w:rsidR="00DF3A99" w:rsidRPr="00801459" w:rsidRDefault="00DF3A99" w:rsidP="005B3FCD">
            <w:pPr>
              <w:pStyle w:val="TableParagraph"/>
              <w:spacing w:line="300" w:lineRule="exact"/>
              <w:jc w:val="center"/>
              <w:rPr>
                <w:rFonts w:ascii="仿宋_GB2312" w:eastAsia="仿宋_GB2312" w:cs="Times New Roman"/>
                <w:color w:val="000000"/>
                <w:sz w:val="21"/>
                <w:szCs w:val="21"/>
              </w:rPr>
            </w:pPr>
            <w:r w:rsidRPr="00801459">
              <w:rPr>
                <w:rFonts w:ascii="仿宋_GB2312" w:eastAsia="仿宋_GB2312" w:cs="仿宋_GB2312"/>
                <w:color w:val="000000"/>
                <w:sz w:val="21"/>
                <w:szCs w:val="21"/>
              </w:rPr>
              <w:t>15</w:t>
            </w:r>
            <w:r w:rsidRPr="00801459">
              <w:rPr>
                <w:rFonts w:ascii="仿宋_GB2312" w:eastAsia="仿宋_GB2312" w:cs="仿宋_GB2312" w:hint="eastAsia"/>
                <w:color w:val="000000"/>
                <w:sz w:val="21"/>
                <w:szCs w:val="21"/>
              </w:rPr>
              <w:t>分</w:t>
            </w:r>
          </w:p>
        </w:tc>
        <w:tc>
          <w:tcPr>
            <w:tcW w:w="5358" w:type="dxa"/>
            <w:vAlign w:val="center"/>
          </w:tcPr>
          <w:p w:rsidR="00DF3A99" w:rsidRPr="00801459" w:rsidRDefault="00DF3A99" w:rsidP="005B3FCD">
            <w:pPr>
              <w:pStyle w:val="TableParagraph"/>
              <w:spacing w:line="300" w:lineRule="exact"/>
              <w:jc w:val="both"/>
              <w:rPr>
                <w:rFonts w:ascii="仿宋_GB2312" w:eastAsia="仿宋_GB2312" w:cs="Times New Roman"/>
                <w:color w:val="000000"/>
                <w:sz w:val="21"/>
                <w:szCs w:val="21"/>
              </w:rPr>
            </w:pPr>
            <w:r w:rsidRPr="00801459">
              <w:rPr>
                <w:rFonts w:ascii="仿宋_GB2312" w:eastAsia="仿宋_GB2312" w:cs="仿宋_GB2312" w:hint="eastAsia"/>
                <w:color w:val="000000"/>
                <w:sz w:val="21"/>
                <w:szCs w:val="21"/>
              </w:rPr>
              <w:t>三个模块学习的出勤率、参与度和任务完成情况。</w:t>
            </w:r>
          </w:p>
        </w:tc>
      </w:tr>
      <w:tr w:rsidR="00DF3A99" w:rsidRPr="00801459">
        <w:trPr>
          <w:cantSplit/>
          <w:trHeight w:val="482"/>
          <w:jc w:val="center"/>
        </w:trPr>
        <w:tc>
          <w:tcPr>
            <w:tcW w:w="1033" w:type="dxa"/>
            <w:vMerge/>
            <w:vAlign w:val="center"/>
          </w:tcPr>
          <w:p w:rsidR="00DF3A99" w:rsidRPr="00801459" w:rsidRDefault="00DF3A99" w:rsidP="005B3FCD">
            <w:pPr>
              <w:widowControl/>
              <w:autoSpaceDE/>
              <w:autoSpaceDN/>
              <w:spacing w:line="300" w:lineRule="exact"/>
              <w:jc w:val="center"/>
              <w:rPr>
                <w:rFonts w:ascii="仿宋_GB2312" w:eastAsia="仿宋_GB2312" w:cs="Times New Roman"/>
                <w:color w:val="000000"/>
                <w:sz w:val="21"/>
                <w:szCs w:val="21"/>
              </w:rPr>
            </w:pPr>
          </w:p>
        </w:tc>
        <w:tc>
          <w:tcPr>
            <w:tcW w:w="799" w:type="dxa"/>
            <w:vMerge/>
            <w:vAlign w:val="center"/>
          </w:tcPr>
          <w:p w:rsidR="00DF3A99" w:rsidRPr="00801459" w:rsidRDefault="00DF3A99" w:rsidP="005B3FCD">
            <w:pPr>
              <w:widowControl/>
              <w:autoSpaceDE/>
              <w:autoSpaceDN/>
              <w:spacing w:line="300" w:lineRule="exact"/>
              <w:jc w:val="center"/>
              <w:rPr>
                <w:rFonts w:ascii="仿宋_GB2312" w:eastAsia="仿宋_GB2312" w:cs="Times New Roman"/>
                <w:color w:val="000000"/>
                <w:sz w:val="21"/>
                <w:szCs w:val="21"/>
              </w:rPr>
            </w:pPr>
          </w:p>
        </w:tc>
        <w:tc>
          <w:tcPr>
            <w:tcW w:w="1176" w:type="dxa"/>
            <w:vAlign w:val="center"/>
          </w:tcPr>
          <w:p w:rsidR="00DF3A99" w:rsidRPr="00801459" w:rsidRDefault="00DF3A99" w:rsidP="005B3FCD">
            <w:pPr>
              <w:pStyle w:val="TableParagraph"/>
              <w:spacing w:line="300" w:lineRule="exact"/>
              <w:jc w:val="center"/>
              <w:rPr>
                <w:rFonts w:ascii="仿宋_GB2312" w:eastAsia="仿宋_GB2312" w:cs="Times New Roman"/>
                <w:color w:val="000000"/>
                <w:sz w:val="21"/>
                <w:szCs w:val="21"/>
              </w:rPr>
            </w:pPr>
            <w:r w:rsidRPr="00801459">
              <w:rPr>
                <w:rFonts w:ascii="仿宋_GB2312" w:eastAsia="仿宋_GB2312" w:cs="仿宋_GB2312"/>
                <w:color w:val="000000"/>
                <w:sz w:val="21"/>
                <w:szCs w:val="21"/>
              </w:rPr>
              <w:t>10</w:t>
            </w:r>
            <w:r w:rsidRPr="00801459">
              <w:rPr>
                <w:rFonts w:ascii="仿宋_GB2312" w:eastAsia="仿宋_GB2312" w:cs="仿宋_GB2312" w:hint="eastAsia"/>
                <w:color w:val="000000"/>
                <w:sz w:val="21"/>
                <w:szCs w:val="21"/>
              </w:rPr>
              <w:t>分</w:t>
            </w:r>
          </w:p>
        </w:tc>
        <w:tc>
          <w:tcPr>
            <w:tcW w:w="5358" w:type="dxa"/>
            <w:vAlign w:val="center"/>
          </w:tcPr>
          <w:p w:rsidR="00DF3A99" w:rsidRPr="00801459" w:rsidRDefault="00DF3A99" w:rsidP="005B3FCD">
            <w:pPr>
              <w:pStyle w:val="TableParagraph"/>
              <w:spacing w:line="300" w:lineRule="exact"/>
              <w:jc w:val="both"/>
              <w:rPr>
                <w:rFonts w:ascii="仿宋_GB2312" w:eastAsia="仿宋_GB2312" w:cs="Times New Roman"/>
                <w:color w:val="000000"/>
                <w:sz w:val="21"/>
                <w:szCs w:val="21"/>
              </w:rPr>
            </w:pPr>
            <w:r w:rsidRPr="00801459">
              <w:rPr>
                <w:rFonts w:ascii="仿宋_GB2312" w:eastAsia="仿宋_GB2312" w:cs="仿宋_GB2312" w:hint="eastAsia"/>
                <w:color w:val="000000"/>
                <w:sz w:val="21"/>
                <w:szCs w:val="21"/>
              </w:rPr>
              <w:t>依照美术课程标准要求完成学习任务，达到美术学科核心素养的基本要求。</w:t>
            </w:r>
          </w:p>
        </w:tc>
      </w:tr>
      <w:tr w:rsidR="00DF3A99" w:rsidRPr="00801459">
        <w:trPr>
          <w:cantSplit/>
          <w:trHeight w:val="482"/>
          <w:jc w:val="center"/>
        </w:trPr>
        <w:tc>
          <w:tcPr>
            <w:tcW w:w="1033" w:type="dxa"/>
            <w:vMerge/>
            <w:vAlign w:val="center"/>
          </w:tcPr>
          <w:p w:rsidR="00DF3A99" w:rsidRPr="00801459" w:rsidRDefault="00DF3A99" w:rsidP="005B3FCD">
            <w:pPr>
              <w:widowControl/>
              <w:autoSpaceDE/>
              <w:autoSpaceDN/>
              <w:spacing w:line="300" w:lineRule="exact"/>
              <w:jc w:val="center"/>
              <w:rPr>
                <w:rFonts w:ascii="仿宋_GB2312" w:eastAsia="仿宋_GB2312" w:cs="Times New Roman"/>
                <w:color w:val="000000"/>
                <w:sz w:val="21"/>
                <w:szCs w:val="21"/>
              </w:rPr>
            </w:pPr>
          </w:p>
        </w:tc>
        <w:tc>
          <w:tcPr>
            <w:tcW w:w="799" w:type="dxa"/>
            <w:vMerge w:val="restart"/>
            <w:vAlign w:val="center"/>
          </w:tcPr>
          <w:p w:rsidR="00DF3A99" w:rsidRPr="00801459" w:rsidRDefault="00DF3A99" w:rsidP="005B3FCD">
            <w:pPr>
              <w:pStyle w:val="TableParagraph"/>
              <w:spacing w:line="300" w:lineRule="exact"/>
              <w:jc w:val="center"/>
              <w:rPr>
                <w:rFonts w:ascii="仿宋_GB2312" w:eastAsia="仿宋_GB2312" w:cs="Times New Roman"/>
                <w:color w:val="000000"/>
                <w:sz w:val="21"/>
                <w:szCs w:val="21"/>
              </w:rPr>
            </w:pPr>
            <w:r w:rsidRPr="00801459">
              <w:rPr>
                <w:rFonts w:ascii="仿宋_GB2312" w:eastAsia="仿宋_GB2312" w:cs="仿宋_GB2312" w:hint="eastAsia"/>
                <w:color w:val="000000"/>
                <w:sz w:val="21"/>
                <w:szCs w:val="21"/>
              </w:rPr>
              <w:t>课外</w:t>
            </w:r>
          </w:p>
          <w:p w:rsidR="00DF3A99" w:rsidRPr="00801459" w:rsidRDefault="00DF3A99" w:rsidP="005B3FCD">
            <w:pPr>
              <w:pStyle w:val="TableParagraph"/>
              <w:spacing w:line="300" w:lineRule="exact"/>
              <w:jc w:val="center"/>
              <w:rPr>
                <w:rFonts w:ascii="仿宋_GB2312" w:eastAsia="仿宋_GB2312" w:cs="Times New Roman"/>
                <w:color w:val="000000"/>
                <w:sz w:val="21"/>
                <w:szCs w:val="21"/>
              </w:rPr>
            </w:pPr>
            <w:r w:rsidRPr="00801459">
              <w:rPr>
                <w:rFonts w:ascii="仿宋_GB2312" w:eastAsia="仿宋_GB2312" w:cs="仿宋_GB2312" w:hint="eastAsia"/>
                <w:color w:val="000000"/>
                <w:sz w:val="21"/>
                <w:szCs w:val="21"/>
              </w:rPr>
              <w:t>指标</w:t>
            </w:r>
          </w:p>
        </w:tc>
        <w:tc>
          <w:tcPr>
            <w:tcW w:w="1176" w:type="dxa"/>
            <w:vAlign w:val="center"/>
          </w:tcPr>
          <w:p w:rsidR="00DF3A99" w:rsidRPr="00801459" w:rsidRDefault="00DF3A99" w:rsidP="005B3FCD">
            <w:pPr>
              <w:pStyle w:val="TableParagraph"/>
              <w:spacing w:line="300" w:lineRule="exact"/>
              <w:jc w:val="center"/>
              <w:rPr>
                <w:rFonts w:ascii="仿宋_GB2312" w:eastAsia="仿宋_GB2312" w:cs="Times New Roman"/>
                <w:color w:val="000000"/>
                <w:sz w:val="21"/>
                <w:szCs w:val="21"/>
              </w:rPr>
            </w:pPr>
            <w:r w:rsidRPr="00801459">
              <w:rPr>
                <w:rFonts w:ascii="仿宋_GB2312" w:eastAsia="仿宋_GB2312" w:cs="仿宋_GB2312"/>
                <w:color w:val="000000"/>
                <w:sz w:val="21"/>
                <w:szCs w:val="21"/>
              </w:rPr>
              <w:t>10</w:t>
            </w:r>
            <w:r w:rsidRPr="00801459">
              <w:rPr>
                <w:rFonts w:ascii="仿宋_GB2312" w:eastAsia="仿宋_GB2312" w:cs="仿宋_GB2312" w:hint="eastAsia"/>
                <w:color w:val="000000"/>
                <w:sz w:val="21"/>
                <w:szCs w:val="21"/>
              </w:rPr>
              <w:t>分</w:t>
            </w:r>
          </w:p>
        </w:tc>
        <w:tc>
          <w:tcPr>
            <w:tcW w:w="5358" w:type="dxa"/>
            <w:vAlign w:val="center"/>
          </w:tcPr>
          <w:p w:rsidR="00DF3A99" w:rsidRPr="00801459" w:rsidRDefault="00DF3A99" w:rsidP="005B3FCD">
            <w:pPr>
              <w:pStyle w:val="TableParagraph"/>
              <w:spacing w:line="300" w:lineRule="exact"/>
              <w:jc w:val="both"/>
              <w:rPr>
                <w:rFonts w:ascii="仿宋_GB2312" w:eastAsia="仿宋_GB2312" w:cs="Times New Roman"/>
                <w:color w:val="000000"/>
                <w:sz w:val="21"/>
                <w:szCs w:val="21"/>
              </w:rPr>
            </w:pPr>
            <w:r w:rsidRPr="00801459">
              <w:rPr>
                <w:rFonts w:ascii="仿宋_GB2312" w:eastAsia="仿宋_GB2312" w:cs="仿宋_GB2312" w:hint="eastAsia"/>
                <w:color w:val="000000"/>
                <w:sz w:val="21"/>
                <w:szCs w:val="21"/>
              </w:rPr>
              <w:t>参加学校组织的美术兴趣小组、美术社团和各类综合艺术活动的表现，参加各级各类美术展览及比赛等。</w:t>
            </w:r>
          </w:p>
        </w:tc>
      </w:tr>
      <w:tr w:rsidR="00DF3A99" w:rsidRPr="00801459">
        <w:trPr>
          <w:cantSplit/>
          <w:trHeight w:val="482"/>
          <w:jc w:val="center"/>
        </w:trPr>
        <w:tc>
          <w:tcPr>
            <w:tcW w:w="1033" w:type="dxa"/>
            <w:vMerge/>
            <w:vAlign w:val="center"/>
          </w:tcPr>
          <w:p w:rsidR="00DF3A99" w:rsidRPr="00801459" w:rsidRDefault="00DF3A99" w:rsidP="005B3FCD">
            <w:pPr>
              <w:widowControl/>
              <w:autoSpaceDE/>
              <w:autoSpaceDN/>
              <w:spacing w:line="300" w:lineRule="exact"/>
              <w:jc w:val="center"/>
              <w:rPr>
                <w:rFonts w:ascii="仿宋_GB2312" w:eastAsia="仿宋_GB2312" w:cs="Times New Roman"/>
                <w:color w:val="000000"/>
                <w:sz w:val="21"/>
                <w:szCs w:val="21"/>
              </w:rPr>
            </w:pPr>
          </w:p>
        </w:tc>
        <w:tc>
          <w:tcPr>
            <w:tcW w:w="799" w:type="dxa"/>
            <w:vMerge/>
            <w:vAlign w:val="center"/>
          </w:tcPr>
          <w:p w:rsidR="00DF3A99" w:rsidRPr="00801459" w:rsidRDefault="00DF3A99" w:rsidP="005B3FCD">
            <w:pPr>
              <w:widowControl/>
              <w:autoSpaceDE/>
              <w:autoSpaceDN/>
              <w:spacing w:line="300" w:lineRule="exact"/>
              <w:jc w:val="center"/>
              <w:rPr>
                <w:rFonts w:ascii="仿宋_GB2312" w:eastAsia="仿宋_GB2312" w:cs="Times New Roman"/>
                <w:color w:val="000000"/>
                <w:sz w:val="21"/>
                <w:szCs w:val="21"/>
              </w:rPr>
            </w:pPr>
          </w:p>
        </w:tc>
        <w:tc>
          <w:tcPr>
            <w:tcW w:w="1176" w:type="dxa"/>
            <w:vAlign w:val="center"/>
          </w:tcPr>
          <w:p w:rsidR="00DF3A99" w:rsidRPr="00801459" w:rsidRDefault="00DF3A99" w:rsidP="005B3FCD">
            <w:pPr>
              <w:pStyle w:val="TableParagraph"/>
              <w:spacing w:line="300" w:lineRule="exact"/>
              <w:jc w:val="center"/>
              <w:rPr>
                <w:rFonts w:ascii="仿宋_GB2312" w:eastAsia="仿宋_GB2312" w:cs="Times New Roman"/>
                <w:color w:val="000000"/>
                <w:sz w:val="21"/>
                <w:szCs w:val="21"/>
              </w:rPr>
            </w:pPr>
            <w:r w:rsidRPr="00801459">
              <w:rPr>
                <w:rFonts w:ascii="仿宋_GB2312" w:eastAsia="仿宋_GB2312" w:cs="仿宋_GB2312"/>
                <w:color w:val="000000"/>
                <w:sz w:val="21"/>
                <w:szCs w:val="21"/>
              </w:rPr>
              <w:t>5</w:t>
            </w:r>
            <w:r w:rsidRPr="00801459">
              <w:rPr>
                <w:rFonts w:ascii="仿宋_GB2312" w:eastAsia="仿宋_GB2312" w:cs="仿宋_GB2312" w:hint="eastAsia"/>
                <w:color w:val="000000"/>
                <w:sz w:val="21"/>
                <w:szCs w:val="21"/>
              </w:rPr>
              <w:t>分</w:t>
            </w:r>
          </w:p>
        </w:tc>
        <w:tc>
          <w:tcPr>
            <w:tcW w:w="5358" w:type="dxa"/>
            <w:vAlign w:val="center"/>
          </w:tcPr>
          <w:p w:rsidR="00DF3A99" w:rsidRPr="00801459" w:rsidRDefault="00DF3A99" w:rsidP="005B3FCD">
            <w:pPr>
              <w:pStyle w:val="TableParagraph"/>
              <w:spacing w:line="300" w:lineRule="exact"/>
              <w:jc w:val="both"/>
              <w:rPr>
                <w:rFonts w:ascii="仿宋_GB2312" w:eastAsia="仿宋_GB2312" w:cs="Times New Roman"/>
                <w:color w:val="000000"/>
                <w:sz w:val="21"/>
                <w:szCs w:val="21"/>
              </w:rPr>
            </w:pPr>
            <w:r w:rsidRPr="00801459">
              <w:rPr>
                <w:rFonts w:ascii="仿宋_GB2312" w:eastAsia="仿宋_GB2312" w:cs="仿宋_GB2312" w:hint="eastAsia"/>
                <w:color w:val="000000"/>
                <w:sz w:val="21"/>
                <w:szCs w:val="21"/>
              </w:rPr>
              <w:t>自主参与校外美术实践的情况（主要指参与社区、街道、乡镇艺术活动）</w:t>
            </w:r>
          </w:p>
        </w:tc>
      </w:tr>
      <w:tr w:rsidR="00DF3A99" w:rsidRPr="00801459">
        <w:trPr>
          <w:cantSplit/>
          <w:trHeight w:val="482"/>
          <w:jc w:val="center"/>
        </w:trPr>
        <w:tc>
          <w:tcPr>
            <w:tcW w:w="1033" w:type="dxa"/>
            <w:vMerge w:val="restart"/>
            <w:vAlign w:val="center"/>
          </w:tcPr>
          <w:p w:rsidR="00DF3A99" w:rsidRDefault="00DF3A99" w:rsidP="00DF3A99">
            <w:pPr>
              <w:pStyle w:val="TableParagraph"/>
              <w:spacing w:line="300" w:lineRule="exact"/>
              <w:ind w:right="104" w:firstLineChars="100" w:firstLine="31680"/>
              <w:jc w:val="center"/>
              <w:rPr>
                <w:rFonts w:ascii="仿宋_GB2312" w:eastAsia="仿宋_GB2312" w:cs="Times New Roman"/>
                <w:color w:val="000000"/>
                <w:sz w:val="21"/>
                <w:szCs w:val="21"/>
              </w:rPr>
            </w:pPr>
            <w:r w:rsidRPr="00801459">
              <w:rPr>
                <w:rFonts w:ascii="仿宋_GB2312" w:eastAsia="仿宋_GB2312" w:cs="仿宋_GB2312" w:hint="eastAsia"/>
                <w:color w:val="000000"/>
                <w:sz w:val="21"/>
                <w:szCs w:val="21"/>
              </w:rPr>
              <w:t>终结性</w:t>
            </w:r>
          </w:p>
          <w:p w:rsidR="00DF3A99" w:rsidRPr="00801459" w:rsidRDefault="00DF3A99" w:rsidP="00DF3A99">
            <w:pPr>
              <w:pStyle w:val="TableParagraph"/>
              <w:spacing w:line="300" w:lineRule="exact"/>
              <w:ind w:right="104" w:firstLineChars="100" w:firstLine="31680"/>
              <w:jc w:val="center"/>
              <w:rPr>
                <w:rFonts w:ascii="仿宋_GB2312" w:eastAsia="仿宋_GB2312" w:cs="Times New Roman"/>
                <w:color w:val="000000"/>
                <w:sz w:val="21"/>
                <w:szCs w:val="21"/>
              </w:rPr>
            </w:pPr>
            <w:r w:rsidRPr="00801459">
              <w:rPr>
                <w:rFonts w:ascii="仿宋_GB2312" w:eastAsia="仿宋_GB2312" w:cs="仿宋_GB2312" w:hint="eastAsia"/>
                <w:color w:val="000000"/>
                <w:sz w:val="21"/>
                <w:szCs w:val="21"/>
              </w:rPr>
              <w:t>评价</w:t>
            </w:r>
          </w:p>
        </w:tc>
        <w:tc>
          <w:tcPr>
            <w:tcW w:w="799" w:type="dxa"/>
            <w:vMerge w:val="restart"/>
            <w:vAlign w:val="center"/>
          </w:tcPr>
          <w:p w:rsidR="00DF3A99" w:rsidRPr="00801459" w:rsidRDefault="00DF3A99" w:rsidP="005B3FCD">
            <w:pPr>
              <w:pStyle w:val="TableParagraph"/>
              <w:spacing w:line="300" w:lineRule="exact"/>
              <w:jc w:val="center"/>
              <w:rPr>
                <w:rFonts w:ascii="仿宋_GB2312" w:eastAsia="仿宋_GB2312" w:cs="Times New Roman"/>
                <w:color w:val="000000"/>
                <w:sz w:val="21"/>
                <w:szCs w:val="21"/>
              </w:rPr>
            </w:pPr>
            <w:r w:rsidRPr="00801459">
              <w:rPr>
                <w:rFonts w:ascii="仿宋_GB2312" w:eastAsia="仿宋_GB2312" w:cs="仿宋_GB2312" w:hint="eastAsia"/>
                <w:color w:val="000000"/>
                <w:sz w:val="21"/>
                <w:szCs w:val="21"/>
              </w:rPr>
              <w:t>美</w:t>
            </w:r>
          </w:p>
          <w:p w:rsidR="00DF3A99" w:rsidRPr="00801459" w:rsidRDefault="00DF3A99" w:rsidP="005B3FCD">
            <w:pPr>
              <w:pStyle w:val="TableParagraph"/>
              <w:spacing w:line="300" w:lineRule="exact"/>
              <w:jc w:val="center"/>
              <w:rPr>
                <w:rFonts w:ascii="仿宋_GB2312" w:eastAsia="仿宋_GB2312" w:cs="Times New Roman"/>
                <w:color w:val="000000"/>
                <w:sz w:val="21"/>
                <w:szCs w:val="21"/>
              </w:rPr>
            </w:pPr>
            <w:r w:rsidRPr="00801459">
              <w:rPr>
                <w:rFonts w:ascii="仿宋_GB2312" w:eastAsia="仿宋_GB2312" w:cs="仿宋_GB2312" w:hint="eastAsia"/>
                <w:color w:val="000000"/>
                <w:sz w:val="21"/>
                <w:szCs w:val="21"/>
              </w:rPr>
              <w:t>术</w:t>
            </w:r>
          </w:p>
          <w:p w:rsidR="00DF3A99" w:rsidRPr="00801459" w:rsidRDefault="00DF3A99" w:rsidP="005B3FCD">
            <w:pPr>
              <w:pStyle w:val="TableParagraph"/>
              <w:spacing w:line="300" w:lineRule="exact"/>
              <w:jc w:val="center"/>
              <w:rPr>
                <w:rFonts w:ascii="仿宋_GB2312" w:eastAsia="仿宋_GB2312" w:cs="Times New Roman"/>
                <w:color w:val="000000"/>
                <w:sz w:val="21"/>
                <w:szCs w:val="21"/>
              </w:rPr>
            </w:pPr>
            <w:r w:rsidRPr="00801459">
              <w:rPr>
                <w:rFonts w:ascii="仿宋_GB2312" w:eastAsia="仿宋_GB2312" w:cs="仿宋_GB2312" w:hint="eastAsia"/>
                <w:color w:val="000000"/>
                <w:sz w:val="21"/>
                <w:szCs w:val="21"/>
              </w:rPr>
              <w:t>学</w:t>
            </w:r>
          </w:p>
          <w:p w:rsidR="00DF3A99" w:rsidRPr="00801459" w:rsidRDefault="00DF3A99" w:rsidP="005B3FCD">
            <w:pPr>
              <w:pStyle w:val="TableParagraph"/>
              <w:spacing w:line="300" w:lineRule="exact"/>
              <w:jc w:val="center"/>
              <w:rPr>
                <w:rFonts w:ascii="仿宋_GB2312" w:eastAsia="仿宋_GB2312" w:cs="Times New Roman"/>
                <w:color w:val="000000"/>
                <w:sz w:val="21"/>
                <w:szCs w:val="21"/>
              </w:rPr>
            </w:pPr>
            <w:r w:rsidRPr="00801459">
              <w:rPr>
                <w:rFonts w:ascii="仿宋_GB2312" w:eastAsia="仿宋_GB2312" w:cs="仿宋_GB2312" w:hint="eastAsia"/>
                <w:color w:val="000000"/>
                <w:sz w:val="21"/>
                <w:szCs w:val="21"/>
              </w:rPr>
              <w:t>科</w:t>
            </w:r>
          </w:p>
          <w:p w:rsidR="00DF3A99" w:rsidRPr="00801459" w:rsidRDefault="00DF3A99" w:rsidP="005B3FCD">
            <w:pPr>
              <w:pStyle w:val="TableParagraph"/>
              <w:spacing w:line="300" w:lineRule="exact"/>
              <w:jc w:val="center"/>
              <w:rPr>
                <w:rFonts w:ascii="仿宋_GB2312" w:eastAsia="仿宋_GB2312" w:cs="Times New Roman"/>
                <w:color w:val="000000"/>
                <w:sz w:val="21"/>
                <w:szCs w:val="21"/>
              </w:rPr>
            </w:pPr>
            <w:r w:rsidRPr="00801459">
              <w:rPr>
                <w:rFonts w:ascii="仿宋_GB2312" w:eastAsia="仿宋_GB2312" w:cs="仿宋_GB2312" w:hint="eastAsia"/>
                <w:color w:val="000000"/>
                <w:sz w:val="21"/>
                <w:szCs w:val="21"/>
              </w:rPr>
              <w:t>素</w:t>
            </w:r>
          </w:p>
          <w:p w:rsidR="00DF3A99" w:rsidRPr="00801459" w:rsidRDefault="00DF3A99" w:rsidP="005B3FCD">
            <w:pPr>
              <w:pStyle w:val="TableParagraph"/>
              <w:spacing w:line="300" w:lineRule="exact"/>
              <w:jc w:val="center"/>
              <w:rPr>
                <w:rFonts w:ascii="仿宋_GB2312" w:eastAsia="仿宋_GB2312" w:cs="Times New Roman"/>
                <w:color w:val="000000"/>
                <w:sz w:val="21"/>
                <w:szCs w:val="21"/>
              </w:rPr>
            </w:pPr>
            <w:r w:rsidRPr="00801459">
              <w:rPr>
                <w:rFonts w:ascii="仿宋_GB2312" w:eastAsia="仿宋_GB2312" w:cs="仿宋_GB2312" w:hint="eastAsia"/>
                <w:color w:val="000000"/>
                <w:sz w:val="21"/>
                <w:szCs w:val="21"/>
              </w:rPr>
              <w:t>养</w:t>
            </w:r>
          </w:p>
          <w:p w:rsidR="00DF3A99" w:rsidRPr="00801459" w:rsidRDefault="00DF3A99" w:rsidP="005B3FCD">
            <w:pPr>
              <w:pStyle w:val="TableParagraph"/>
              <w:spacing w:line="300" w:lineRule="exact"/>
              <w:jc w:val="center"/>
              <w:rPr>
                <w:rFonts w:ascii="仿宋_GB2312" w:eastAsia="仿宋_GB2312" w:cs="Times New Roman"/>
                <w:color w:val="000000"/>
                <w:sz w:val="21"/>
                <w:szCs w:val="21"/>
              </w:rPr>
            </w:pPr>
            <w:r w:rsidRPr="00801459">
              <w:rPr>
                <w:rFonts w:ascii="仿宋_GB2312" w:eastAsia="仿宋_GB2312" w:cs="仿宋_GB2312" w:hint="eastAsia"/>
                <w:color w:val="000000"/>
                <w:sz w:val="21"/>
                <w:szCs w:val="21"/>
              </w:rPr>
              <w:t>达</w:t>
            </w:r>
          </w:p>
          <w:p w:rsidR="00DF3A99" w:rsidRPr="00801459" w:rsidRDefault="00DF3A99" w:rsidP="005B3FCD">
            <w:pPr>
              <w:pStyle w:val="TableParagraph"/>
              <w:spacing w:line="300" w:lineRule="exact"/>
              <w:jc w:val="center"/>
              <w:rPr>
                <w:rFonts w:ascii="仿宋_GB2312" w:eastAsia="仿宋_GB2312" w:cs="Times New Roman"/>
                <w:color w:val="000000"/>
                <w:sz w:val="21"/>
                <w:szCs w:val="21"/>
              </w:rPr>
            </w:pPr>
            <w:r w:rsidRPr="00801459">
              <w:rPr>
                <w:rFonts w:ascii="仿宋_GB2312" w:eastAsia="仿宋_GB2312" w:cs="仿宋_GB2312" w:hint="eastAsia"/>
                <w:color w:val="000000"/>
                <w:sz w:val="21"/>
                <w:szCs w:val="21"/>
              </w:rPr>
              <w:t>成</w:t>
            </w:r>
          </w:p>
          <w:p w:rsidR="00DF3A99" w:rsidRPr="00801459" w:rsidRDefault="00DF3A99" w:rsidP="005B3FCD">
            <w:pPr>
              <w:pStyle w:val="TableParagraph"/>
              <w:spacing w:line="300" w:lineRule="exact"/>
              <w:jc w:val="center"/>
              <w:rPr>
                <w:rFonts w:ascii="仿宋_GB2312" w:eastAsia="仿宋_GB2312" w:cs="Times New Roman"/>
                <w:sz w:val="21"/>
                <w:szCs w:val="21"/>
              </w:rPr>
            </w:pPr>
            <w:r w:rsidRPr="00801459">
              <w:rPr>
                <w:rFonts w:ascii="仿宋_GB2312" w:eastAsia="仿宋_GB2312" w:cs="仿宋_GB2312" w:hint="eastAsia"/>
                <w:sz w:val="21"/>
                <w:szCs w:val="21"/>
              </w:rPr>
              <w:t>指</w:t>
            </w:r>
          </w:p>
          <w:p w:rsidR="00DF3A99" w:rsidRPr="00801459" w:rsidRDefault="00DF3A99" w:rsidP="005B3FCD">
            <w:pPr>
              <w:pStyle w:val="TableParagraph"/>
              <w:spacing w:line="300" w:lineRule="exact"/>
              <w:jc w:val="center"/>
              <w:rPr>
                <w:rFonts w:ascii="仿宋_GB2312" w:eastAsia="仿宋_GB2312" w:cs="Times New Roman"/>
                <w:color w:val="000000"/>
                <w:sz w:val="21"/>
                <w:szCs w:val="21"/>
              </w:rPr>
            </w:pPr>
            <w:r w:rsidRPr="00801459">
              <w:rPr>
                <w:rFonts w:ascii="仿宋_GB2312" w:eastAsia="仿宋_GB2312" w:cs="仿宋_GB2312" w:hint="eastAsia"/>
                <w:sz w:val="21"/>
                <w:szCs w:val="21"/>
              </w:rPr>
              <w:t>标</w:t>
            </w:r>
          </w:p>
        </w:tc>
        <w:tc>
          <w:tcPr>
            <w:tcW w:w="1176" w:type="dxa"/>
            <w:vMerge w:val="restart"/>
            <w:vAlign w:val="center"/>
          </w:tcPr>
          <w:p w:rsidR="00DF3A99" w:rsidRPr="00801459" w:rsidRDefault="00DF3A99" w:rsidP="005B3FCD">
            <w:pPr>
              <w:pStyle w:val="TableParagraph"/>
              <w:spacing w:line="300" w:lineRule="exact"/>
              <w:jc w:val="center"/>
              <w:rPr>
                <w:rFonts w:ascii="仿宋_GB2312" w:eastAsia="仿宋_GB2312" w:cs="Times New Roman"/>
                <w:color w:val="000000"/>
                <w:sz w:val="21"/>
                <w:szCs w:val="21"/>
              </w:rPr>
            </w:pPr>
            <w:r w:rsidRPr="00801459">
              <w:rPr>
                <w:rFonts w:ascii="仿宋_GB2312" w:eastAsia="仿宋_GB2312" w:cs="仿宋_GB2312"/>
                <w:color w:val="000000"/>
                <w:sz w:val="21"/>
                <w:szCs w:val="21"/>
              </w:rPr>
              <w:t>60</w:t>
            </w:r>
            <w:r w:rsidRPr="00801459">
              <w:rPr>
                <w:rFonts w:ascii="仿宋_GB2312" w:eastAsia="仿宋_GB2312" w:cs="仿宋_GB2312" w:hint="eastAsia"/>
                <w:color w:val="000000"/>
                <w:sz w:val="21"/>
                <w:szCs w:val="21"/>
              </w:rPr>
              <w:t>分</w:t>
            </w:r>
          </w:p>
        </w:tc>
        <w:tc>
          <w:tcPr>
            <w:tcW w:w="5358" w:type="dxa"/>
            <w:vAlign w:val="center"/>
          </w:tcPr>
          <w:p w:rsidR="00DF3A99" w:rsidRPr="00801459" w:rsidRDefault="00DF3A99" w:rsidP="005B3FCD">
            <w:pPr>
              <w:pStyle w:val="TableParagraph"/>
              <w:spacing w:line="300" w:lineRule="exact"/>
              <w:jc w:val="both"/>
              <w:rPr>
                <w:rFonts w:ascii="仿宋_GB2312" w:eastAsia="仿宋_GB2312" w:cs="Times New Roman"/>
                <w:color w:val="000000"/>
                <w:sz w:val="21"/>
                <w:szCs w:val="21"/>
              </w:rPr>
            </w:pPr>
            <w:r w:rsidRPr="00801459">
              <w:rPr>
                <w:rFonts w:ascii="仿宋_GB2312" w:eastAsia="仿宋_GB2312" w:cs="仿宋_GB2312" w:hint="eastAsia"/>
                <w:color w:val="000000"/>
                <w:sz w:val="21"/>
                <w:szCs w:val="21"/>
              </w:rPr>
              <w:t>美术鉴赏的基础知识及基本技能。</w:t>
            </w:r>
          </w:p>
        </w:tc>
      </w:tr>
      <w:tr w:rsidR="00DF3A99" w:rsidRPr="00801459">
        <w:trPr>
          <w:cantSplit/>
          <w:trHeight w:val="482"/>
          <w:jc w:val="center"/>
        </w:trPr>
        <w:tc>
          <w:tcPr>
            <w:tcW w:w="1033" w:type="dxa"/>
            <w:vMerge/>
            <w:vAlign w:val="center"/>
          </w:tcPr>
          <w:p w:rsidR="00DF3A99" w:rsidRPr="00801459" w:rsidRDefault="00DF3A99" w:rsidP="005B3FCD">
            <w:pPr>
              <w:widowControl/>
              <w:autoSpaceDE/>
              <w:autoSpaceDN/>
              <w:spacing w:line="300" w:lineRule="exact"/>
              <w:jc w:val="center"/>
              <w:rPr>
                <w:rFonts w:ascii="仿宋_GB2312" w:eastAsia="仿宋_GB2312" w:cs="Times New Roman"/>
                <w:color w:val="000000"/>
                <w:sz w:val="21"/>
                <w:szCs w:val="21"/>
              </w:rPr>
            </w:pPr>
          </w:p>
        </w:tc>
        <w:tc>
          <w:tcPr>
            <w:tcW w:w="799" w:type="dxa"/>
            <w:vMerge/>
            <w:vAlign w:val="center"/>
          </w:tcPr>
          <w:p w:rsidR="00DF3A99" w:rsidRPr="00801459" w:rsidRDefault="00DF3A99" w:rsidP="005B3FCD">
            <w:pPr>
              <w:widowControl/>
              <w:autoSpaceDE/>
              <w:autoSpaceDN/>
              <w:spacing w:line="300" w:lineRule="exact"/>
              <w:jc w:val="center"/>
              <w:rPr>
                <w:rFonts w:ascii="仿宋_GB2312" w:eastAsia="仿宋_GB2312" w:cs="Times New Roman"/>
                <w:color w:val="000000"/>
                <w:sz w:val="21"/>
                <w:szCs w:val="21"/>
              </w:rPr>
            </w:pPr>
          </w:p>
        </w:tc>
        <w:tc>
          <w:tcPr>
            <w:tcW w:w="1176" w:type="dxa"/>
            <w:vMerge/>
            <w:vAlign w:val="center"/>
          </w:tcPr>
          <w:p w:rsidR="00DF3A99" w:rsidRPr="00801459" w:rsidRDefault="00DF3A99" w:rsidP="005B3FCD">
            <w:pPr>
              <w:pStyle w:val="TableParagraph"/>
              <w:spacing w:line="300" w:lineRule="exact"/>
              <w:jc w:val="center"/>
              <w:rPr>
                <w:rFonts w:ascii="仿宋_GB2312" w:eastAsia="仿宋_GB2312" w:cs="Times New Roman"/>
                <w:color w:val="000000"/>
                <w:sz w:val="21"/>
                <w:szCs w:val="21"/>
              </w:rPr>
            </w:pPr>
          </w:p>
        </w:tc>
        <w:tc>
          <w:tcPr>
            <w:tcW w:w="5358" w:type="dxa"/>
            <w:vAlign w:val="center"/>
          </w:tcPr>
          <w:p w:rsidR="00DF3A99" w:rsidRPr="00801459" w:rsidRDefault="00DF3A99" w:rsidP="005B3FCD">
            <w:pPr>
              <w:pStyle w:val="TableParagraph"/>
              <w:spacing w:line="300" w:lineRule="exact"/>
              <w:jc w:val="both"/>
              <w:rPr>
                <w:rFonts w:ascii="仿宋_GB2312" w:eastAsia="仿宋_GB2312" w:cs="Times New Roman"/>
                <w:color w:val="000000"/>
                <w:sz w:val="21"/>
                <w:szCs w:val="21"/>
              </w:rPr>
            </w:pPr>
            <w:r w:rsidRPr="00801459">
              <w:rPr>
                <w:rFonts w:ascii="仿宋_GB2312" w:eastAsia="仿宋_GB2312" w:cs="仿宋_GB2312" w:hint="eastAsia"/>
                <w:color w:val="000000"/>
                <w:sz w:val="21"/>
                <w:szCs w:val="21"/>
              </w:rPr>
              <w:t>美术的主要类型，各类型的艺术语言、艺术特征、形式美法则等。</w:t>
            </w:r>
          </w:p>
        </w:tc>
      </w:tr>
      <w:tr w:rsidR="00DF3A99" w:rsidRPr="00801459">
        <w:trPr>
          <w:cantSplit/>
          <w:trHeight w:val="482"/>
          <w:jc w:val="center"/>
        </w:trPr>
        <w:tc>
          <w:tcPr>
            <w:tcW w:w="1033" w:type="dxa"/>
            <w:vMerge/>
            <w:vAlign w:val="center"/>
          </w:tcPr>
          <w:p w:rsidR="00DF3A99" w:rsidRPr="00801459" w:rsidRDefault="00DF3A99" w:rsidP="005B3FCD">
            <w:pPr>
              <w:widowControl/>
              <w:autoSpaceDE/>
              <w:autoSpaceDN/>
              <w:spacing w:line="300" w:lineRule="exact"/>
              <w:jc w:val="center"/>
              <w:rPr>
                <w:rFonts w:ascii="仿宋_GB2312" w:eastAsia="仿宋_GB2312" w:cs="Times New Roman"/>
                <w:color w:val="000000"/>
                <w:sz w:val="21"/>
                <w:szCs w:val="21"/>
              </w:rPr>
            </w:pPr>
          </w:p>
        </w:tc>
        <w:tc>
          <w:tcPr>
            <w:tcW w:w="799" w:type="dxa"/>
            <w:vMerge/>
            <w:vAlign w:val="center"/>
          </w:tcPr>
          <w:p w:rsidR="00DF3A99" w:rsidRPr="00801459" w:rsidRDefault="00DF3A99" w:rsidP="005B3FCD">
            <w:pPr>
              <w:widowControl/>
              <w:autoSpaceDE/>
              <w:autoSpaceDN/>
              <w:spacing w:line="300" w:lineRule="exact"/>
              <w:jc w:val="center"/>
              <w:rPr>
                <w:rFonts w:ascii="仿宋_GB2312" w:eastAsia="仿宋_GB2312" w:cs="Times New Roman"/>
                <w:color w:val="000000"/>
                <w:sz w:val="21"/>
                <w:szCs w:val="21"/>
              </w:rPr>
            </w:pPr>
          </w:p>
        </w:tc>
        <w:tc>
          <w:tcPr>
            <w:tcW w:w="1176" w:type="dxa"/>
            <w:vMerge/>
            <w:vAlign w:val="center"/>
          </w:tcPr>
          <w:p w:rsidR="00DF3A99" w:rsidRPr="00801459" w:rsidRDefault="00DF3A99" w:rsidP="005B3FCD">
            <w:pPr>
              <w:pStyle w:val="TableParagraph"/>
              <w:spacing w:line="300" w:lineRule="exact"/>
              <w:jc w:val="center"/>
              <w:rPr>
                <w:rFonts w:ascii="仿宋_GB2312" w:eastAsia="仿宋_GB2312" w:cs="Times New Roman"/>
                <w:color w:val="000000"/>
                <w:sz w:val="21"/>
                <w:szCs w:val="21"/>
              </w:rPr>
            </w:pPr>
          </w:p>
        </w:tc>
        <w:tc>
          <w:tcPr>
            <w:tcW w:w="5358" w:type="dxa"/>
            <w:vAlign w:val="center"/>
          </w:tcPr>
          <w:p w:rsidR="00DF3A99" w:rsidRPr="00801459" w:rsidRDefault="00DF3A99" w:rsidP="005B3FCD">
            <w:pPr>
              <w:pStyle w:val="TableParagraph"/>
              <w:spacing w:line="300" w:lineRule="exact"/>
              <w:jc w:val="both"/>
              <w:rPr>
                <w:rFonts w:ascii="仿宋_GB2312" w:eastAsia="仿宋_GB2312" w:cs="Times New Roman"/>
                <w:color w:val="000000"/>
                <w:sz w:val="21"/>
                <w:szCs w:val="21"/>
              </w:rPr>
            </w:pPr>
            <w:r w:rsidRPr="00801459">
              <w:rPr>
                <w:rFonts w:ascii="仿宋_GB2312" w:eastAsia="仿宋_GB2312" w:cs="仿宋_GB2312" w:hint="eastAsia"/>
                <w:color w:val="000000"/>
                <w:sz w:val="21"/>
                <w:szCs w:val="21"/>
              </w:rPr>
              <w:t>中外主要美术流派及著名艺术家，识读古今中外经典名作</w:t>
            </w:r>
            <w:r w:rsidRPr="00801459">
              <w:rPr>
                <w:rFonts w:ascii="仿宋_GB2312" w:eastAsia="仿宋_GB2312" w:cs="仿宋_GB2312"/>
                <w:color w:val="000000"/>
                <w:sz w:val="21"/>
                <w:szCs w:val="21"/>
              </w:rPr>
              <w:t>,</w:t>
            </w:r>
            <w:r w:rsidRPr="00801459">
              <w:rPr>
                <w:rFonts w:ascii="仿宋_GB2312" w:eastAsia="仿宋_GB2312" w:cs="仿宋_GB2312" w:hint="eastAsia"/>
                <w:color w:val="000000"/>
                <w:sz w:val="21"/>
                <w:szCs w:val="21"/>
              </w:rPr>
              <w:t>理解不同文化语境中美术作品的艺术特色、审美情感和人文内涵。</w:t>
            </w:r>
          </w:p>
        </w:tc>
      </w:tr>
    </w:tbl>
    <w:p w:rsidR="00DF3A99" w:rsidRPr="00801459" w:rsidRDefault="00DF3A99" w:rsidP="00DF3A99">
      <w:pPr>
        <w:spacing w:line="520" w:lineRule="exact"/>
        <w:ind w:firstLineChars="200" w:firstLine="31680"/>
        <w:jc w:val="both"/>
        <w:rPr>
          <w:rFonts w:ascii="仿宋_GB2312" w:eastAsia="仿宋_GB2312" w:cs="Times New Roman"/>
          <w:color w:val="000000"/>
          <w:sz w:val="28"/>
          <w:szCs w:val="28"/>
        </w:rPr>
      </w:pPr>
      <w:r w:rsidRPr="00801459">
        <w:rPr>
          <w:rFonts w:ascii="仿宋_GB2312" w:eastAsia="仿宋_GB2312" w:cs="仿宋_GB2312" w:hint="eastAsia"/>
          <w:color w:val="000000"/>
          <w:sz w:val="28"/>
          <w:szCs w:val="28"/>
        </w:rPr>
        <w:t>其中终结性评价的测试范围依据人民美术出版社</w:t>
      </w:r>
      <w:r w:rsidRPr="00801459">
        <w:rPr>
          <w:rFonts w:ascii="仿宋_GB2312" w:eastAsia="仿宋_GB2312" w:cs="仿宋_GB2312"/>
          <w:color w:val="000000"/>
          <w:sz w:val="28"/>
          <w:szCs w:val="28"/>
        </w:rPr>
        <w:t>2004</w:t>
      </w:r>
      <w:r w:rsidRPr="00801459">
        <w:rPr>
          <w:rFonts w:ascii="仿宋_GB2312" w:eastAsia="仿宋_GB2312" w:cs="仿宋_GB2312" w:hint="eastAsia"/>
          <w:color w:val="000000"/>
          <w:sz w:val="28"/>
          <w:szCs w:val="28"/>
        </w:rPr>
        <w:t>年通过的《美术鉴赏》教材内容，适当兼顾本地区艺术特色进行命题。</w:t>
      </w:r>
    </w:p>
    <w:p w:rsidR="00DF3A99" w:rsidRPr="00801459" w:rsidRDefault="00DF3A99" w:rsidP="00FA3DF1">
      <w:pPr>
        <w:spacing w:line="520" w:lineRule="exact"/>
        <w:ind w:firstLineChars="200" w:firstLine="31680"/>
        <w:jc w:val="both"/>
        <w:rPr>
          <w:rFonts w:ascii="仿宋_GB2312" w:eastAsia="仿宋_GB2312" w:cs="Times New Roman"/>
          <w:color w:val="000000"/>
          <w:sz w:val="28"/>
          <w:szCs w:val="28"/>
        </w:rPr>
      </w:pPr>
      <w:r w:rsidRPr="00801459">
        <w:rPr>
          <w:rFonts w:ascii="仿宋_GB2312" w:eastAsia="仿宋_GB2312" w:cs="仿宋_GB2312" w:hint="eastAsia"/>
          <w:color w:val="000000"/>
          <w:sz w:val="28"/>
          <w:szCs w:val="28"/>
        </w:rPr>
        <w:t>说明：学生高中阶段参加各级教育行政部门组织的美术活动情况可作为加分项（国家、省、市、区级展览分别加</w:t>
      </w:r>
      <w:r w:rsidRPr="00801459">
        <w:rPr>
          <w:rFonts w:ascii="仿宋_GB2312" w:eastAsia="仿宋_GB2312" w:cs="仿宋_GB2312"/>
          <w:color w:val="000000"/>
          <w:sz w:val="28"/>
          <w:szCs w:val="28"/>
        </w:rPr>
        <w:t>5</w:t>
      </w:r>
      <w:r w:rsidRPr="00801459">
        <w:rPr>
          <w:rFonts w:ascii="仿宋_GB2312" w:eastAsia="仿宋_GB2312" w:cs="仿宋_GB2312" w:hint="eastAsia"/>
          <w:color w:val="000000"/>
          <w:sz w:val="28"/>
          <w:szCs w:val="28"/>
        </w:rPr>
        <w:t>分、</w:t>
      </w:r>
      <w:r w:rsidRPr="00801459">
        <w:rPr>
          <w:rFonts w:ascii="仿宋_GB2312" w:eastAsia="仿宋_GB2312" w:cs="仿宋_GB2312"/>
          <w:color w:val="000000"/>
          <w:sz w:val="28"/>
          <w:szCs w:val="28"/>
        </w:rPr>
        <w:t>4</w:t>
      </w:r>
      <w:r w:rsidRPr="00801459">
        <w:rPr>
          <w:rFonts w:ascii="仿宋_GB2312" w:eastAsia="仿宋_GB2312" w:cs="仿宋_GB2312" w:hint="eastAsia"/>
          <w:color w:val="000000"/>
          <w:sz w:val="28"/>
          <w:szCs w:val="28"/>
        </w:rPr>
        <w:t>分、</w:t>
      </w:r>
      <w:r w:rsidRPr="00801459">
        <w:rPr>
          <w:rFonts w:ascii="仿宋_GB2312" w:eastAsia="仿宋_GB2312" w:cs="仿宋_GB2312"/>
          <w:color w:val="000000"/>
          <w:sz w:val="28"/>
          <w:szCs w:val="28"/>
        </w:rPr>
        <w:t>3</w:t>
      </w:r>
      <w:r w:rsidRPr="00801459">
        <w:rPr>
          <w:rFonts w:ascii="仿宋_GB2312" w:eastAsia="仿宋_GB2312" w:cs="仿宋_GB2312" w:hint="eastAsia"/>
          <w:color w:val="000000"/>
          <w:sz w:val="28"/>
          <w:szCs w:val="28"/>
        </w:rPr>
        <w:t>分、</w:t>
      </w:r>
      <w:r w:rsidRPr="00801459">
        <w:rPr>
          <w:rFonts w:ascii="仿宋_GB2312" w:eastAsia="仿宋_GB2312" w:cs="仿宋_GB2312"/>
          <w:color w:val="000000"/>
          <w:sz w:val="28"/>
          <w:szCs w:val="28"/>
        </w:rPr>
        <w:t>2</w:t>
      </w:r>
      <w:r w:rsidRPr="00801459">
        <w:rPr>
          <w:rFonts w:ascii="仿宋_GB2312" w:eastAsia="仿宋_GB2312" w:cs="仿宋_GB2312" w:hint="eastAsia"/>
          <w:color w:val="000000"/>
          <w:sz w:val="28"/>
          <w:szCs w:val="28"/>
        </w:rPr>
        <w:t>分。校级展览加</w:t>
      </w:r>
      <w:r w:rsidRPr="00801459">
        <w:rPr>
          <w:rFonts w:ascii="仿宋_GB2312" w:eastAsia="仿宋_GB2312" w:cs="仿宋_GB2312"/>
          <w:color w:val="000000"/>
          <w:sz w:val="28"/>
          <w:szCs w:val="28"/>
        </w:rPr>
        <w:t>1</w:t>
      </w:r>
      <w:r w:rsidRPr="00801459">
        <w:rPr>
          <w:rFonts w:ascii="仿宋_GB2312" w:eastAsia="仿宋_GB2312" w:cs="仿宋_GB2312" w:hint="eastAsia"/>
          <w:color w:val="000000"/>
          <w:sz w:val="28"/>
          <w:szCs w:val="28"/>
        </w:rPr>
        <w:t>分。可累加，相同项目以最高级别计分，总分不超过</w:t>
      </w:r>
      <w:r w:rsidRPr="00801459">
        <w:rPr>
          <w:rFonts w:ascii="仿宋_GB2312" w:eastAsia="仿宋_GB2312" w:cs="仿宋_GB2312"/>
          <w:color w:val="000000"/>
          <w:sz w:val="28"/>
          <w:szCs w:val="28"/>
        </w:rPr>
        <w:t>10</w:t>
      </w:r>
      <w:r w:rsidRPr="00801459">
        <w:rPr>
          <w:rFonts w:ascii="仿宋_GB2312" w:eastAsia="仿宋_GB2312" w:cs="仿宋_GB2312" w:hint="eastAsia"/>
          <w:color w:val="000000"/>
          <w:sz w:val="28"/>
          <w:szCs w:val="28"/>
        </w:rPr>
        <w:t>分）。社会艺术考级、非教育行政部门举行的艺术竞赛（活动）证书和名次不作为加分依据。</w:t>
      </w:r>
    </w:p>
    <w:p w:rsidR="00DF3A99" w:rsidRPr="005B3FCD" w:rsidRDefault="00DF3A99" w:rsidP="00FA3DF1">
      <w:pPr>
        <w:spacing w:line="520" w:lineRule="exact"/>
        <w:ind w:firstLineChars="200" w:firstLine="31680"/>
        <w:jc w:val="both"/>
        <w:rPr>
          <w:rFonts w:ascii="黑体" w:eastAsia="黑体" w:hAnsi="黑体" w:cs="Times New Roman"/>
          <w:color w:val="000000"/>
          <w:sz w:val="28"/>
          <w:szCs w:val="28"/>
        </w:rPr>
      </w:pPr>
      <w:r w:rsidRPr="005B3FCD">
        <w:rPr>
          <w:rFonts w:ascii="黑体" w:eastAsia="黑体" w:hAnsi="黑体" w:cs="黑体" w:hint="eastAsia"/>
          <w:color w:val="000000"/>
          <w:sz w:val="28"/>
          <w:szCs w:val="28"/>
        </w:rPr>
        <w:t>三、考试组织</w:t>
      </w:r>
    </w:p>
    <w:p w:rsidR="00DF3A99" w:rsidRPr="00801459" w:rsidRDefault="00DF3A99" w:rsidP="00FA3DF1">
      <w:pPr>
        <w:spacing w:line="520" w:lineRule="exact"/>
        <w:ind w:firstLineChars="200" w:firstLine="31680"/>
        <w:jc w:val="both"/>
        <w:rPr>
          <w:rFonts w:ascii="仿宋_GB2312" w:eastAsia="仿宋_GB2312" w:cs="Times New Roman"/>
          <w:color w:val="000000"/>
          <w:sz w:val="28"/>
          <w:szCs w:val="28"/>
        </w:rPr>
      </w:pPr>
      <w:r w:rsidRPr="00801459">
        <w:rPr>
          <w:rFonts w:ascii="仿宋_GB2312" w:eastAsia="仿宋_GB2312" w:cs="仿宋_GB2312"/>
          <w:color w:val="000000"/>
          <w:sz w:val="28"/>
          <w:szCs w:val="28"/>
        </w:rPr>
        <w:t>1</w:t>
      </w:r>
      <w:r>
        <w:rPr>
          <w:rFonts w:ascii="仿宋_GB2312" w:eastAsia="仿宋_GB2312" w:cs="仿宋_GB2312"/>
          <w:color w:val="000000"/>
          <w:sz w:val="28"/>
          <w:szCs w:val="28"/>
        </w:rPr>
        <w:t>.</w:t>
      </w:r>
      <w:r w:rsidRPr="00801459">
        <w:rPr>
          <w:rFonts w:ascii="仿宋_GB2312" w:eastAsia="仿宋_GB2312" w:cs="仿宋_GB2312" w:hint="eastAsia"/>
          <w:color w:val="000000"/>
          <w:sz w:val="28"/>
          <w:szCs w:val="28"/>
        </w:rPr>
        <w:t>美术学科学业水平考试的终结性评价由常州市教育行政部门组织实施，采用纸笔测试，按学校班级为单位统一测评，学生开卷作答。</w:t>
      </w:r>
      <w:r w:rsidRPr="00801459">
        <w:rPr>
          <w:rFonts w:ascii="仿宋_GB2312" w:eastAsia="仿宋_GB2312" w:cs="仿宋_GB2312"/>
          <w:color w:val="000000"/>
          <w:sz w:val="28"/>
          <w:szCs w:val="28"/>
        </w:rPr>
        <w:t xml:space="preserve"> </w:t>
      </w:r>
      <w:r w:rsidRPr="00801459">
        <w:rPr>
          <w:rFonts w:ascii="仿宋_GB2312" w:eastAsia="仿宋_GB2312" w:cs="仿宋_GB2312" w:hint="eastAsia"/>
          <w:color w:val="000000"/>
          <w:sz w:val="28"/>
          <w:szCs w:val="28"/>
        </w:rPr>
        <w:t>考试时长为</w:t>
      </w:r>
      <w:r w:rsidRPr="00801459">
        <w:rPr>
          <w:rFonts w:ascii="仿宋_GB2312" w:eastAsia="仿宋_GB2312" w:cs="仿宋_GB2312"/>
          <w:color w:val="000000"/>
          <w:sz w:val="28"/>
          <w:szCs w:val="28"/>
        </w:rPr>
        <w:t>30</w:t>
      </w:r>
      <w:r w:rsidRPr="00801459">
        <w:rPr>
          <w:rFonts w:ascii="仿宋_GB2312" w:eastAsia="仿宋_GB2312" w:cs="仿宋_GB2312" w:hint="eastAsia"/>
          <w:color w:val="000000"/>
          <w:sz w:val="28"/>
          <w:szCs w:val="28"/>
        </w:rPr>
        <w:t>分钟，题型为选择题、判断题。</w:t>
      </w:r>
    </w:p>
    <w:p w:rsidR="00DF3A99" w:rsidRDefault="00DF3A99" w:rsidP="00FA3DF1">
      <w:pPr>
        <w:spacing w:line="520" w:lineRule="exact"/>
        <w:ind w:firstLineChars="200" w:firstLine="31680"/>
        <w:jc w:val="both"/>
        <w:rPr>
          <w:rFonts w:ascii="仿宋_GB2312" w:eastAsia="仿宋_GB2312" w:cs="Times New Roman"/>
          <w:color w:val="000000"/>
          <w:sz w:val="28"/>
          <w:szCs w:val="28"/>
        </w:rPr>
      </w:pPr>
      <w:r w:rsidRPr="00801459">
        <w:rPr>
          <w:rFonts w:ascii="仿宋_GB2312" w:eastAsia="仿宋_GB2312" w:cs="仿宋_GB2312"/>
          <w:color w:val="000000"/>
          <w:sz w:val="28"/>
          <w:szCs w:val="28"/>
        </w:rPr>
        <w:t>2</w:t>
      </w:r>
      <w:r>
        <w:rPr>
          <w:rFonts w:ascii="仿宋_GB2312" w:eastAsia="仿宋_GB2312" w:cs="仿宋_GB2312"/>
          <w:color w:val="000000"/>
          <w:sz w:val="28"/>
          <w:szCs w:val="28"/>
        </w:rPr>
        <w:t>.</w:t>
      </w:r>
      <w:r w:rsidRPr="00801459">
        <w:rPr>
          <w:rFonts w:ascii="仿宋_GB2312" w:eastAsia="仿宋_GB2312" w:cs="仿宋_GB2312" w:hint="eastAsia"/>
          <w:color w:val="000000"/>
          <w:sz w:val="28"/>
          <w:szCs w:val="28"/>
        </w:rPr>
        <w:t>依照《普通高中课程方案》规定，每个高中学生在美术课程中须获得</w:t>
      </w:r>
      <w:r w:rsidRPr="00801459">
        <w:rPr>
          <w:rFonts w:ascii="仿宋_GB2312" w:eastAsia="仿宋_GB2312" w:cs="仿宋_GB2312"/>
          <w:color w:val="000000"/>
          <w:sz w:val="28"/>
          <w:szCs w:val="28"/>
        </w:rPr>
        <w:t>3</w:t>
      </w:r>
      <w:r w:rsidRPr="00801459">
        <w:rPr>
          <w:rFonts w:ascii="仿宋_GB2312" w:eastAsia="仿宋_GB2312" w:cs="仿宋_GB2312" w:hint="eastAsia"/>
          <w:color w:val="000000"/>
          <w:sz w:val="28"/>
          <w:szCs w:val="28"/>
        </w:rPr>
        <w:t>个必修学分。过程性评价时间累计不少于</w:t>
      </w:r>
      <w:r w:rsidRPr="00801459">
        <w:rPr>
          <w:rFonts w:ascii="仿宋_GB2312" w:eastAsia="仿宋_GB2312" w:cs="仿宋_GB2312"/>
          <w:color w:val="000000"/>
          <w:sz w:val="28"/>
          <w:szCs w:val="28"/>
        </w:rPr>
        <w:t>3</w:t>
      </w:r>
      <w:r w:rsidRPr="00801459">
        <w:rPr>
          <w:rFonts w:ascii="仿宋_GB2312" w:eastAsia="仿宋_GB2312" w:cs="仿宋_GB2312" w:hint="eastAsia"/>
          <w:color w:val="000000"/>
          <w:sz w:val="28"/>
          <w:szCs w:val="28"/>
        </w:rPr>
        <w:t>个学期，终结性评价一般定于第三学期末举行。</w:t>
      </w:r>
      <w:r w:rsidRPr="00801459">
        <w:rPr>
          <w:rFonts w:ascii="仿宋_GB2312" w:eastAsia="仿宋_GB2312" w:cs="仿宋_GB2312"/>
          <w:color w:val="000000"/>
          <w:sz w:val="28"/>
          <w:szCs w:val="28"/>
        </w:rPr>
        <w:t>2019</w:t>
      </w:r>
      <w:r w:rsidRPr="00801459">
        <w:rPr>
          <w:rFonts w:ascii="仿宋_GB2312" w:eastAsia="仿宋_GB2312" w:cs="仿宋_GB2312" w:hint="eastAsia"/>
          <w:color w:val="000000"/>
          <w:sz w:val="28"/>
          <w:szCs w:val="28"/>
        </w:rPr>
        <w:t>级学生的美术学科终结性评价时间定为</w:t>
      </w:r>
      <w:r w:rsidRPr="00801459">
        <w:rPr>
          <w:rFonts w:ascii="仿宋_GB2312" w:eastAsia="仿宋_GB2312" w:cs="仿宋_GB2312"/>
          <w:color w:val="000000"/>
          <w:sz w:val="28"/>
          <w:szCs w:val="28"/>
        </w:rPr>
        <w:t>202</w:t>
      </w:r>
      <w:r>
        <w:rPr>
          <w:rFonts w:ascii="仿宋_GB2312" w:eastAsia="仿宋_GB2312" w:cs="仿宋_GB2312"/>
          <w:color w:val="000000"/>
          <w:sz w:val="28"/>
          <w:szCs w:val="28"/>
        </w:rPr>
        <w:t>0</w:t>
      </w:r>
      <w:r w:rsidRPr="00801459">
        <w:rPr>
          <w:rFonts w:ascii="仿宋_GB2312" w:eastAsia="仿宋_GB2312" w:cs="仿宋_GB2312" w:hint="eastAsia"/>
          <w:color w:val="000000"/>
          <w:sz w:val="28"/>
          <w:szCs w:val="28"/>
        </w:rPr>
        <w:t>年</w:t>
      </w:r>
      <w:r w:rsidRPr="00801459">
        <w:rPr>
          <w:rFonts w:ascii="仿宋_GB2312" w:eastAsia="仿宋_GB2312" w:cs="仿宋_GB2312"/>
          <w:color w:val="000000"/>
          <w:sz w:val="28"/>
          <w:szCs w:val="28"/>
        </w:rPr>
        <w:t>1</w:t>
      </w:r>
      <w:r>
        <w:rPr>
          <w:rFonts w:ascii="仿宋_GB2312" w:eastAsia="仿宋_GB2312" w:cs="仿宋_GB2312"/>
          <w:color w:val="000000"/>
          <w:sz w:val="28"/>
          <w:szCs w:val="28"/>
        </w:rPr>
        <w:t>2</w:t>
      </w:r>
      <w:r w:rsidRPr="00801459">
        <w:rPr>
          <w:rFonts w:ascii="仿宋_GB2312" w:eastAsia="仿宋_GB2312" w:cs="仿宋_GB2312" w:hint="eastAsia"/>
          <w:color w:val="000000"/>
          <w:sz w:val="28"/>
          <w:szCs w:val="28"/>
        </w:rPr>
        <w:t>月</w:t>
      </w:r>
      <w:r>
        <w:rPr>
          <w:rFonts w:ascii="仿宋_GB2312" w:eastAsia="仿宋_GB2312" w:cs="仿宋_GB2312"/>
          <w:color w:val="000000"/>
          <w:sz w:val="28"/>
          <w:szCs w:val="28"/>
        </w:rPr>
        <w:t>18</w:t>
      </w:r>
      <w:r w:rsidRPr="00801459">
        <w:rPr>
          <w:rFonts w:ascii="仿宋_GB2312" w:eastAsia="仿宋_GB2312" w:cs="仿宋_GB2312" w:hint="eastAsia"/>
          <w:color w:val="000000"/>
          <w:sz w:val="28"/>
          <w:szCs w:val="28"/>
        </w:rPr>
        <w:t>日上午。</w:t>
      </w:r>
    </w:p>
    <w:p w:rsidR="00DF3A99" w:rsidRDefault="00DF3A99" w:rsidP="00FA3DF1">
      <w:pPr>
        <w:spacing w:line="520" w:lineRule="exact"/>
        <w:ind w:firstLineChars="200" w:firstLine="31680"/>
        <w:jc w:val="both"/>
        <w:rPr>
          <w:rFonts w:ascii="仿宋_GB2312" w:eastAsia="仿宋_GB2312" w:cs="Times New Roman"/>
          <w:color w:val="000000"/>
          <w:sz w:val="28"/>
          <w:szCs w:val="28"/>
        </w:rPr>
      </w:pPr>
      <w:r w:rsidRPr="00801459">
        <w:rPr>
          <w:rFonts w:ascii="仿宋_GB2312" w:eastAsia="仿宋_GB2312" w:cs="仿宋_GB2312"/>
          <w:color w:val="000000"/>
          <w:sz w:val="28"/>
          <w:szCs w:val="28"/>
        </w:rPr>
        <w:t>3</w:t>
      </w:r>
      <w:r>
        <w:rPr>
          <w:rFonts w:ascii="仿宋_GB2312" w:eastAsia="仿宋_GB2312" w:cs="仿宋_GB2312"/>
          <w:color w:val="000000"/>
          <w:sz w:val="28"/>
          <w:szCs w:val="28"/>
        </w:rPr>
        <w:t>.</w:t>
      </w:r>
      <w:r w:rsidRPr="00801459">
        <w:rPr>
          <w:rFonts w:ascii="仿宋_GB2312" w:eastAsia="仿宋_GB2312" w:cs="仿宋_GB2312" w:hint="eastAsia"/>
          <w:color w:val="000000"/>
          <w:sz w:val="28"/>
          <w:szCs w:val="28"/>
        </w:rPr>
        <w:t>美术学科学业水平考试最终成绩为过程性评价和终结性评价两部分的总和。考试成绩以“合格”或“不合格”呈现，总分</w:t>
      </w:r>
      <w:r w:rsidRPr="00801459">
        <w:rPr>
          <w:rFonts w:ascii="仿宋_GB2312" w:eastAsia="仿宋_GB2312" w:cs="仿宋_GB2312"/>
          <w:color w:val="000000"/>
          <w:sz w:val="28"/>
          <w:szCs w:val="28"/>
        </w:rPr>
        <w:t>60</w:t>
      </w:r>
      <w:r w:rsidRPr="00801459">
        <w:rPr>
          <w:rFonts w:ascii="仿宋_GB2312" w:eastAsia="仿宋_GB2312" w:cs="仿宋_GB2312" w:hint="eastAsia"/>
          <w:color w:val="000000"/>
          <w:sz w:val="28"/>
          <w:szCs w:val="28"/>
        </w:rPr>
        <w:t>分及以上为“合格”，</w:t>
      </w:r>
      <w:r w:rsidRPr="00801459">
        <w:rPr>
          <w:rFonts w:ascii="仿宋_GB2312" w:eastAsia="仿宋_GB2312" w:cs="仿宋_GB2312"/>
          <w:color w:val="000000"/>
          <w:sz w:val="28"/>
          <w:szCs w:val="28"/>
        </w:rPr>
        <w:t>59</w:t>
      </w:r>
      <w:r w:rsidRPr="00801459">
        <w:rPr>
          <w:rFonts w:ascii="仿宋_GB2312" w:eastAsia="仿宋_GB2312" w:cs="仿宋_GB2312" w:hint="eastAsia"/>
          <w:color w:val="000000"/>
          <w:sz w:val="28"/>
          <w:szCs w:val="28"/>
        </w:rPr>
        <w:t>分及以下为“不合格”。得分四舍五入。</w:t>
      </w:r>
    </w:p>
    <w:p w:rsidR="00DF3A99" w:rsidRDefault="00DF3A99" w:rsidP="00FA3DF1">
      <w:pPr>
        <w:spacing w:line="520" w:lineRule="exact"/>
        <w:ind w:firstLineChars="200" w:firstLine="31680"/>
        <w:jc w:val="both"/>
        <w:rPr>
          <w:rFonts w:ascii="仿宋_GB2312" w:eastAsia="仿宋_GB2312" w:cs="Times New Roman"/>
          <w:color w:val="000000"/>
          <w:sz w:val="28"/>
          <w:szCs w:val="28"/>
        </w:rPr>
      </w:pPr>
      <w:r w:rsidRPr="00801459">
        <w:rPr>
          <w:rFonts w:ascii="仿宋_GB2312" w:eastAsia="仿宋_GB2312" w:cs="仿宋_GB2312"/>
          <w:color w:val="000000"/>
          <w:sz w:val="28"/>
          <w:szCs w:val="28"/>
        </w:rPr>
        <w:t>4</w:t>
      </w:r>
      <w:r>
        <w:rPr>
          <w:rFonts w:ascii="仿宋_GB2312" w:eastAsia="仿宋_GB2312" w:cs="仿宋_GB2312"/>
          <w:color w:val="000000"/>
          <w:sz w:val="28"/>
          <w:szCs w:val="28"/>
        </w:rPr>
        <w:t>.</w:t>
      </w:r>
      <w:r w:rsidRPr="00801459">
        <w:rPr>
          <w:rFonts w:ascii="仿宋_GB2312" w:eastAsia="仿宋_GB2312" w:cs="仿宋_GB2312" w:hint="eastAsia"/>
          <w:color w:val="000000"/>
          <w:sz w:val="28"/>
          <w:szCs w:val="28"/>
        </w:rPr>
        <w:t>对少部分学生在本学科的相关技能或选项中有优异或突出水平的，应根据申请给予加试或综合评判，确实水平优异或突出的应给予真实记录并呈现在综合素质评价档案之中。</w:t>
      </w:r>
    </w:p>
    <w:p w:rsidR="00DF3A99" w:rsidRDefault="00DF3A99" w:rsidP="00FA3DF1">
      <w:pPr>
        <w:spacing w:line="520" w:lineRule="exact"/>
        <w:ind w:firstLineChars="200" w:firstLine="31680"/>
        <w:jc w:val="both"/>
        <w:rPr>
          <w:rFonts w:ascii="仿宋_GB2312" w:eastAsia="仿宋_GB2312" w:cs="Times New Roman"/>
          <w:color w:val="000000"/>
          <w:sz w:val="28"/>
          <w:szCs w:val="28"/>
        </w:rPr>
      </w:pPr>
    </w:p>
    <w:p w:rsidR="00DF3A99" w:rsidRPr="00801459" w:rsidRDefault="00DF3A99" w:rsidP="00FA3DF1">
      <w:pPr>
        <w:spacing w:line="520" w:lineRule="exact"/>
        <w:ind w:firstLineChars="200" w:firstLine="31680"/>
        <w:jc w:val="both"/>
        <w:rPr>
          <w:rFonts w:ascii="仿宋_GB2312" w:eastAsia="仿宋_GB2312" w:cs="Times New Roman"/>
          <w:color w:val="000000"/>
          <w:sz w:val="28"/>
          <w:szCs w:val="28"/>
        </w:rPr>
      </w:pPr>
    </w:p>
    <w:p w:rsidR="00DF3A99" w:rsidRPr="00801459" w:rsidRDefault="00DF3A99" w:rsidP="00FA3DF1">
      <w:pPr>
        <w:spacing w:line="520" w:lineRule="exact"/>
        <w:ind w:firstLineChars="200" w:firstLine="31680"/>
        <w:jc w:val="both"/>
        <w:rPr>
          <w:rFonts w:ascii="仿宋_GB2312" w:eastAsia="仿宋_GB2312" w:cs="Times New Roman"/>
          <w:color w:val="000000"/>
          <w:sz w:val="28"/>
          <w:szCs w:val="28"/>
        </w:rPr>
      </w:pPr>
      <w:r w:rsidRPr="00801459">
        <w:rPr>
          <w:rFonts w:ascii="仿宋_GB2312" w:eastAsia="仿宋_GB2312" w:cs="仿宋_GB2312" w:hint="eastAsia"/>
          <w:color w:val="000000"/>
          <w:sz w:val="28"/>
          <w:szCs w:val="28"/>
        </w:rPr>
        <w:t>选择题例题：</w:t>
      </w:r>
    </w:p>
    <w:p w:rsidR="00DF3A99" w:rsidRPr="00801459" w:rsidRDefault="00DF3A99" w:rsidP="00FA3DF1">
      <w:pPr>
        <w:autoSpaceDN/>
        <w:spacing w:line="520" w:lineRule="exact"/>
        <w:ind w:firstLineChars="200" w:firstLine="31680"/>
        <w:jc w:val="both"/>
        <w:rPr>
          <w:rFonts w:ascii="仿宋_GB2312" w:eastAsia="仿宋_GB2312" w:cs="Times New Roman"/>
          <w:color w:val="000000"/>
          <w:kern w:val="2"/>
          <w:sz w:val="28"/>
          <w:szCs w:val="28"/>
        </w:rPr>
      </w:pPr>
      <w:r>
        <w:rPr>
          <w:rFonts w:ascii="仿宋_GB2312" w:eastAsia="仿宋_GB2312" w:cs="仿宋_GB2312"/>
          <w:color w:val="000000"/>
          <w:kern w:val="2"/>
          <w:sz w:val="28"/>
          <w:szCs w:val="28"/>
        </w:rPr>
        <w:t>1.</w:t>
      </w:r>
      <w:r w:rsidRPr="00801459">
        <w:rPr>
          <w:rFonts w:ascii="仿宋_GB2312" w:eastAsia="仿宋_GB2312" w:cs="仿宋_GB2312" w:hint="eastAsia"/>
          <w:color w:val="000000"/>
          <w:kern w:val="2"/>
          <w:sz w:val="28"/>
          <w:szCs w:val="28"/>
        </w:rPr>
        <w:t>中国画作品《六君子图》的作者是</w:t>
      </w:r>
      <w:r w:rsidRPr="00801459">
        <w:rPr>
          <w:rFonts w:ascii="仿宋_GB2312" w:eastAsia="仿宋_GB2312" w:cs="仿宋_GB2312"/>
          <w:color w:val="000000"/>
          <w:kern w:val="2"/>
          <w:sz w:val="28"/>
          <w:szCs w:val="28"/>
        </w:rPr>
        <w:t>(   )</w:t>
      </w:r>
      <w:r w:rsidRPr="00801459">
        <w:rPr>
          <w:rFonts w:ascii="仿宋_GB2312" w:eastAsia="仿宋_GB2312" w:cs="仿宋_GB2312" w:hint="eastAsia"/>
          <w:color w:val="000000"/>
          <w:kern w:val="2"/>
          <w:sz w:val="28"/>
          <w:szCs w:val="28"/>
        </w:rPr>
        <w:t>。</w:t>
      </w:r>
    </w:p>
    <w:p w:rsidR="00DF3A99" w:rsidRPr="00801459" w:rsidRDefault="00DF3A99" w:rsidP="00FA3DF1">
      <w:pPr>
        <w:autoSpaceDN/>
        <w:spacing w:line="520" w:lineRule="exact"/>
        <w:ind w:firstLineChars="200" w:firstLine="31680"/>
        <w:jc w:val="both"/>
        <w:rPr>
          <w:rFonts w:ascii="仿宋_GB2312" w:eastAsia="仿宋_GB2312" w:cs="Times New Roman"/>
          <w:color w:val="000000"/>
          <w:kern w:val="2"/>
          <w:sz w:val="28"/>
          <w:szCs w:val="28"/>
        </w:rPr>
      </w:pPr>
      <w:r w:rsidRPr="00801459">
        <w:rPr>
          <w:rFonts w:ascii="仿宋_GB2312" w:eastAsia="仿宋_GB2312" w:cs="仿宋_GB2312"/>
          <w:color w:val="000000"/>
          <w:kern w:val="2"/>
          <w:sz w:val="28"/>
          <w:szCs w:val="28"/>
        </w:rPr>
        <w:t>A</w:t>
      </w:r>
      <w:r w:rsidRPr="00801459">
        <w:rPr>
          <w:rFonts w:ascii="仿宋_GB2312" w:eastAsia="仿宋_GB2312" w:cs="仿宋_GB2312" w:hint="eastAsia"/>
          <w:color w:val="000000"/>
          <w:kern w:val="2"/>
          <w:sz w:val="28"/>
          <w:szCs w:val="28"/>
        </w:rPr>
        <w:t>徐渭</w:t>
      </w:r>
      <w:r w:rsidRPr="00801459">
        <w:rPr>
          <w:rFonts w:ascii="仿宋_GB2312" w:eastAsia="仿宋_GB2312" w:cs="仿宋_GB2312"/>
          <w:color w:val="000000"/>
          <w:kern w:val="2"/>
          <w:sz w:val="28"/>
          <w:szCs w:val="28"/>
        </w:rPr>
        <w:t xml:space="preserve">        B</w:t>
      </w:r>
      <w:r w:rsidRPr="00801459">
        <w:rPr>
          <w:rFonts w:ascii="仿宋_GB2312" w:eastAsia="仿宋_GB2312" w:cs="仿宋_GB2312" w:hint="eastAsia"/>
          <w:color w:val="000000"/>
          <w:kern w:val="2"/>
          <w:sz w:val="28"/>
          <w:szCs w:val="28"/>
        </w:rPr>
        <w:t>倪瓒</w:t>
      </w:r>
      <w:r w:rsidRPr="00801459">
        <w:rPr>
          <w:rFonts w:ascii="仿宋_GB2312" w:eastAsia="仿宋_GB2312" w:cs="仿宋_GB2312"/>
          <w:color w:val="000000"/>
          <w:kern w:val="2"/>
          <w:sz w:val="28"/>
          <w:szCs w:val="28"/>
        </w:rPr>
        <w:t xml:space="preserve">          C</w:t>
      </w:r>
      <w:r w:rsidRPr="00801459">
        <w:rPr>
          <w:rFonts w:ascii="仿宋_GB2312" w:eastAsia="仿宋_GB2312" w:cs="仿宋_GB2312" w:hint="eastAsia"/>
          <w:color w:val="000000"/>
          <w:kern w:val="2"/>
          <w:sz w:val="28"/>
          <w:szCs w:val="28"/>
        </w:rPr>
        <w:t>沈周</w:t>
      </w:r>
    </w:p>
    <w:p w:rsidR="00DF3A99" w:rsidRDefault="00DF3A99" w:rsidP="00FA3DF1">
      <w:pPr>
        <w:autoSpaceDN/>
        <w:spacing w:line="520" w:lineRule="exact"/>
        <w:ind w:firstLineChars="200" w:firstLine="31680"/>
        <w:jc w:val="both"/>
        <w:rPr>
          <w:rFonts w:ascii="仿宋_GB2312" w:eastAsia="仿宋_GB2312" w:cs="Times New Roman"/>
          <w:color w:val="000000"/>
          <w:kern w:val="2"/>
          <w:sz w:val="28"/>
          <w:szCs w:val="28"/>
        </w:rPr>
      </w:pPr>
      <w:r>
        <w:rPr>
          <w:rFonts w:ascii="仿宋_GB2312" w:eastAsia="仿宋_GB2312" w:cs="仿宋_GB2312"/>
          <w:color w:val="000000"/>
          <w:kern w:val="2"/>
          <w:sz w:val="28"/>
          <w:szCs w:val="28"/>
        </w:rPr>
        <w:t>2.</w:t>
      </w:r>
      <w:r w:rsidRPr="00801459">
        <w:rPr>
          <w:rFonts w:ascii="仿宋_GB2312" w:eastAsia="仿宋_GB2312" w:cs="仿宋_GB2312" w:hint="eastAsia"/>
          <w:color w:val="000000"/>
          <w:kern w:val="2"/>
          <w:sz w:val="28"/>
          <w:szCs w:val="28"/>
        </w:rPr>
        <w:t>下图为纪念</w:t>
      </w:r>
      <w:r w:rsidRPr="00801459">
        <w:rPr>
          <w:rFonts w:ascii="仿宋_GB2312" w:eastAsia="仿宋_GB2312" w:cs="仿宋_GB2312"/>
          <w:color w:val="000000"/>
          <w:kern w:val="2"/>
          <w:sz w:val="28"/>
          <w:szCs w:val="28"/>
        </w:rPr>
        <w:t>1830</w:t>
      </w:r>
      <w:r w:rsidRPr="00801459">
        <w:rPr>
          <w:rFonts w:ascii="仿宋_GB2312" w:eastAsia="仿宋_GB2312" w:cs="仿宋_GB2312" w:hint="eastAsia"/>
          <w:color w:val="000000"/>
          <w:kern w:val="2"/>
          <w:sz w:val="28"/>
          <w:szCs w:val="28"/>
        </w:rPr>
        <w:t>年法国七月革命而创作的一幅作品是（</w:t>
      </w:r>
      <w:r w:rsidRPr="00801459">
        <w:rPr>
          <w:rFonts w:ascii="仿宋_GB2312" w:eastAsia="仿宋_GB2312" w:cs="仿宋_GB2312"/>
          <w:color w:val="000000"/>
          <w:kern w:val="2"/>
          <w:sz w:val="28"/>
          <w:szCs w:val="28"/>
        </w:rPr>
        <w:t xml:space="preserve">    </w:t>
      </w:r>
      <w:r w:rsidRPr="00801459">
        <w:rPr>
          <w:rFonts w:ascii="仿宋_GB2312" w:eastAsia="仿宋_GB2312" w:cs="仿宋_GB2312" w:hint="eastAsia"/>
          <w:color w:val="000000"/>
          <w:kern w:val="2"/>
          <w:sz w:val="28"/>
          <w:szCs w:val="28"/>
        </w:rPr>
        <w:t>）。</w:t>
      </w:r>
    </w:p>
    <w:p w:rsidR="00DF3A99" w:rsidRDefault="00DF3A99" w:rsidP="00FA3DF1">
      <w:pPr>
        <w:autoSpaceDN/>
        <w:spacing w:line="520" w:lineRule="exact"/>
        <w:ind w:firstLineChars="200" w:firstLine="31680"/>
        <w:jc w:val="both"/>
        <w:rPr>
          <w:rFonts w:ascii="仿宋_GB2312" w:eastAsia="仿宋_GB2312" w:cs="Times New Roman"/>
          <w:color w:val="000000"/>
          <w:kern w:val="2"/>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3" o:spid="_x0000_s1026" type="#_x0000_t75" style="position:absolute;left:0;text-align:left;margin-left:282.2pt;margin-top:15.6pt;width:149.8pt;height:107.65pt;z-index:-251658240;visibility:visible;mso-position-vertical-relative:line" wrapcoords="-108 0 -108 21450 21600 21450 21600 0 -108 0" o:allowoverlap="f">
            <v:imagedata r:id="rId7" o:title=""/>
            <w10:wrap type="through"/>
          </v:shape>
        </w:pict>
      </w:r>
      <w:r>
        <w:rPr>
          <w:noProof/>
        </w:rPr>
        <w:pict>
          <v:shape id="图片 1" o:spid="_x0000_s1027" type="#_x0000_t75" style="position:absolute;left:0;text-align:left;margin-left:171pt;margin-top:15.6pt;width:88.7pt;height:108.55pt;z-index:-251657216;visibility:visible" wrapcoords="-183 0 -183 21451 21600 21451 21600 0 -183 0">
            <v:imagedata r:id="rId8" o:title=""/>
            <w10:wrap type="tight"/>
          </v:shape>
        </w:pict>
      </w:r>
      <w:r>
        <w:rPr>
          <w:noProof/>
        </w:rPr>
        <w:pict>
          <v:shape id="图片 2" o:spid="_x0000_s1028" type="#_x0000_t75" style="position:absolute;left:0;text-align:left;margin-left:9pt;margin-top:15.6pt;width:138.6pt;height:108pt;z-index:251660288;visibility:visible">
            <v:imagedata r:id="rId9" o:title=""/>
            <w10:wrap type="square"/>
          </v:shape>
        </w:pict>
      </w:r>
      <w:r>
        <w:rPr>
          <w:rFonts w:ascii="仿宋_GB2312" w:eastAsia="仿宋_GB2312" w:cs="仿宋_GB2312"/>
          <w:color w:val="000000"/>
          <w:kern w:val="2"/>
          <w:sz w:val="28"/>
          <w:szCs w:val="28"/>
        </w:rPr>
        <w:t xml:space="preserve">     A                    B                    C</w:t>
      </w:r>
    </w:p>
    <w:p w:rsidR="00DF3A99" w:rsidRPr="00801459" w:rsidRDefault="00DF3A99" w:rsidP="00FA3DF1">
      <w:pPr>
        <w:spacing w:line="520" w:lineRule="exact"/>
        <w:ind w:firstLineChars="200" w:firstLine="31680"/>
        <w:jc w:val="both"/>
        <w:rPr>
          <w:rFonts w:ascii="仿宋_GB2312" w:eastAsia="仿宋_GB2312" w:cs="Times New Roman"/>
          <w:color w:val="000000"/>
          <w:sz w:val="28"/>
          <w:szCs w:val="28"/>
        </w:rPr>
      </w:pPr>
      <w:r w:rsidRPr="00801459">
        <w:rPr>
          <w:rFonts w:ascii="仿宋_GB2312" w:eastAsia="仿宋_GB2312" w:cs="仿宋_GB2312" w:hint="eastAsia"/>
          <w:color w:val="000000"/>
          <w:sz w:val="28"/>
          <w:szCs w:val="28"/>
        </w:rPr>
        <w:t>判断题例题：</w:t>
      </w:r>
    </w:p>
    <w:p w:rsidR="00DF3A99" w:rsidRPr="00801459" w:rsidRDefault="00DF3A99" w:rsidP="00FA3DF1">
      <w:pPr>
        <w:spacing w:line="520" w:lineRule="exact"/>
        <w:ind w:firstLineChars="200" w:firstLine="31680"/>
        <w:jc w:val="both"/>
        <w:rPr>
          <w:rFonts w:ascii="仿宋_GB2312" w:eastAsia="仿宋_GB2312" w:cs="Times New Roman"/>
          <w:color w:val="000000"/>
          <w:sz w:val="28"/>
          <w:szCs w:val="28"/>
        </w:rPr>
      </w:pPr>
      <w:r w:rsidRPr="00801459">
        <w:rPr>
          <w:rFonts w:ascii="仿宋_GB2312" w:eastAsia="仿宋_GB2312" w:cs="仿宋_GB2312"/>
          <w:color w:val="000000"/>
          <w:sz w:val="28"/>
          <w:szCs w:val="28"/>
        </w:rPr>
        <w:t>1</w:t>
      </w:r>
      <w:r>
        <w:rPr>
          <w:rFonts w:ascii="仿宋_GB2312" w:eastAsia="仿宋_GB2312" w:cs="仿宋_GB2312"/>
          <w:color w:val="000000"/>
          <w:sz w:val="28"/>
          <w:szCs w:val="28"/>
        </w:rPr>
        <w:t>.</w:t>
      </w:r>
      <w:r w:rsidRPr="00801459">
        <w:rPr>
          <w:rFonts w:ascii="仿宋_GB2312" w:eastAsia="仿宋_GB2312" w:cs="仿宋_GB2312" w:hint="eastAsia"/>
          <w:color w:val="000000"/>
          <w:sz w:val="28"/>
          <w:szCs w:val="28"/>
        </w:rPr>
        <w:t>工笔画与写意画是中国画最主要的两种类型。</w:t>
      </w:r>
    </w:p>
    <w:p w:rsidR="00DF3A99" w:rsidRPr="00801459" w:rsidRDefault="00DF3A99" w:rsidP="00FA3DF1">
      <w:pPr>
        <w:spacing w:line="520" w:lineRule="exact"/>
        <w:ind w:firstLineChars="200" w:firstLine="31680"/>
        <w:jc w:val="both"/>
        <w:rPr>
          <w:rFonts w:ascii="仿宋_GB2312" w:eastAsia="仿宋_GB2312" w:cs="Times New Roman"/>
          <w:color w:val="000000"/>
          <w:sz w:val="28"/>
          <w:szCs w:val="28"/>
        </w:rPr>
      </w:pPr>
      <w:r w:rsidRPr="00801459">
        <w:rPr>
          <w:rFonts w:ascii="仿宋_GB2312" w:eastAsia="仿宋_GB2312" w:cs="仿宋_GB2312"/>
          <w:color w:val="000000"/>
          <w:sz w:val="28"/>
          <w:szCs w:val="28"/>
        </w:rPr>
        <w:t>2</w:t>
      </w:r>
      <w:r>
        <w:rPr>
          <w:rFonts w:ascii="仿宋_GB2312" w:eastAsia="仿宋_GB2312" w:cs="仿宋_GB2312"/>
          <w:color w:val="000000"/>
          <w:sz w:val="28"/>
          <w:szCs w:val="28"/>
        </w:rPr>
        <w:t>.</w:t>
      </w:r>
      <w:r w:rsidRPr="00801459">
        <w:rPr>
          <w:rFonts w:ascii="仿宋_GB2312" w:eastAsia="仿宋_GB2312" w:cs="仿宋_GB2312" w:hint="eastAsia"/>
          <w:color w:val="000000"/>
          <w:sz w:val="28"/>
          <w:szCs w:val="28"/>
        </w:rPr>
        <w:t>我国宋代瓷器的主要特征是纹饰丰富多彩。</w:t>
      </w:r>
    </w:p>
    <w:p w:rsidR="00DF3A99" w:rsidRPr="00801459" w:rsidRDefault="00DF3A99" w:rsidP="001214EE">
      <w:pPr>
        <w:spacing w:line="520" w:lineRule="exact"/>
        <w:ind w:firstLineChars="200" w:firstLine="31680"/>
        <w:jc w:val="both"/>
        <w:rPr>
          <w:rFonts w:ascii="仿宋_GB2312" w:eastAsia="仿宋_GB2312" w:cs="Times New Roman"/>
          <w:color w:val="000000"/>
          <w:sz w:val="28"/>
          <w:szCs w:val="28"/>
        </w:rPr>
      </w:pPr>
    </w:p>
    <w:sectPr w:rsidR="00DF3A99" w:rsidRPr="00801459" w:rsidSect="000E63F0">
      <w:footerReference w:type="default" r:id="rId10"/>
      <w:pgSz w:w="11906" w:h="16838" w:code="9"/>
      <w:pgMar w:top="1701" w:right="1531" w:bottom="1701" w:left="1531" w:header="851" w:footer="992" w:gutter="0"/>
      <w:pgNumType w:fmt="numberInDash" w:start="2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3A99" w:rsidRDefault="00DF3A99" w:rsidP="00973131">
      <w:pPr>
        <w:rPr>
          <w:rFonts w:cs="Times New Roman"/>
        </w:rPr>
      </w:pPr>
      <w:r>
        <w:rPr>
          <w:rFonts w:cs="Times New Roman"/>
        </w:rPr>
        <w:separator/>
      </w:r>
    </w:p>
  </w:endnote>
  <w:endnote w:type="continuationSeparator" w:id="1">
    <w:p w:rsidR="00DF3A99" w:rsidRDefault="00DF3A99" w:rsidP="00973131">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panose1 w:val="00000000000000000000"/>
    <w:charset w:val="86"/>
    <w:family w:val="auto"/>
    <w:notTrueType/>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A99" w:rsidRPr="00801459" w:rsidRDefault="00DF3A99" w:rsidP="00B4568A">
    <w:pPr>
      <w:pStyle w:val="Footer"/>
      <w:framePr w:wrap="auto" w:vAnchor="text" w:hAnchor="margin" w:xAlign="outside" w:y="1"/>
      <w:rPr>
        <w:rStyle w:val="PageNumber"/>
        <w:rFonts w:ascii="Times New Roman" w:hAnsi="Times New Roman" w:cs="Times New Roman"/>
        <w:sz w:val="28"/>
        <w:szCs w:val="28"/>
      </w:rPr>
    </w:pPr>
    <w:r w:rsidRPr="00801459">
      <w:rPr>
        <w:rStyle w:val="PageNumber"/>
        <w:rFonts w:ascii="Times New Roman" w:hAnsi="Times New Roman" w:cs="Times New Roman"/>
        <w:sz w:val="28"/>
        <w:szCs w:val="28"/>
      </w:rPr>
      <w:fldChar w:fldCharType="begin"/>
    </w:r>
    <w:r w:rsidRPr="00801459">
      <w:rPr>
        <w:rStyle w:val="PageNumber"/>
        <w:rFonts w:ascii="Times New Roman" w:hAnsi="Times New Roman" w:cs="Times New Roman"/>
        <w:sz w:val="28"/>
        <w:szCs w:val="28"/>
      </w:rPr>
      <w:instrText xml:space="preserve">PAGE  </w:instrText>
    </w:r>
    <w:r w:rsidRPr="00801459">
      <w:rPr>
        <w:rStyle w:val="PageNumber"/>
        <w:rFonts w:ascii="Times New Roman" w:hAnsi="Times New Roman" w:cs="Times New Roman"/>
        <w:sz w:val="28"/>
        <w:szCs w:val="28"/>
      </w:rPr>
      <w:fldChar w:fldCharType="separate"/>
    </w:r>
    <w:r>
      <w:rPr>
        <w:rStyle w:val="PageNumber"/>
        <w:rFonts w:ascii="Times New Roman" w:hAnsi="Times New Roman" w:cs="Times New Roman"/>
        <w:noProof/>
        <w:sz w:val="28"/>
        <w:szCs w:val="28"/>
      </w:rPr>
      <w:t>- 22 -</w:t>
    </w:r>
    <w:r w:rsidRPr="00801459">
      <w:rPr>
        <w:rStyle w:val="PageNumber"/>
        <w:rFonts w:ascii="Times New Roman" w:hAnsi="Times New Roman" w:cs="Times New Roman"/>
        <w:sz w:val="28"/>
        <w:szCs w:val="28"/>
      </w:rPr>
      <w:fldChar w:fldCharType="end"/>
    </w:r>
  </w:p>
  <w:p w:rsidR="00DF3A99" w:rsidRDefault="00DF3A99" w:rsidP="00801459">
    <w:pPr>
      <w:pStyle w:val="Footer"/>
      <w:ind w:right="360" w:firstLine="360"/>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3A99" w:rsidRDefault="00DF3A99" w:rsidP="00973131">
      <w:pPr>
        <w:rPr>
          <w:rFonts w:cs="Times New Roman"/>
        </w:rPr>
      </w:pPr>
      <w:r>
        <w:rPr>
          <w:rFonts w:cs="Times New Roman"/>
        </w:rPr>
        <w:separator/>
      </w:r>
    </w:p>
  </w:footnote>
  <w:footnote w:type="continuationSeparator" w:id="1">
    <w:p w:rsidR="00DF3A99" w:rsidRDefault="00DF3A99" w:rsidP="00973131">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120E9"/>
    <w:multiLevelType w:val="multilevel"/>
    <w:tmpl w:val="603A213C"/>
    <w:lvl w:ilvl="0">
      <w:start w:val="2"/>
      <w:numFmt w:val="chineseCounting"/>
      <w:suff w:val="nothing"/>
      <w:lvlText w:val="%1、"/>
      <w:lvlJc w:val="left"/>
      <w:rPr>
        <w:rFonts w:ascii="宋体" w:eastAsia="宋体" w:hAnsi="宋体" w:hint="eastAsia"/>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592F2555"/>
    <w:multiLevelType w:val="multilevel"/>
    <w:tmpl w:val="E4FC2226"/>
    <w:lvl w:ilvl="0">
      <w:start w:val="1"/>
      <w:numFmt w:val="decimal"/>
      <w:suff w:val="nothing"/>
      <w:lvlText w:val="%1、"/>
      <w:lvlJc w:val="left"/>
      <w:rPr>
        <w:rFonts w:ascii="Times New Roman" w:hAnsi="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74082725"/>
    <w:multiLevelType w:val="multilevel"/>
    <w:tmpl w:val="E4FC2226"/>
    <w:lvl w:ilvl="0">
      <w:start w:val="1"/>
      <w:numFmt w:val="decimal"/>
      <w:suff w:val="nothing"/>
      <w:lvlText w:val="%1、"/>
      <w:lvlJc w:val="left"/>
      <w:rPr>
        <w:rFonts w:ascii="Times New Roman" w:hAnsi="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C1E75"/>
    <w:rsid w:val="000B0952"/>
    <w:rsid w:val="000E63F0"/>
    <w:rsid w:val="001214EE"/>
    <w:rsid w:val="0027242A"/>
    <w:rsid w:val="003325F2"/>
    <w:rsid w:val="005B3FCD"/>
    <w:rsid w:val="005F11AA"/>
    <w:rsid w:val="00707EFD"/>
    <w:rsid w:val="007D5698"/>
    <w:rsid w:val="007F1906"/>
    <w:rsid w:val="00801459"/>
    <w:rsid w:val="00973131"/>
    <w:rsid w:val="00977527"/>
    <w:rsid w:val="00992EB1"/>
    <w:rsid w:val="009C1E75"/>
    <w:rsid w:val="00A70C35"/>
    <w:rsid w:val="00B4568A"/>
    <w:rsid w:val="00C16D4E"/>
    <w:rsid w:val="00DF3A99"/>
    <w:rsid w:val="00E87B44"/>
    <w:rsid w:val="00F364FC"/>
    <w:rsid w:val="00FA3DF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等线" w:eastAsia="等线" w:hAnsi="等线"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1E75"/>
    <w:pPr>
      <w:widowControl w:val="0"/>
      <w:autoSpaceDE w:val="0"/>
      <w:autoSpaceDN w:val="0"/>
    </w:pPr>
    <w:rPr>
      <w:rFonts w:ascii="宋体" w:eastAsia="宋体" w:hAnsi="宋体" w:cs="宋体"/>
      <w:kern w:val="0"/>
      <w:sz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Paragraph">
    <w:name w:val="Table Paragraph"/>
    <w:basedOn w:val="Normal"/>
    <w:uiPriority w:val="99"/>
    <w:rsid w:val="009C1E75"/>
  </w:style>
  <w:style w:type="paragraph" w:styleId="Header">
    <w:name w:val="header"/>
    <w:basedOn w:val="Normal"/>
    <w:link w:val="HeaderChar"/>
    <w:uiPriority w:val="99"/>
    <w:rsid w:val="0097313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973131"/>
    <w:rPr>
      <w:rFonts w:ascii="宋体" w:eastAsia="宋体" w:hAnsi="宋体" w:cs="宋体"/>
      <w:kern w:val="0"/>
      <w:sz w:val="18"/>
      <w:szCs w:val="18"/>
    </w:rPr>
  </w:style>
  <w:style w:type="paragraph" w:styleId="Footer">
    <w:name w:val="footer"/>
    <w:basedOn w:val="Normal"/>
    <w:link w:val="FooterChar"/>
    <w:uiPriority w:val="99"/>
    <w:rsid w:val="00973131"/>
    <w:pPr>
      <w:tabs>
        <w:tab w:val="center" w:pos="4153"/>
        <w:tab w:val="right" w:pos="8306"/>
      </w:tabs>
      <w:snapToGrid w:val="0"/>
    </w:pPr>
    <w:rPr>
      <w:sz w:val="18"/>
      <w:szCs w:val="18"/>
    </w:rPr>
  </w:style>
  <w:style w:type="character" w:customStyle="1" w:styleId="FooterChar">
    <w:name w:val="Footer Char"/>
    <w:basedOn w:val="DefaultParagraphFont"/>
    <w:link w:val="Footer"/>
    <w:uiPriority w:val="99"/>
    <w:locked/>
    <w:rsid w:val="00973131"/>
    <w:rPr>
      <w:rFonts w:ascii="宋体" w:eastAsia="宋体" w:hAnsi="宋体" w:cs="宋体"/>
      <w:kern w:val="0"/>
      <w:sz w:val="18"/>
      <w:szCs w:val="18"/>
    </w:rPr>
  </w:style>
  <w:style w:type="character" w:styleId="PageNumber">
    <w:name w:val="page number"/>
    <w:basedOn w:val="DefaultParagraphFont"/>
    <w:uiPriority w:val="99"/>
    <w:rsid w:val="00801459"/>
  </w:style>
</w:styles>
</file>

<file path=word/webSettings.xml><?xml version="1.0" encoding="utf-8"?>
<w:webSettings xmlns:r="http://schemas.openxmlformats.org/officeDocument/2006/relationships" xmlns:w="http://schemas.openxmlformats.org/wordprocessingml/2006/main">
  <w:divs>
    <w:div w:id="188412667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29</TotalTime>
  <Pages>3</Pages>
  <Words>623</Words>
  <Characters>687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吴琳赟</cp:lastModifiedBy>
  <cp:revision>7</cp:revision>
  <dcterms:created xsi:type="dcterms:W3CDTF">2020-11-06T08:49:00Z</dcterms:created>
  <dcterms:modified xsi:type="dcterms:W3CDTF">2020-11-16T08:19:00Z</dcterms:modified>
</cp:coreProperties>
</file>