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A4" w:rsidRPr="00D56936" w:rsidRDefault="000D15A4" w:rsidP="00D56936">
      <w:pPr>
        <w:spacing w:line="600" w:lineRule="exact"/>
        <w:rPr>
          <w:rFonts w:ascii="黑体" w:eastAsia="黑体" w:hAnsi="黑体" w:cs="黑体"/>
          <w:sz w:val="32"/>
          <w:szCs w:val="32"/>
        </w:rPr>
      </w:pPr>
      <w:r w:rsidRPr="00D56936">
        <w:rPr>
          <w:rFonts w:ascii="黑体" w:eastAsia="黑体" w:hAnsi="黑体" w:cs="黑体" w:hint="eastAsia"/>
          <w:sz w:val="32"/>
          <w:szCs w:val="32"/>
        </w:rPr>
        <w:t>附件</w:t>
      </w:r>
      <w:r w:rsidRPr="00D56936">
        <w:rPr>
          <w:rFonts w:ascii="黑体" w:eastAsia="黑体" w:hAnsi="黑体" w:cs="黑体"/>
          <w:sz w:val="32"/>
          <w:szCs w:val="32"/>
        </w:rPr>
        <w:t>2</w:t>
      </w:r>
    </w:p>
    <w:p w:rsidR="000D15A4" w:rsidRDefault="000D15A4" w:rsidP="00941BCB">
      <w:pPr>
        <w:spacing w:line="600" w:lineRule="exact"/>
        <w:ind w:leftChars="-113" w:left="31680"/>
        <w:jc w:val="center"/>
        <w:rPr>
          <w:rFonts w:ascii="方正小标宋简体" w:eastAsia="方正小标宋简体" w:hAnsi="宋体"/>
          <w:sz w:val="44"/>
          <w:szCs w:val="44"/>
        </w:rPr>
      </w:pPr>
      <w:r w:rsidRPr="00D56936">
        <w:rPr>
          <w:rFonts w:ascii="方正小标宋简体" w:eastAsia="方正小标宋简体" w:hAnsi="宋体" w:cs="方正小标宋简体" w:hint="eastAsia"/>
          <w:sz w:val="44"/>
          <w:szCs w:val="44"/>
        </w:rPr>
        <w:t>技能操作个人评分表</w:t>
      </w:r>
    </w:p>
    <w:p w:rsidR="000D15A4" w:rsidRDefault="000D15A4" w:rsidP="00941BCB">
      <w:pPr>
        <w:spacing w:line="400" w:lineRule="exact"/>
        <w:rPr>
          <w:rFonts w:ascii="仿宋_GB2312" w:eastAsia="仿宋_GB2312" w:hAnsi="宋体"/>
          <w:b/>
          <w:bCs/>
          <w:sz w:val="24"/>
          <w:szCs w:val="24"/>
        </w:rPr>
      </w:pPr>
    </w:p>
    <w:p w:rsidR="000D15A4" w:rsidRDefault="000D15A4" w:rsidP="00941BCB">
      <w:pPr>
        <w:spacing w:line="400" w:lineRule="exact"/>
        <w:rPr>
          <w:rFonts w:ascii="仿宋_GB2312" w:eastAsia="仿宋_GB2312" w:hAnsi="宋体"/>
          <w:b/>
          <w:bCs/>
          <w:sz w:val="24"/>
          <w:szCs w:val="24"/>
        </w:rPr>
      </w:pP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1.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成人心肺复苏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(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操作时间：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3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—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>3.5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分钟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 xml:space="preserve">)                          </w:t>
      </w:r>
    </w:p>
    <w:p w:rsidR="000D15A4" w:rsidRPr="00941BCB" w:rsidRDefault="000D15A4" w:rsidP="00941BCB">
      <w:pPr>
        <w:spacing w:line="400" w:lineRule="exact"/>
        <w:rPr>
          <w:rFonts w:ascii="方正小标宋简体" w:eastAsia="方正小标宋简体" w:hAnsi="宋体"/>
          <w:sz w:val="24"/>
          <w:szCs w:val="24"/>
        </w:rPr>
      </w:pP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第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组</w:t>
      </w:r>
      <w:r w:rsidRPr="00941BCB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 </w:t>
      </w:r>
      <w:r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</w:t>
      </w:r>
      <w:r w:rsidRPr="00941BCB">
        <w:rPr>
          <w:rFonts w:ascii="仿宋_GB2312" w:eastAsia="仿宋_GB2312" w:hAnsi="宋体" w:cs="仿宋_GB2312" w:hint="eastAsia"/>
          <w:b/>
          <w:bCs/>
          <w:sz w:val="24"/>
          <w:szCs w:val="24"/>
        </w:rPr>
        <w:t>选手号：</w:t>
      </w:r>
    </w:p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1800"/>
        <w:gridCol w:w="5220"/>
        <w:gridCol w:w="817"/>
        <w:gridCol w:w="803"/>
      </w:tblGrid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技术标准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扣分</w:t>
            </w: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观察环境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观察并报告险情已排除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戴手套或口述已做好自我保护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2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判断意识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双手轻拍伤病员双侧肩膀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俯身在伤病员耳边高声呼叫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判断呼吸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用扫视方法判断伤病员是否有呼吸、是否不能正常呼吸（叹息样呼吸）时间小于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秒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紧急呼救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快来人呀，有人晕倒了，我是红十字救护员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8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pacing w:val="-4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pacing w:val="-4"/>
                <w:sz w:val="24"/>
                <w:szCs w:val="24"/>
              </w:rPr>
              <w:t>请这位先生（女士）帮忙拨打急救电话，打完告诉我，如果有除颤器请取来，会救护的赶快来帮忙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确定胸外按压部位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解开伤病员衣服，将一只手的掌根放在伤病员胸部两乳头连线中点或胸骨下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1/2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段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双手掌根重叠，十指相扣，掌心翘起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肩、肘、腕关节上下垂直，上半身前倾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以髋关节为轴，向下垂直按压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按压频率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以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100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—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120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次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/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分钟的频率、垂直向下按压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30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次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7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按压深度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按压深度至少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厘米不超过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6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厘米。每次按压后，确保胸壁完全回弹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bottom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检查口腔异物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观察伤病员口中是否有异物，若有，侧头将异物取出并放好呼吸膜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pacing w:val="-4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pacing w:val="-4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pacing w:val="-4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9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打开气道</w:t>
            </w:r>
          </w:p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(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仰头举颏法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)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一只手掌小鱼际（小手指侧的掌侧缘）压住伤病员额头，另一手食指、中指并拢，托住伤病员下颏（下颌骨处）</w:t>
            </w:r>
          </w:p>
        </w:tc>
        <w:tc>
          <w:tcPr>
            <w:tcW w:w="817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803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轻轻将气道打开，使头后仰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90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°</w:t>
            </w:r>
          </w:p>
        </w:tc>
        <w:tc>
          <w:tcPr>
            <w:tcW w:w="817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1800" w:type="dxa"/>
            <w:vMerge w:val="restart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口对口吹气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张大嘴，包严伤病员口唇，捏紧鼻翼，抬头换气，松鼻翼等动作是否正确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吹气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秒钟，可见胸廓隆起，观察胸廓是否回落</w:t>
            </w:r>
          </w:p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按上述标准吹第二口气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11</w:t>
            </w:r>
          </w:p>
        </w:tc>
        <w:tc>
          <w:tcPr>
            <w:tcW w:w="1800" w:type="dxa"/>
            <w:vAlign w:val="center"/>
          </w:tcPr>
          <w:p w:rsidR="000D15A4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按压与吹气</w:t>
            </w:r>
          </w:p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之比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按压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30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次吹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2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口气为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组，连续做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组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12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打开气道，评估呼吸循环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一只手小鱼际压住伤病员额头，另一只手食指、中指并拢在气管与颈侧肌肉之间沟内触摸其颈动脉搏动，同时用眼睛扫视伤病员的呼吸，时间不超过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秒钟，报告心肺复苏成功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(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比赛中，假设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组心肺复苏后，伤病员复苏成功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)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56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13</w:t>
            </w:r>
          </w:p>
        </w:tc>
        <w:tc>
          <w:tcPr>
            <w:tcW w:w="1800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pacing w:val="-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pacing w:val="-12"/>
                <w:sz w:val="24"/>
                <w:szCs w:val="24"/>
              </w:rPr>
              <w:t>复苏后护理</w:t>
            </w:r>
          </w:p>
        </w:tc>
        <w:tc>
          <w:tcPr>
            <w:tcW w:w="5220" w:type="dxa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整理伤病员衣服，做好人文关怀，报告操作完毕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776" w:type="dxa"/>
            <w:gridSpan w:val="3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小计</w:t>
            </w:r>
          </w:p>
        </w:tc>
        <w:tc>
          <w:tcPr>
            <w:tcW w:w="817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100</w:t>
            </w:r>
          </w:p>
        </w:tc>
        <w:tc>
          <w:tcPr>
            <w:tcW w:w="803" w:type="dxa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776" w:type="dxa"/>
            <w:gridSpan w:val="3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超时扣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2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分，举手报告操作完成后继续操作的扣</w:t>
            </w:r>
            <w:r w:rsidRPr="00941BCB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分</w:t>
            </w:r>
          </w:p>
        </w:tc>
        <w:tc>
          <w:tcPr>
            <w:tcW w:w="1620" w:type="dxa"/>
            <w:gridSpan w:val="2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0D15A4" w:rsidRPr="00941BCB" w:rsidTr="00941BCB">
        <w:trPr>
          <w:trHeight w:val="454"/>
          <w:jc w:val="center"/>
        </w:trPr>
        <w:tc>
          <w:tcPr>
            <w:tcW w:w="7776" w:type="dxa"/>
            <w:gridSpan w:val="3"/>
            <w:vAlign w:val="center"/>
          </w:tcPr>
          <w:p w:rsidR="000D15A4" w:rsidRPr="00941BCB" w:rsidRDefault="000D15A4" w:rsidP="00941BC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41BCB">
              <w:rPr>
                <w:rFonts w:ascii="仿宋_GB2312" w:eastAsia="仿宋_GB2312" w:hAnsi="宋体" w:cs="仿宋_GB2312" w:hint="eastAsia"/>
                <w:sz w:val="24"/>
                <w:szCs w:val="24"/>
              </w:rPr>
              <w:t>最后得分</w:t>
            </w:r>
          </w:p>
        </w:tc>
        <w:tc>
          <w:tcPr>
            <w:tcW w:w="1620" w:type="dxa"/>
            <w:gridSpan w:val="2"/>
            <w:vAlign w:val="center"/>
          </w:tcPr>
          <w:p w:rsidR="000D15A4" w:rsidRPr="00941BCB" w:rsidRDefault="000D15A4" w:rsidP="00941BCB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0D15A4" w:rsidRPr="00D56936" w:rsidRDefault="000D15A4" w:rsidP="000D15A4">
      <w:pPr>
        <w:spacing w:line="600" w:lineRule="exact"/>
        <w:ind w:leftChars="-113" w:left="31680"/>
        <w:rPr>
          <w:rFonts w:ascii="仿宋_GB2312" w:eastAsia="仿宋_GB2312" w:hAnsi="宋体" w:cs="仿宋_GB2312"/>
          <w:b/>
          <w:bCs/>
        </w:rPr>
      </w:pPr>
      <w:r w:rsidRPr="00D56936">
        <w:rPr>
          <w:rFonts w:ascii="仿宋_GB2312" w:eastAsia="仿宋_GB2312" w:hAnsi="宋体" w:cs="仿宋_GB2312"/>
          <w:b/>
          <w:bCs/>
        </w:rPr>
        <w:t xml:space="preserve"> </w:t>
      </w:r>
    </w:p>
    <w:sectPr w:rsidR="000D15A4" w:rsidRPr="00D56936" w:rsidSect="00941BCB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5A4" w:rsidRDefault="000D15A4" w:rsidP="00973D2A">
      <w:r>
        <w:separator/>
      </w:r>
    </w:p>
  </w:endnote>
  <w:endnote w:type="continuationSeparator" w:id="1">
    <w:p w:rsidR="000D15A4" w:rsidRDefault="000D15A4" w:rsidP="00973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5A4" w:rsidRPr="00941BCB" w:rsidRDefault="000D15A4" w:rsidP="002C1E8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41BC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41BC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41BC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941BC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D15A4" w:rsidRDefault="000D15A4" w:rsidP="00941BC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5A4" w:rsidRDefault="000D15A4" w:rsidP="00973D2A">
      <w:r>
        <w:separator/>
      </w:r>
    </w:p>
  </w:footnote>
  <w:footnote w:type="continuationSeparator" w:id="1">
    <w:p w:rsidR="000D15A4" w:rsidRDefault="000D15A4" w:rsidP="00973D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D2A"/>
    <w:rsid w:val="00013108"/>
    <w:rsid w:val="000D15A4"/>
    <w:rsid w:val="002C1E82"/>
    <w:rsid w:val="0039281C"/>
    <w:rsid w:val="003951E6"/>
    <w:rsid w:val="003A5D76"/>
    <w:rsid w:val="003D5AB4"/>
    <w:rsid w:val="00941BCB"/>
    <w:rsid w:val="00973D2A"/>
    <w:rsid w:val="00D56936"/>
    <w:rsid w:val="00EE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D2A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73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3D2A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73D2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3D2A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41B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479</Words>
  <Characters>490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吴琳赟</cp:lastModifiedBy>
  <cp:revision>4</cp:revision>
  <dcterms:created xsi:type="dcterms:W3CDTF">2019-09-24T08:30:00Z</dcterms:created>
  <dcterms:modified xsi:type="dcterms:W3CDTF">2020-08-24T07:53:00Z</dcterms:modified>
</cp:coreProperties>
</file>