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FCE" w:rsidRPr="009E4A8F" w:rsidRDefault="00F90FCE" w:rsidP="009E4A8F">
      <w:pPr>
        <w:pStyle w:val="NormalWeb"/>
        <w:wordWrap w:val="0"/>
        <w:spacing w:before="0" w:beforeAutospacing="0" w:after="0" w:afterAutospacing="0" w:line="540" w:lineRule="exact"/>
        <w:rPr>
          <w:rFonts w:ascii="黑体" w:eastAsia="黑体" w:hAnsi="黑体" w:cs="黑体"/>
          <w:color w:val="000000"/>
          <w:sz w:val="32"/>
          <w:szCs w:val="32"/>
        </w:rPr>
      </w:pPr>
      <w:r w:rsidRPr="009E4A8F"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 w:rsidRPr="009E4A8F">
        <w:rPr>
          <w:rFonts w:ascii="黑体" w:eastAsia="黑体" w:hAnsi="黑体" w:cs="黑体"/>
          <w:color w:val="000000"/>
          <w:sz w:val="32"/>
          <w:szCs w:val="32"/>
        </w:rPr>
        <w:t>2</w:t>
      </w:r>
    </w:p>
    <w:p w:rsidR="00F90FCE" w:rsidRDefault="00F90FCE" w:rsidP="009E4A8F">
      <w:pPr>
        <w:pStyle w:val="NormalWeb"/>
        <w:wordWrap w:val="0"/>
        <w:spacing w:before="0" w:beforeAutospacing="0" w:after="0" w:afterAutospacing="0" w:line="700" w:lineRule="exact"/>
        <w:jc w:val="center"/>
        <w:rPr>
          <w:rFonts w:ascii="方正小标宋简体" w:eastAsia="方正小标宋简体" w:hAnsi="仿宋_GB2312" w:cs="Times New Roman"/>
          <w:color w:val="000000"/>
          <w:sz w:val="44"/>
          <w:szCs w:val="44"/>
        </w:rPr>
      </w:pPr>
      <w:r w:rsidRPr="009E4A8F">
        <w:rPr>
          <w:rFonts w:ascii="方正小标宋简体" w:eastAsia="方正小标宋简体" w:hAnsi="仿宋_GB2312" w:cs="方正小标宋简体"/>
          <w:color w:val="000000"/>
          <w:sz w:val="44"/>
          <w:szCs w:val="44"/>
        </w:rPr>
        <w:t>2020</w:t>
      </w:r>
      <w:r w:rsidRPr="009E4A8F">
        <w:rPr>
          <w:rFonts w:ascii="方正小标宋简体" w:eastAsia="方正小标宋简体" w:hAnsi="仿宋_GB2312" w:cs="方正小标宋简体" w:hint="eastAsia"/>
          <w:color w:val="000000"/>
          <w:sz w:val="44"/>
          <w:szCs w:val="44"/>
        </w:rPr>
        <w:t>年常州市中小学生生命教育月活动成果统计表（成长故事）</w:t>
      </w:r>
    </w:p>
    <w:p w:rsidR="00F90FCE" w:rsidRPr="009E4A8F" w:rsidRDefault="00F90FCE" w:rsidP="009E4A8F">
      <w:pPr>
        <w:pStyle w:val="NormalWeb"/>
        <w:wordWrap w:val="0"/>
        <w:spacing w:before="0" w:beforeAutospacing="0" w:after="0" w:afterAutospacing="0" w:line="240" w:lineRule="exact"/>
        <w:jc w:val="center"/>
        <w:rPr>
          <w:rFonts w:ascii="方正小标宋简体" w:eastAsia="方正小标宋简体" w:hAnsi="仿宋_GB2312" w:cs="Times New Roman"/>
          <w:color w:val="000000"/>
          <w:sz w:val="44"/>
          <w:szCs w:val="44"/>
        </w:rPr>
      </w:pPr>
    </w:p>
    <w:tbl>
      <w:tblPr>
        <w:tblW w:w="13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0"/>
        <w:gridCol w:w="5144"/>
        <w:gridCol w:w="2220"/>
        <w:gridCol w:w="2760"/>
        <w:gridCol w:w="1605"/>
        <w:gridCol w:w="1259"/>
      </w:tblGrid>
      <w:tr w:rsidR="00F90FCE" w:rsidRPr="009E4A8F" w:rsidTr="009E4A8F">
        <w:trPr>
          <w:jc w:val="center"/>
        </w:trPr>
        <w:tc>
          <w:tcPr>
            <w:tcW w:w="980" w:type="dxa"/>
            <w:vAlign w:val="center"/>
          </w:tcPr>
          <w:p w:rsidR="00F90FCE" w:rsidRPr="009E4A8F" w:rsidRDefault="00F90FCE" w:rsidP="002B4029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 w:rsidRPr="009E4A8F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5144" w:type="dxa"/>
            <w:vAlign w:val="center"/>
          </w:tcPr>
          <w:p w:rsidR="00F90FCE" w:rsidRPr="009E4A8F" w:rsidRDefault="00F90FCE" w:rsidP="002B4029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 w:rsidRPr="009E4A8F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文章标题</w:t>
            </w:r>
          </w:p>
        </w:tc>
        <w:tc>
          <w:tcPr>
            <w:tcW w:w="2220" w:type="dxa"/>
            <w:vAlign w:val="center"/>
          </w:tcPr>
          <w:p w:rsidR="00F90FCE" w:rsidRPr="009E4A8F" w:rsidRDefault="00F90FCE" w:rsidP="002B4029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 w:rsidRPr="009E4A8F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作者</w:t>
            </w:r>
          </w:p>
        </w:tc>
        <w:tc>
          <w:tcPr>
            <w:tcW w:w="2760" w:type="dxa"/>
            <w:vAlign w:val="center"/>
          </w:tcPr>
          <w:p w:rsidR="00F90FCE" w:rsidRPr="009E4A8F" w:rsidRDefault="00F90FCE" w:rsidP="002B4029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 w:rsidRPr="009E4A8F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所在学校（全称）</w:t>
            </w:r>
          </w:p>
        </w:tc>
        <w:tc>
          <w:tcPr>
            <w:tcW w:w="1605" w:type="dxa"/>
            <w:vAlign w:val="center"/>
          </w:tcPr>
          <w:p w:rsidR="00F90FCE" w:rsidRPr="009E4A8F" w:rsidRDefault="00F90FCE" w:rsidP="002B4029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 w:rsidRPr="009E4A8F">
              <w:rPr>
                <w:rFonts w:ascii="仿宋_GB2312" w:eastAsia="仿宋_GB2312" w:cs="仿宋_GB2312" w:hint="eastAsia"/>
                <w:b/>
                <w:bCs/>
                <w:kern w:val="0"/>
                <w:sz w:val="28"/>
                <w:szCs w:val="28"/>
              </w:rPr>
              <w:t>班级</w:t>
            </w:r>
          </w:p>
        </w:tc>
        <w:tc>
          <w:tcPr>
            <w:tcW w:w="1259" w:type="dxa"/>
            <w:vAlign w:val="center"/>
          </w:tcPr>
          <w:p w:rsidR="00F90FCE" w:rsidRPr="009E4A8F" w:rsidRDefault="00F90FCE" w:rsidP="002B4029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 w:rsidRPr="009E4A8F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学段</w:t>
            </w:r>
          </w:p>
        </w:tc>
      </w:tr>
      <w:tr w:rsidR="00F90FCE" w:rsidRPr="009E4A8F" w:rsidTr="009E4A8F">
        <w:trPr>
          <w:jc w:val="center"/>
        </w:trPr>
        <w:tc>
          <w:tcPr>
            <w:tcW w:w="980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5144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220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760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605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259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</w:tr>
      <w:tr w:rsidR="00F90FCE" w:rsidRPr="009E4A8F" w:rsidTr="009E4A8F">
        <w:trPr>
          <w:jc w:val="center"/>
        </w:trPr>
        <w:tc>
          <w:tcPr>
            <w:tcW w:w="980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5144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220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760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605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259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</w:tr>
      <w:tr w:rsidR="00F90FCE" w:rsidRPr="009E4A8F" w:rsidTr="009E4A8F">
        <w:trPr>
          <w:jc w:val="center"/>
        </w:trPr>
        <w:tc>
          <w:tcPr>
            <w:tcW w:w="980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5144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220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760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605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259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</w:tr>
      <w:tr w:rsidR="00F90FCE" w:rsidRPr="009E4A8F" w:rsidTr="009E4A8F">
        <w:trPr>
          <w:jc w:val="center"/>
        </w:trPr>
        <w:tc>
          <w:tcPr>
            <w:tcW w:w="980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5144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220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760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605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259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</w:tr>
      <w:tr w:rsidR="00F90FCE" w:rsidRPr="009E4A8F" w:rsidTr="009E4A8F">
        <w:trPr>
          <w:jc w:val="center"/>
        </w:trPr>
        <w:tc>
          <w:tcPr>
            <w:tcW w:w="980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5144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220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760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605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259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</w:tr>
      <w:tr w:rsidR="00F90FCE" w:rsidRPr="009E4A8F" w:rsidTr="009E4A8F">
        <w:trPr>
          <w:jc w:val="center"/>
        </w:trPr>
        <w:tc>
          <w:tcPr>
            <w:tcW w:w="980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5144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220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760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605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259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</w:tr>
      <w:tr w:rsidR="00F90FCE" w:rsidRPr="009E4A8F" w:rsidTr="009E4A8F">
        <w:trPr>
          <w:jc w:val="center"/>
        </w:trPr>
        <w:tc>
          <w:tcPr>
            <w:tcW w:w="980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5144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220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760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605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259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</w:tr>
      <w:tr w:rsidR="00F90FCE" w:rsidRPr="009E4A8F" w:rsidTr="009E4A8F">
        <w:trPr>
          <w:jc w:val="center"/>
        </w:trPr>
        <w:tc>
          <w:tcPr>
            <w:tcW w:w="980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5144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220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760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605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259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</w:tr>
      <w:tr w:rsidR="00F90FCE" w:rsidRPr="009E4A8F" w:rsidTr="009E4A8F">
        <w:trPr>
          <w:jc w:val="center"/>
        </w:trPr>
        <w:tc>
          <w:tcPr>
            <w:tcW w:w="980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5144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220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760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605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259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</w:tr>
      <w:tr w:rsidR="00F90FCE" w:rsidRPr="009E4A8F" w:rsidTr="009E4A8F">
        <w:trPr>
          <w:jc w:val="center"/>
        </w:trPr>
        <w:tc>
          <w:tcPr>
            <w:tcW w:w="980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5144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220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760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605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259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</w:tr>
      <w:tr w:rsidR="00F90FCE" w:rsidRPr="009E4A8F" w:rsidTr="009E4A8F">
        <w:trPr>
          <w:jc w:val="center"/>
        </w:trPr>
        <w:tc>
          <w:tcPr>
            <w:tcW w:w="980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5144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220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760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605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259" w:type="dxa"/>
          </w:tcPr>
          <w:p w:rsidR="00F90FCE" w:rsidRPr="009E4A8F" w:rsidRDefault="00F90FCE" w:rsidP="002B4029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</w:tr>
    </w:tbl>
    <w:p w:rsidR="00F90FCE" w:rsidRDefault="00F90FCE">
      <w:bookmarkStart w:id="0" w:name="_GoBack"/>
      <w:bookmarkEnd w:id="0"/>
    </w:p>
    <w:sectPr w:rsidR="00F90FCE" w:rsidSect="009E4A8F">
      <w:footerReference w:type="default" r:id="rId6"/>
      <w:pgSz w:w="16838" w:h="11906" w:orient="landscape"/>
      <w:pgMar w:top="1701" w:right="1531" w:bottom="1701" w:left="1531" w:header="851" w:footer="992" w:gutter="0"/>
      <w:pgNumType w:fmt="numberInDash" w:start="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0FCE" w:rsidRDefault="00F90FCE">
      <w:r>
        <w:separator/>
      </w:r>
    </w:p>
  </w:endnote>
  <w:endnote w:type="continuationSeparator" w:id="1">
    <w:p w:rsidR="00F90FCE" w:rsidRDefault="00F90F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FCE" w:rsidRPr="009E4A8F" w:rsidRDefault="00F90FCE" w:rsidP="00667BB7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9E4A8F">
      <w:rPr>
        <w:rStyle w:val="PageNumber"/>
        <w:sz w:val="28"/>
        <w:szCs w:val="28"/>
      </w:rPr>
      <w:fldChar w:fldCharType="begin"/>
    </w:r>
    <w:r w:rsidRPr="009E4A8F">
      <w:rPr>
        <w:rStyle w:val="PageNumber"/>
        <w:sz w:val="28"/>
        <w:szCs w:val="28"/>
      </w:rPr>
      <w:instrText xml:space="preserve">PAGE  </w:instrText>
    </w:r>
    <w:r w:rsidRPr="009E4A8F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- 6 -</w:t>
    </w:r>
    <w:r w:rsidRPr="009E4A8F">
      <w:rPr>
        <w:rStyle w:val="PageNumber"/>
        <w:sz w:val="28"/>
        <w:szCs w:val="28"/>
      </w:rPr>
      <w:fldChar w:fldCharType="end"/>
    </w:r>
  </w:p>
  <w:p w:rsidR="00F90FCE" w:rsidRDefault="00F90FCE" w:rsidP="009E4A8F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0FCE" w:rsidRDefault="00F90FCE">
      <w:r>
        <w:separator/>
      </w:r>
    </w:p>
  </w:footnote>
  <w:footnote w:type="continuationSeparator" w:id="1">
    <w:p w:rsidR="00F90FCE" w:rsidRDefault="00F90F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6AD6D04"/>
    <w:rsid w:val="002B4029"/>
    <w:rsid w:val="00667BB7"/>
    <w:rsid w:val="009E4A8F"/>
    <w:rsid w:val="00D06168"/>
    <w:rsid w:val="00F45162"/>
    <w:rsid w:val="00F90FCE"/>
    <w:rsid w:val="06AD6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(Web)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162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F4516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99"/>
    <w:rsid w:val="00F45162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E4A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677E8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9E4A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677E8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9E4A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21</Words>
  <Characters>120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</dc:creator>
  <cp:keywords/>
  <dc:description/>
  <cp:lastModifiedBy>吴琳赟</cp:lastModifiedBy>
  <cp:revision>2</cp:revision>
  <cp:lastPrinted>2020-02-12T07:49:00Z</cp:lastPrinted>
  <dcterms:created xsi:type="dcterms:W3CDTF">2020-02-11T02:16:00Z</dcterms:created>
  <dcterms:modified xsi:type="dcterms:W3CDTF">2020-02-12T07:49:00Z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