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201" w:rsidRPr="009F29C3" w:rsidRDefault="00F85201" w:rsidP="00F85201">
      <w:pPr>
        <w:rPr>
          <w:rFonts w:ascii="黑体" w:eastAsia="黑体" w:hAnsi="黑体"/>
          <w:sz w:val="32"/>
          <w:szCs w:val="32"/>
        </w:rPr>
      </w:pPr>
      <w:r w:rsidRPr="009F29C3">
        <w:rPr>
          <w:rFonts w:ascii="黑体" w:eastAsia="黑体" w:hAnsi="黑体" w:hint="eastAsia"/>
          <w:sz w:val="32"/>
          <w:szCs w:val="32"/>
        </w:rPr>
        <w:t>附件</w:t>
      </w:r>
      <w:r w:rsidRPr="00146B3D">
        <w:rPr>
          <w:rFonts w:eastAsia="黑体"/>
          <w:sz w:val="32"/>
          <w:szCs w:val="32"/>
        </w:rPr>
        <w:t>1</w:t>
      </w:r>
    </w:p>
    <w:p w:rsidR="00F85201" w:rsidRDefault="00F85201" w:rsidP="00F85201">
      <w:pPr>
        <w:rPr>
          <w:rFonts w:ascii="仿宋_GB2312" w:eastAsia="仿宋_GB2312" w:hAnsi="华文仿宋"/>
          <w:sz w:val="32"/>
          <w:szCs w:val="32"/>
        </w:rPr>
      </w:pPr>
    </w:p>
    <w:p w:rsidR="00F85201" w:rsidRPr="009F29C3" w:rsidRDefault="00F85201" w:rsidP="00146B3D">
      <w:pPr>
        <w:spacing w:line="64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9F29C3">
        <w:rPr>
          <w:rFonts w:ascii="方正小标宋简体" w:eastAsia="方正小标宋简体" w:hAnsi="华文中宋" w:hint="eastAsia"/>
          <w:sz w:val="44"/>
          <w:szCs w:val="44"/>
        </w:rPr>
        <w:t>调解工作程序</w:t>
      </w:r>
    </w:p>
    <w:p w:rsidR="00F85201" w:rsidRPr="00146B3D" w:rsidRDefault="00F85201" w:rsidP="00146B3D">
      <w:pPr>
        <w:spacing w:line="570" w:lineRule="exact"/>
        <w:jc w:val="center"/>
        <w:rPr>
          <w:rFonts w:ascii="仿宋_GB2312" w:eastAsia="仿宋_GB2312" w:hAnsi="华文中宋"/>
          <w:b/>
          <w:sz w:val="44"/>
          <w:szCs w:val="44"/>
        </w:rPr>
      </w:pPr>
    </w:p>
    <w:p w:rsidR="00F85201" w:rsidRPr="00146B3D" w:rsidRDefault="00F85201" w:rsidP="00146B3D">
      <w:pPr>
        <w:spacing w:line="57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146B3D">
        <w:rPr>
          <w:rFonts w:ascii="仿宋_GB2312" w:eastAsia="仿宋_GB2312" w:hAnsi="华文仿宋" w:hint="eastAsia"/>
          <w:sz w:val="32"/>
          <w:szCs w:val="32"/>
        </w:rPr>
        <w:t>（一）申请调解。发生劳动争议，当事人可以口头或者书面形式向调解委员会提出调解申请。</w:t>
      </w:r>
    </w:p>
    <w:p w:rsidR="00F85201" w:rsidRPr="00146B3D" w:rsidRDefault="00F85201" w:rsidP="00146B3D">
      <w:pPr>
        <w:spacing w:line="57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146B3D">
        <w:rPr>
          <w:rFonts w:ascii="仿宋_GB2312" w:eastAsia="仿宋_GB2312" w:hAnsi="华文仿宋" w:hint="eastAsia"/>
          <w:sz w:val="32"/>
          <w:szCs w:val="32"/>
        </w:rPr>
        <w:t>（二）受理调解申请。调解委员会接到调解申请后，应当及时对调解申请进行审查，在</w:t>
      </w:r>
      <w:r w:rsidRPr="00146B3D">
        <w:rPr>
          <w:rFonts w:eastAsia="仿宋_GB2312" w:hint="eastAsia"/>
          <w:sz w:val="32"/>
          <w:szCs w:val="32"/>
        </w:rPr>
        <w:t>3</w:t>
      </w:r>
      <w:r w:rsidRPr="00146B3D">
        <w:rPr>
          <w:rFonts w:ascii="仿宋_GB2312" w:eastAsia="仿宋_GB2312" w:hAnsi="华文仿宋" w:hint="eastAsia"/>
          <w:sz w:val="32"/>
          <w:szCs w:val="32"/>
        </w:rPr>
        <w:t>个工作日内作出是否受理的决定。</w:t>
      </w:r>
    </w:p>
    <w:p w:rsidR="00F85201" w:rsidRPr="00146B3D" w:rsidRDefault="00F85201" w:rsidP="00146B3D">
      <w:pPr>
        <w:spacing w:line="57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146B3D">
        <w:rPr>
          <w:rFonts w:ascii="仿宋_GB2312" w:eastAsia="仿宋_GB2312" w:hAnsi="华文仿宋" w:hint="eastAsia"/>
          <w:sz w:val="32"/>
          <w:szCs w:val="32"/>
        </w:rPr>
        <w:t>（三）开展调解。调解委员会根据案情指定调解员或者调解小组进行调解，调解应当自收到调解申请之日起</w:t>
      </w:r>
      <w:r w:rsidRPr="00146B3D">
        <w:rPr>
          <w:rFonts w:eastAsia="仿宋_GB2312" w:hint="eastAsia"/>
          <w:sz w:val="32"/>
          <w:szCs w:val="32"/>
        </w:rPr>
        <w:t>15</w:t>
      </w:r>
      <w:r w:rsidRPr="00146B3D">
        <w:rPr>
          <w:rFonts w:ascii="仿宋_GB2312" w:eastAsia="仿宋_GB2312" w:hAnsi="华文仿宋" w:hint="eastAsia"/>
          <w:sz w:val="32"/>
          <w:szCs w:val="32"/>
        </w:rPr>
        <w:t>日内结束。但是，双方当事人同意延期的可以延长。</w:t>
      </w:r>
    </w:p>
    <w:p w:rsidR="00F85201" w:rsidRPr="00146B3D" w:rsidRDefault="00F85201" w:rsidP="00146B3D">
      <w:pPr>
        <w:spacing w:line="57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146B3D">
        <w:rPr>
          <w:rFonts w:ascii="仿宋_GB2312" w:eastAsia="仿宋_GB2312" w:hAnsi="华文仿宋" w:hint="eastAsia"/>
          <w:sz w:val="32"/>
          <w:szCs w:val="32"/>
        </w:rPr>
        <w:t>（四）调解协议的仲裁审查确认。达成调解协议的，双方当事人可以自调解协议生效之日起</w:t>
      </w:r>
      <w:r w:rsidRPr="00146B3D">
        <w:rPr>
          <w:rFonts w:eastAsia="仿宋_GB2312" w:hint="eastAsia"/>
          <w:sz w:val="32"/>
          <w:szCs w:val="32"/>
        </w:rPr>
        <w:t>15</w:t>
      </w:r>
      <w:r w:rsidRPr="00146B3D">
        <w:rPr>
          <w:rFonts w:ascii="仿宋_GB2312" w:eastAsia="仿宋_GB2312" w:hAnsi="华文仿宋" w:hint="eastAsia"/>
          <w:sz w:val="32"/>
          <w:szCs w:val="32"/>
        </w:rPr>
        <w:t>日内共同向劳动人事争议仲裁委员会提出仲裁审查确认申请。</w:t>
      </w:r>
    </w:p>
    <w:p w:rsidR="00F85201" w:rsidRPr="00146B3D" w:rsidRDefault="00F85201" w:rsidP="00146B3D">
      <w:pPr>
        <w:spacing w:line="57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146B3D">
        <w:rPr>
          <w:rFonts w:ascii="仿宋_GB2312" w:eastAsia="仿宋_GB2312" w:hAnsi="华文仿宋" w:hint="eastAsia"/>
          <w:sz w:val="32"/>
          <w:szCs w:val="32"/>
        </w:rPr>
        <w:t>（五）告知申请仲裁的权利。当事人不愿调解、调解不成或者达成调解协议后未经仲裁审查确认且不履行的，可以向劳动人事争议仲裁委员会申请仲裁。</w:t>
      </w:r>
    </w:p>
    <w:p w:rsidR="00F85201" w:rsidRPr="00146B3D" w:rsidRDefault="00F85201" w:rsidP="00146B3D">
      <w:pPr>
        <w:spacing w:line="570" w:lineRule="exact"/>
        <w:ind w:firstLine="630"/>
        <w:rPr>
          <w:rFonts w:ascii="仿宋_GB2312" w:eastAsia="仿宋_GB2312" w:hAnsi="华文仿宋"/>
          <w:sz w:val="32"/>
          <w:szCs w:val="32"/>
        </w:rPr>
      </w:pPr>
    </w:p>
    <w:p w:rsidR="00F85201" w:rsidRPr="00146B3D" w:rsidRDefault="00F85201" w:rsidP="00146B3D">
      <w:pPr>
        <w:spacing w:line="570" w:lineRule="exact"/>
        <w:ind w:firstLineChars="500" w:firstLine="1600"/>
        <w:rPr>
          <w:rFonts w:ascii="仿宋_GB2312" w:eastAsia="仿宋_GB2312" w:hAnsi="华文仿宋"/>
          <w:sz w:val="32"/>
          <w:szCs w:val="32"/>
        </w:rPr>
      </w:pPr>
      <w:r w:rsidRPr="00146B3D">
        <w:rPr>
          <w:rFonts w:ascii="仿宋_GB2312" w:eastAsia="仿宋_GB2312" w:hAnsi="华文仿宋" w:hint="eastAsia"/>
          <w:sz w:val="32"/>
          <w:szCs w:val="32"/>
        </w:rPr>
        <w:t>摘自人社部《基层劳动人事争议调解工作规范》</w:t>
      </w:r>
    </w:p>
    <w:p w:rsidR="00F85201" w:rsidRPr="00146B3D" w:rsidRDefault="00F85201" w:rsidP="00F85201">
      <w:pPr>
        <w:spacing w:line="360" w:lineRule="auto"/>
        <w:ind w:firstLine="630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rPr>
          <w:rFonts w:ascii="仿宋_GB2312" w:eastAsia="仿宋_GB2312" w:hAnsi="华文仿宋"/>
          <w:sz w:val="32"/>
          <w:szCs w:val="32"/>
        </w:rPr>
      </w:pPr>
    </w:p>
    <w:p w:rsidR="00D07B1E" w:rsidRDefault="00D07B1E">
      <w:pPr>
        <w:widowControl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br w:type="page"/>
      </w:r>
    </w:p>
    <w:p w:rsidR="00F85201" w:rsidRDefault="00F85201" w:rsidP="00146B3D">
      <w:pPr>
        <w:rPr>
          <w:rFonts w:ascii="黑体" w:eastAsia="黑体" w:hAnsi="黑体"/>
          <w:sz w:val="32"/>
          <w:szCs w:val="32"/>
        </w:rPr>
      </w:pPr>
      <w:r w:rsidRPr="00146B3D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146B3D">
        <w:rPr>
          <w:rFonts w:eastAsia="黑体" w:hint="eastAsia"/>
          <w:sz w:val="32"/>
          <w:szCs w:val="32"/>
        </w:rPr>
        <w:t>2</w:t>
      </w:r>
    </w:p>
    <w:p w:rsidR="00146B3D" w:rsidRPr="00146B3D" w:rsidRDefault="00146B3D" w:rsidP="00146B3D">
      <w:pPr>
        <w:rPr>
          <w:rFonts w:ascii="仿宋_GB2312" w:eastAsia="仿宋_GB2312" w:hAnsi="华文仿宋"/>
          <w:sz w:val="32"/>
          <w:szCs w:val="32"/>
        </w:rPr>
      </w:pPr>
    </w:p>
    <w:p w:rsidR="00F85201" w:rsidRPr="00146B3D" w:rsidRDefault="00F85201" w:rsidP="00146B3D">
      <w:pPr>
        <w:spacing w:line="64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146B3D">
        <w:rPr>
          <w:rFonts w:ascii="方正小标宋简体" w:eastAsia="方正小标宋简体" w:hAnsi="华文中宋" w:hint="eastAsia"/>
          <w:sz w:val="44"/>
          <w:szCs w:val="44"/>
        </w:rPr>
        <w:t>调解员行为规范</w:t>
      </w:r>
    </w:p>
    <w:p w:rsidR="00F85201" w:rsidRDefault="00F85201" w:rsidP="00F85201">
      <w:pPr>
        <w:spacing w:line="360" w:lineRule="auto"/>
        <w:ind w:firstLineChars="200" w:firstLine="640"/>
        <w:rPr>
          <w:rFonts w:ascii="仿宋_GB2312" w:eastAsia="仿宋_GB2312" w:hAnsi="华文仿宋"/>
          <w:sz w:val="32"/>
          <w:szCs w:val="32"/>
        </w:rPr>
      </w:pPr>
    </w:p>
    <w:p w:rsidR="00F85201" w:rsidRPr="000731C6" w:rsidRDefault="00F85201" w:rsidP="00F85201">
      <w:pPr>
        <w:spacing w:line="360" w:lineRule="auto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一、</w:t>
      </w:r>
      <w:r w:rsidRPr="000731C6">
        <w:rPr>
          <w:rFonts w:ascii="仿宋_GB2312" w:eastAsia="仿宋_GB2312" w:hAnsi="华文仿宋" w:hint="eastAsia"/>
          <w:sz w:val="32"/>
          <w:szCs w:val="32"/>
        </w:rPr>
        <w:t>依法调解。坚持自愿、合法、公正、及时原则，以事实为依据，以法律为准绳，履行居中调解职责。</w:t>
      </w:r>
    </w:p>
    <w:p w:rsidR="00F85201" w:rsidRPr="000731C6" w:rsidRDefault="00F85201" w:rsidP="00F85201">
      <w:pPr>
        <w:spacing w:line="360" w:lineRule="auto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二、</w:t>
      </w:r>
      <w:r w:rsidRPr="000731C6">
        <w:rPr>
          <w:rFonts w:ascii="仿宋_GB2312" w:eastAsia="仿宋_GB2312" w:hAnsi="华文仿宋" w:hint="eastAsia"/>
          <w:sz w:val="32"/>
          <w:szCs w:val="32"/>
        </w:rPr>
        <w:t>爱岗敬业。热爱调解工作，注重业务学习，以维护劳动人事争议双方当事人权益为己任，恪尽职守，甘于奉献。</w:t>
      </w:r>
    </w:p>
    <w:p w:rsidR="00F85201" w:rsidRPr="000731C6" w:rsidRDefault="00F85201" w:rsidP="00F85201">
      <w:pPr>
        <w:spacing w:line="360" w:lineRule="auto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三、</w:t>
      </w:r>
      <w:r w:rsidRPr="000731C6">
        <w:rPr>
          <w:rFonts w:ascii="仿宋_GB2312" w:eastAsia="仿宋_GB2312" w:hAnsi="华文仿宋" w:hint="eastAsia"/>
          <w:sz w:val="32"/>
          <w:szCs w:val="32"/>
        </w:rPr>
        <w:t>热情服务、工作主动、耐心、细致、周到、仪表整洁、语言文明、举止得体、态度诚恳。</w:t>
      </w:r>
    </w:p>
    <w:p w:rsidR="00F85201" w:rsidRPr="000731C6" w:rsidRDefault="00F85201" w:rsidP="00F85201">
      <w:pPr>
        <w:spacing w:line="360" w:lineRule="auto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四、</w:t>
      </w:r>
      <w:r w:rsidRPr="000731C6">
        <w:rPr>
          <w:rFonts w:ascii="仿宋_GB2312" w:eastAsia="仿宋_GB2312" w:hAnsi="华文仿宋" w:hint="eastAsia"/>
          <w:sz w:val="32"/>
          <w:szCs w:val="32"/>
        </w:rPr>
        <w:t>保守秘密。不得泄露调解工作中获取的商业秘密、个人隐私等。</w:t>
      </w:r>
    </w:p>
    <w:p w:rsidR="00F85201" w:rsidRPr="000731C6" w:rsidRDefault="00F85201" w:rsidP="00F85201">
      <w:pPr>
        <w:spacing w:line="360" w:lineRule="auto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五、</w:t>
      </w:r>
      <w:r w:rsidRPr="000731C6">
        <w:rPr>
          <w:rFonts w:ascii="仿宋_GB2312" w:eastAsia="仿宋_GB2312" w:hAnsi="华文仿宋" w:hint="eastAsia"/>
          <w:sz w:val="32"/>
          <w:szCs w:val="32"/>
        </w:rPr>
        <w:t>廉洁自律。不得收受、索取财物或者牟取不正当利益，不得为当事人介绍劳动人事争议仲裁、诉讼代理人。</w:t>
      </w:r>
    </w:p>
    <w:p w:rsidR="00F85201" w:rsidRDefault="00F85201" w:rsidP="00F85201">
      <w:pPr>
        <w:spacing w:line="360" w:lineRule="auto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ind w:firstLineChars="500" w:firstLine="160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摘自人社部《基层劳动人事争议调解工作规范》</w:t>
      </w:r>
    </w:p>
    <w:p w:rsidR="00F85201" w:rsidRDefault="00F85201" w:rsidP="00F85201">
      <w:pPr>
        <w:spacing w:line="360" w:lineRule="auto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rPr>
          <w:rFonts w:ascii="仿宋_GB2312" w:eastAsia="仿宋_GB2312" w:hAnsi="华文仿宋"/>
          <w:sz w:val="32"/>
          <w:szCs w:val="32"/>
        </w:rPr>
      </w:pPr>
    </w:p>
    <w:p w:rsidR="00D07B1E" w:rsidRDefault="00D07B1E">
      <w:pPr>
        <w:widowControl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br w:type="page"/>
      </w:r>
    </w:p>
    <w:p w:rsidR="00F85201" w:rsidRDefault="00F85201" w:rsidP="00146B3D">
      <w:pPr>
        <w:rPr>
          <w:rFonts w:ascii="黑体" w:eastAsia="黑体" w:hAnsi="黑体"/>
          <w:sz w:val="32"/>
          <w:szCs w:val="32"/>
        </w:rPr>
      </w:pPr>
      <w:r w:rsidRPr="00146B3D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146B3D">
        <w:rPr>
          <w:rFonts w:eastAsia="黑体"/>
          <w:sz w:val="32"/>
          <w:szCs w:val="32"/>
        </w:rPr>
        <w:t>3</w:t>
      </w:r>
    </w:p>
    <w:p w:rsidR="00146B3D" w:rsidRPr="00146B3D" w:rsidRDefault="00146B3D" w:rsidP="00146B3D">
      <w:pPr>
        <w:rPr>
          <w:rFonts w:ascii="黑体" w:eastAsia="黑体" w:hAnsi="黑体"/>
          <w:sz w:val="32"/>
          <w:szCs w:val="32"/>
        </w:rPr>
      </w:pPr>
    </w:p>
    <w:p w:rsidR="00F85201" w:rsidRPr="00146B3D" w:rsidRDefault="00F85201" w:rsidP="00146B3D">
      <w:pPr>
        <w:spacing w:line="64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146B3D">
        <w:rPr>
          <w:rFonts w:ascii="方正小标宋简体" w:eastAsia="方正小标宋简体" w:hAnsi="华文中宋" w:hint="eastAsia"/>
          <w:sz w:val="44"/>
          <w:szCs w:val="44"/>
        </w:rPr>
        <w:t>组织机构</w:t>
      </w:r>
    </w:p>
    <w:p w:rsidR="00F85201" w:rsidRDefault="00F85201" w:rsidP="00146B3D">
      <w:pPr>
        <w:spacing w:line="580" w:lineRule="exact"/>
        <w:ind w:firstLineChars="900" w:firstLine="2880"/>
        <w:rPr>
          <w:rFonts w:ascii="仿宋_GB2312" w:eastAsia="仿宋_GB2312" w:hAnsi="华文仿宋"/>
          <w:sz w:val="32"/>
          <w:szCs w:val="32"/>
        </w:rPr>
      </w:pPr>
    </w:p>
    <w:p w:rsidR="00F85201" w:rsidRPr="000731C6" w:rsidRDefault="00F85201" w:rsidP="00146B3D">
      <w:pPr>
        <w:spacing w:line="580" w:lineRule="exact"/>
        <w:ind w:firstLineChars="900" w:firstLine="2880"/>
        <w:rPr>
          <w:rFonts w:ascii="仿宋_GB2312" w:eastAsia="仿宋_GB2312" w:hAnsi="华文仿宋"/>
          <w:sz w:val="32"/>
          <w:szCs w:val="32"/>
        </w:rPr>
      </w:pPr>
      <w:r w:rsidRPr="000731C6">
        <w:rPr>
          <w:rFonts w:ascii="仿宋_GB2312" w:eastAsia="仿宋_GB2312" w:hAnsi="华文仿宋" w:hint="eastAsia"/>
          <w:sz w:val="32"/>
          <w:szCs w:val="32"/>
        </w:rPr>
        <w:t>主任：</w:t>
      </w:r>
      <w:r w:rsidRPr="00146B3D">
        <w:rPr>
          <w:rFonts w:eastAsia="仿宋_GB2312"/>
          <w:sz w:val="32"/>
          <w:szCs w:val="32"/>
        </w:rPr>
        <w:t>X</w:t>
      </w:r>
      <w:r w:rsidRPr="000731C6">
        <w:rPr>
          <w:rFonts w:ascii="仿宋_GB2312" w:eastAsia="仿宋_GB2312" w:hAnsi="华文仿宋"/>
          <w:sz w:val="32"/>
          <w:szCs w:val="32"/>
        </w:rPr>
        <w:t xml:space="preserve"> </w:t>
      </w:r>
      <w:r w:rsidRPr="00146B3D">
        <w:rPr>
          <w:rFonts w:eastAsia="仿宋_GB2312"/>
          <w:sz w:val="32"/>
          <w:szCs w:val="32"/>
        </w:rPr>
        <w:t>XX</w:t>
      </w:r>
    </w:p>
    <w:p w:rsidR="00F85201" w:rsidRPr="000731C6" w:rsidRDefault="00F85201" w:rsidP="00146B3D">
      <w:pPr>
        <w:spacing w:line="580" w:lineRule="exact"/>
        <w:ind w:firstLineChars="900" w:firstLine="2880"/>
        <w:rPr>
          <w:rFonts w:ascii="仿宋_GB2312" w:eastAsia="仿宋_GB2312" w:hAnsi="华文仿宋"/>
          <w:sz w:val="32"/>
          <w:szCs w:val="32"/>
        </w:rPr>
      </w:pPr>
      <w:r w:rsidRPr="000731C6">
        <w:rPr>
          <w:rFonts w:ascii="仿宋_GB2312" w:eastAsia="仿宋_GB2312" w:hAnsi="华文仿宋" w:hint="eastAsia"/>
          <w:sz w:val="32"/>
          <w:szCs w:val="32"/>
        </w:rPr>
        <w:t>副主任：</w:t>
      </w:r>
      <w:r w:rsidRPr="00146B3D">
        <w:rPr>
          <w:rFonts w:eastAsia="仿宋_GB2312"/>
          <w:sz w:val="32"/>
          <w:szCs w:val="32"/>
        </w:rPr>
        <w:t>X</w:t>
      </w:r>
      <w:r w:rsidRPr="000731C6">
        <w:rPr>
          <w:rFonts w:ascii="仿宋_GB2312" w:eastAsia="仿宋_GB2312" w:hAnsi="华文仿宋"/>
          <w:sz w:val="32"/>
          <w:szCs w:val="32"/>
        </w:rPr>
        <w:t xml:space="preserve"> </w:t>
      </w:r>
      <w:r w:rsidRPr="00146B3D">
        <w:rPr>
          <w:rFonts w:eastAsia="仿宋_GB2312"/>
          <w:sz w:val="32"/>
          <w:szCs w:val="32"/>
        </w:rPr>
        <w:t>XX</w:t>
      </w:r>
    </w:p>
    <w:p w:rsidR="00F85201" w:rsidRPr="000731C6" w:rsidRDefault="00F85201" w:rsidP="00146B3D">
      <w:pPr>
        <w:spacing w:line="580" w:lineRule="exact"/>
        <w:ind w:firstLineChars="895" w:firstLine="2864"/>
        <w:rPr>
          <w:rFonts w:ascii="仿宋_GB2312" w:eastAsia="仿宋_GB2312" w:hAnsi="华文仿宋"/>
          <w:sz w:val="32"/>
          <w:szCs w:val="32"/>
        </w:rPr>
      </w:pPr>
      <w:r w:rsidRPr="000731C6">
        <w:rPr>
          <w:rFonts w:ascii="仿宋_GB2312" w:eastAsia="仿宋_GB2312" w:hAnsi="华文仿宋" w:hint="eastAsia"/>
          <w:sz w:val="32"/>
          <w:szCs w:val="32"/>
        </w:rPr>
        <w:t>调解员：</w:t>
      </w:r>
      <w:r w:rsidRPr="00146B3D">
        <w:rPr>
          <w:rFonts w:eastAsia="仿宋_GB2312"/>
          <w:sz w:val="32"/>
          <w:szCs w:val="32"/>
        </w:rPr>
        <w:t>X</w:t>
      </w:r>
      <w:r w:rsidRPr="000731C6">
        <w:rPr>
          <w:rFonts w:ascii="仿宋_GB2312" w:eastAsia="仿宋_GB2312" w:hAnsi="华文仿宋"/>
          <w:sz w:val="32"/>
          <w:szCs w:val="32"/>
        </w:rPr>
        <w:t xml:space="preserve"> </w:t>
      </w:r>
      <w:r w:rsidRPr="00146B3D">
        <w:rPr>
          <w:rFonts w:eastAsia="仿宋_GB2312"/>
          <w:sz w:val="32"/>
          <w:szCs w:val="32"/>
        </w:rPr>
        <w:t>XX</w:t>
      </w:r>
      <w:r w:rsidRPr="000731C6">
        <w:rPr>
          <w:rFonts w:ascii="仿宋_GB2312" w:eastAsia="仿宋_GB2312" w:hAnsi="华文仿宋" w:hint="eastAsia"/>
          <w:sz w:val="32"/>
          <w:szCs w:val="32"/>
        </w:rPr>
        <w:t>、</w:t>
      </w:r>
      <w:r w:rsidRPr="00146B3D">
        <w:rPr>
          <w:rFonts w:eastAsia="仿宋_GB2312"/>
          <w:sz w:val="32"/>
          <w:szCs w:val="32"/>
        </w:rPr>
        <w:t>X</w:t>
      </w:r>
      <w:r w:rsidRPr="000731C6">
        <w:rPr>
          <w:rFonts w:ascii="仿宋_GB2312" w:eastAsia="仿宋_GB2312" w:hAnsi="华文仿宋"/>
          <w:sz w:val="32"/>
          <w:szCs w:val="32"/>
        </w:rPr>
        <w:t xml:space="preserve"> </w:t>
      </w:r>
      <w:r w:rsidRPr="00146B3D">
        <w:rPr>
          <w:rFonts w:eastAsia="仿宋_GB2312"/>
          <w:sz w:val="32"/>
          <w:szCs w:val="32"/>
        </w:rPr>
        <w:t>XX</w:t>
      </w:r>
    </w:p>
    <w:p w:rsidR="00F85201" w:rsidRDefault="00F85201" w:rsidP="00146B3D">
      <w:pPr>
        <w:spacing w:line="580" w:lineRule="exact"/>
        <w:ind w:firstLineChars="895" w:firstLine="2864"/>
        <w:rPr>
          <w:rFonts w:ascii="仿宋_GB2312" w:eastAsia="仿宋_GB2312" w:hAnsi="华文仿宋"/>
          <w:sz w:val="32"/>
          <w:szCs w:val="32"/>
        </w:rPr>
      </w:pPr>
      <w:r w:rsidRPr="000731C6">
        <w:rPr>
          <w:rFonts w:ascii="仿宋_GB2312" w:eastAsia="仿宋_GB2312" w:hAnsi="华文仿宋" w:hint="eastAsia"/>
          <w:sz w:val="32"/>
          <w:szCs w:val="32"/>
        </w:rPr>
        <w:t>书记员：</w:t>
      </w:r>
      <w:r w:rsidRPr="00146B3D">
        <w:rPr>
          <w:rFonts w:eastAsia="仿宋_GB2312"/>
          <w:sz w:val="32"/>
          <w:szCs w:val="32"/>
        </w:rPr>
        <w:t>X</w:t>
      </w:r>
      <w:r w:rsidRPr="000731C6">
        <w:rPr>
          <w:rFonts w:ascii="仿宋_GB2312" w:eastAsia="仿宋_GB2312" w:hAnsi="华文仿宋"/>
          <w:sz w:val="32"/>
          <w:szCs w:val="32"/>
        </w:rPr>
        <w:t xml:space="preserve"> </w:t>
      </w:r>
      <w:r w:rsidRPr="00146B3D">
        <w:rPr>
          <w:rFonts w:eastAsia="仿宋_GB2312"/>
          <w:sz w:val="32"/>
          <w:szCs w:val="32"/>
        </w:rPr>
        <w:t>XX</w:t>
      </w:r>
      <w:r w:rsidRPr="000731C6">
        <w:rPr>
          <w:rFonts w:ascii="仿宋_GB2312" w:eastAsia="仿宋_GB2312" w:hAnsi="华文仿宋" w:hint="eastAsia"/>
          <w:sz w:val="32"/>
          <w:szCs w:val="32"/>
        </w:rPr>
        <w:t>、</w:t>
      </w:r>
      <w:r w:rsidRPr="00146B3D">
        <w:rPr>
          <w:rFonts w:eastAsia="仿宋_GB2312"/>
          <w:sz w:val="32"/>
          <w:szCs w:val="32"/>
        </w:rPr>
        <w:t>X</w:t>
      </w:r>
      <w:r w:rsidRPr="000731C6">
        <w:rPr>
          <w:rFonts w:ascii="仿宋_GB2312" w:eastAsia="仿宋_GB2312" w:hAnsi="华文仿宋"/>
          <w:sz w:val="32"/>
          <w:szCs w:val="32"/>
        </w:rPr>
        <w:t xml:space="preserve"> </w:t>
      </w:r>
      <w:r w:rsidRPr="00146B3D">
        <w:rPr>
          <w:rFonts w:eastAsia="仿宋_GB2312"/>
          <w:sz w:val="32"/>
          <w:szCs w:val="32"/>
        </w:rPr>
        <w:t>XX</w:t>
      </w: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146B3D">
      <w:pPr>
        <w:spacing w:line="360" w:lineRule="auto"/>
        <w:ind w:firstLineChars="200" w:firstLine="640"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注：调解组织公示栏内容包括：组织机构主任、副主任、调解员姓名、照片、联系方式等。</w:t>
      </w: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D07B1E" w:rsidRDefault="00D07B1E">
      <w:pPr>
        <w:widowControl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br w:type="page"/>
      </w:r>
    </w:p>
    <w:p w:rsidR="00F85201" w:rsidRDefault="00F85201" w:rsidP="00146B3D">
      <w:pPr>
        <w:rPr>
          <w:rFonts w:ascii="黑体" w:eastAsia="黑体" w:hAnsi="黑体"/>
          <w:sz w:val="32"/>
          <w:szCs w:val="32"/>
        </w:rPr>
      </w:pPr>
      <w:r w:rsidRPr="00146B3D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146B3D">
        <w:rPr>
          <w:rFonts w:eastAsia="黑体"/>
          <w:sz w:val="32"/>
          <w:szCs w:val="32"/>
        </w:rPr>
        <w:t>4</w:t>
      </w:r>
    </w:p>
    <w:p w:rsidR="00146B3D" w:rsidRPr="00146B3D" w:rsidRDefault="00146B3D" w:rsidP="00146B3D">
      <w:pPr>
        <w:rPr>
          <w:rFonts w:ascii="黑体" w:eastAsia="黑体" w:hAnsi="黑体"/>
          <w:sz w:val="32"/>
          <w:szCs w:val="32"/>
        </w:rPr>
      </w:pPr>
    </w:p>
    <w:p w:rsidR="00F85201" w:rsidRPr="00146B3D" w:rsidRDefault="00F85201" w:rsidP="00146B3D">
      <w:pPr>
        <w:spacing w:line="64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146B3D">
        <w:rPr>
          <w:rFonts w:ascii="方正小标宋简体" w:eastAsia="方正小标宋简体" w:hAnsi="华文中宋" w:hint="eastAsia"/>
          <w:sz w:val="44"/>
          <w:szCs w:val="44"/>
        </w:rPr>
        <w:t>调解组织名称标牌制作规格</w:t>
      </w:r>
    </w:p>
    <w:p w:rsidR="00F85201" w:rsidRDefault="00F85201" w:rsidP="00146B3D">
      <w:pPr>
        <w:spacing w:line="570" w:lineRule="exact"/>
        <w:ind w:firstLineChars="200" w:firstLine="64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146B3D">
      <w:pPr>
        <w:spacing w:line="570" w:lineRule="exact"/>
        <w:ind w:firstLineChars="200" w:firstLine="640"/>
        <w:jc w:val="left"/>
        <w:rPr>
          <w:rFonts w:ascii="仿宋_GB2312" w:eastAsia="仿宋_GB2312" w:hAnsi="华文仿宋"/>
          <w:sz w:val="32"/>
          <w:szCs w:val="32"/>
        </w:rPr>
      </w:pPr>
      <w:r w:rsidRPr="00146B3D">
        <w:rPr>
          <w:rFonts w:eastAsia="仿宋_GB2312"/>
          <w:sz w:val="32"/>
          <w:szCs w:val="32"/>
        </w:rPr>
        <w:t>1</w:t>
      </w:r>
      <w:r w:rsidR="00146B3D">
        <w:rPr>
          <w:rFonts w:ascii="仿宋_GB2312" w:eastAsia="仿宋_GB2312" w:hAnsi="华文仿宋" w:hint="eastAsia"/>
          <w:sz w:val="32"/>
          <w:szCs w:val="32"/>
        </w:rPr>
        <w:t xml:space="preserve">. </w:t>
      </w:r>
      <w:r>
        <w:rPr>
          <w:rFonts w:ascii="仿宋_GB2312" w:eastAsia="仿宋_GB2312" w:hAnsi="华文仿宋" w:hint="eastAsia"/>
          <w:sz w:val="32"/>
          <w:szCs w:val="32"/>
        </w:rPr>
        <w:t>标牌规格：</w:t>
      </w:r>
      <w:r w:rsidRPr="00146B3D">
        <w:rPr>
          <w:rFonts w:eastAsia="仿宋_GB2312"/>
          <w:sz w:val="32"/>
          <w:szCs w:val="32"/>
        </w:rPr>
        <w:t>40</w:t>
      </w:r>
      <w:r>
        <w:rPr>
          <w:rFonts w:ascii="仿宋_GB2312" w:eastAsia="仿宋_GB2312" w:hAnsi="华文仿宋"/>
          <w:sz w:val="32"/>
          <w:szCs w:val="32"/>
        </w:rPr>
        <w:t>*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0"/>
          <w:attr w:name="UnitName" w:val="cm"/>
        </w:smartTagPr>
        <w:r w:rsidRPr="00146B3D">
          <w:rPr>
            <w:rFonts w:eastAsia="仿宋_GB2312"/>
            <w:sz w:val="32"/>
            <w:szCs w:val="32"/>
          </w:rPr>
          <w:t>60cm</w:t>
        </w:r>
      </w:smartTag>
      <w:r>
        <w:rPr>
          <w:rFonts w:ascii="仿宋_GB2312" w:eastAsia="仿宋_GB2312" w:hAnsi="华文仿宋" w:hint="eastAsia"/>
          <w:sz w:val="32"/>
          <w:szCs w:val="32"/>
        </w:rPr>
        <w:t>。</w:t>
      </w:r>
    </w:p>
    <w:p w:rsidR="00F85201" w:rsidRDefault="00F85201" w:rsidP="00146B3D">
      <w:pPr>
        <w:spacing w:line="570" w:lineRule="exact"/>
        <w:ind w:firstLineChars="200" w:firstLine="640"/>
        <w:jc w:val="left"/>
        <w:rPr>
          <w:rFonts w:ascii="仿宋_GB2312" w:eastAsia="仿宋_GB2312" w:hAnsi="华文仿宋"/>
          <w:sz w:val="32"/>
          <w:szCs w:val="32"/>
        </w:rPr>
      </w:pPr>
      <w:r w:rsidRPr="00146B3D">
        <w:rPr>
          <w:rFonts w:eastAsia="仿宋_GB2312"/>
          <w:sz w:val="32"/>
          <w:szCs w:val="32"/>
        </w:rPr>
        <w:t>2</w:t>
      </w:r>
      <w:r w:rsidR="00146B3D">
        <w:rPr>
          <w:rFonts w:ascii="仿宋_GB2312" w:eastAsia="仿宋_GB2312" w:hAnsi="华文仿宋" w:hint="eastAsia"/>
          <w:sz w:val="32"/>
          <w:szCs w:val="32"/>
        </w:rPr>
        <w:t xml:space="preserve">. </w:t>
      </w:r>
      <w:r>
        <w:rPr>
          <w:rFonts w:ascii="仿宋_GB2312" w:eastAsia="仿宋_GB2312" w:hAnsi="华文仿宋" w:hint="eastAsia"/>
          <w:sz w:val="32"/>
          <w:szCs w:val="32"/>
        </w:rPr>
        <w:t>标牌材质：铜质或镀铜。</w:t>
      </w:r>
    </w:p>
    <w:p w:rsidR="00F85201" w:rsidRDefault="00F85201" w:rsidP="00146B3D">
      <w:pPr>
        <w:spacing w:line="570" w:lineRule="exact"/>
        <w:ind w:firstLineChars="200" w:firstLine="640"/>
        <w:jc w:val="left"/>
        <w:rPr>
          <w:rFonts w:ascii="仿宋_GB2312" w:eastAsia="仿宋_GB2312" w:hAnsi="华文仿宋"/>
          <w:sz w:val="32"/>
          <w:szCs w:val="32"/>
        </w:rPr>
      </w:pPr>
      <w:r w:rsidRPr="00146B3D">
        <w:rPr>
          <w:rFonts w:eastAsia="仿宋_GB2312"/>
          <w:sz w:val="32"/>
          <w:szCs w:val="32"/>
        </w:rPr>
        <w:t>3</w:t>
      </w:r>
      <w:r w:rsidR="00146B3D">
        <w:rPr>
          <w:rFonts w:ascii="仿宋_GB2312" w:eastAsia="仿宋_GB2312" w:hAnsi="华文仿宋" w:hint="eastAsia"/>
          <w:sz w:val="32"/>
          <w:szCs w:val="32"/>
        </w:rPr>
        <w:t xml:space="preserve">. </w:t>
      </w:r>
      <w:r>
        <w:rPr>
          <w:rFonts w:ascii="仿宋_GB2312" w:eastAsia="仿宋_GB2312" w:hAnsi="华文仿宋" w:hint="eastAsia"/>
          <w:sz w:val="32"/>
          <w:szCs w:val="32"/>
        </w:rPr>
        <w:t>文字排列：调解委员会水平排列，其他文字呈半圆形排列，字间距根据文字的多少以美观为原则。</w:t>
      </w:r>
    </w:p>
    <w:p w:rsidR="00F85201" w:rsidRDefault="00F85201" w:rsidP="00146B3D">
      <w:pPr>
        <w:spacing w:line="570" w:lineRule="exact"/>
        <w:ind w:firstLineChars="200" w:firstLine="640"/>
        <w:jc w:val="left"/>
        <w:rPr>
          <w:rFonts w:ascii="仿宋_GB2312" w:eastAsia="仿宋_GB2312" w:hAnsi="华文仿宋"/>
          <w:sz w:val="32"/>
          <w:szCs w:val="32"/>
        </w:rPr>
      </w:pPr>
      <w:r w:rsidRPr="00146B3D">
        <w:rPr>
          <w:rFonts w:eastAsia="仿宋_GB2312"/>
          <w:sz w:val="32"/>
          <w:szCs w:val="32"/>
        </w:rPr>
        <w:t>4</w:t>
      </w:r>
      <w:r w:rsidR="00146B3D">
        <w:rPr>
          <w:rFonts w:ascii="仿宋_GB2312" w:eastAsia="仿宋_GB2312" w:hAnsi="华文仿宋" w:hint="eastAsia"/>
          <w:sz w:val="32"/>
          <w:szCs w:val="32"/>
        </w:rPr>
        <w:t xml:space="preserve">. </w:t>
      </w:r>
      <w:r>
        <w:rPr>
          <w:rFonts w:ascii="仿宋_GB2312" w:eastAsia="仿宋_GB2312" w:hAnsi="华文仿宋" w:hint="eastAsia"/>
          <w:sz w:val="32"/>
          <w:szCs w:val="32"/>
        </w:rPr>
        <w:t>字体字号：调解委员会为方正隶书简体；字号：</w:t>
      </w:r>
      <w:r w:rsidRPr="00146B3D">
        <w:rPr>
          <w:rFonts w:eastAsia="仿宋_GB2312"/>
          <w:sz w:val="32"/>
          <w:szCs w:val="32"/>
        </w:rPr>
        <w:t>19722</w:t>
      </w:r>
      <w:r>
        <w:rPr>
          <w:rFonts w:ascii="仿宋_GB2312" w:eastAsia="仿宋_GB2312" w:hAnsi="华文仿宋" w:hint="eastAsia"/>
          <w:sz w:val="32"/>
          <w:szCs w:val="32"/>
        </w:rPr>
        <w:t>号字，其他均采用方正大标宋简体，字号</w:t>
      </w:r>
      <w:r w:rsidRPr="00146B3D">
        <w:rPr>
          <w:rFonts w:eastAsia="仿宋_GB2312"/>
          <w:sz w:val="32"/>
          <w:szCs w:val="32"/>
        </w:rPr>
        <w:t>173</w:t>
      </w:r>
      <w:r>
        <w:rPr>
          <w:rFonts w:ascii="仿宋_GB2312" w:eastAsia="仿宋_GB2312" w:hAnsi="华文仿宋" w:hint="eastAsia"/>
          <w:sz w:val="32"/>
          <w:szCs w:val="32"/>
        </w:rPr>
        <w:t>号。</w:t>
      </w:r>
    </w:p>
    <w:p w:rsidR="00F85201" w:rsidRDefault="00F85201" w:rsidP="00146B3D">
      <w:pPr>
        <w:spacing w:line="570" w:lineRule="exact"/>
        <w:ind w:firstLineChars="200" w:firstLine="640"/>
        <w:jc w:val="left"/>
        <w:rPr>
          <w:rFonts w:ascii="仿宋_GB2312" w:eastAsia="仿宋_GB2312" w:hAnsi="华文仿宋"/>
          <w:sz w:val="32"/>
          <w:szCs w:val="32"/>
        </w:rPr>
      </w:pPr>
      <w:r w:rsidRPr="00146B3D">
        <w:rPr>
          <w:rFonts w:eastAsia="仿宋_GB2312"/>
          <w:sz w:val="32"/>
          <w:szCs w:val="32"/>
        </w:rPr>
        <w:t>5</w:t>
      </w:r>
      <w:r w:rsidR="00146B3D">
        <w:rPr>
          <w:rFonts w:ascii="仿宋_GB2312" w:eastAsia="仿宋_GB2312" w:hAnsi="华文仿宋" w:hint="eastAsia"/>
          <w:sz w:val="32"/>
          <w:szCs w:val="32"/>
        </w:rPr>
        <w:t xml:space="preserve">. </w:t>
      </w:r>
      <w:r>
        <w:rPr>
          <w:rFonts w:ascii="仿宋_GB2312" w:eastAsia="仿宋_GB2312" w:hAnsi="华文仿宋" w:hint="eastAsia"/>
          <w:sz w:val="32"/>
          <w:szCs w:val="32"/>
        </w:rPr>
        <w:t>字体颜色：黑色。</w:t>
      </w:r>
    </w:p>
    <w:p w:rsidR="00F85201" w:rsidRPr="0091560D" w:rsidRDefault="00F85201" w:rsidP="00146B3D">
      <w:pPr>
        <w:spacing w:line="570" w:lineRule="exact"/>
        <w:ind w:firstLineChars="200" w:firstLine="640"/>
        <w:jc w:val="left"/>
        <w:rPr>
          <w:rFonts w:ascii="仿宋_GB2312" w:eastAsia="仿宋_GB2312" w:hAnsi="华文仿宋"/>
          <w:sz w:val="32"/>
          <w:szCs w:val="32"/>
        </w:rPr>
      </w:pPr>
      <w:r w:rsidRPr="00146B3D">
        <w:rPr>
          <w:rFonts w:eastAsia="仿宋_GB2312"/>
          <w:sz w:val="32"/>
          <w:szCs w:val="32"/>
        </w:rPr>
        <w:t>6</w:t>
      </w:r>
      <w:r w:rsidR="00146B3D">
        <w:rPr>
          <w:rFonts w:ascii="仿宋_GB2312" w:eastAsia="仿宋_GB2312" w:hAnsi="华文仿宋" w:hint="eastAsia"/>
          <w:sz w:val="32"/>
          <w:szCs w:val="32"/>
        </w:rPr>
        <w:t xml:space="preserve">. </w:t>
      </w:r>
      <w:r>
        <w:rPr>
          <w:rFonts w:ascii="仿宋_GB2312" w:eastAsia="仿宋_GB2312" w:hAnsi="华文仿宋" w:hint="eastAsia"/>
          <w:sz w:val="32"/>
          <w:szCs w:val="32"/>
        </w:rPr>
        <w:t>其他尺寸详见示意图。</w:t>
      </w:r>
    </w:p>
    <w:p w:rsidR="00F85201" w:rsidRDefault="00F85201" w:rsidP="00F85201">
      <w:pPr>
        <w:jc w:val="center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noProof/>
          <w:sz w:val="32"/>
          <w:szCs w:val="32"/>
        </w:rPr>
        <w:drawing>
          <wp:inline distT="0" distB="0" distL="0" distR="0">
            <wp:extent cx="4905375" cy="3446294"/>
            <wp:effectExtent l="19050" t="0" r="9525" b="0"/>
            <wp:docPr id="1" name="图片 1" descr="劳动人事争议-铜牌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劳动人事争议-铜牌0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3446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B1E" w:rsidRDefault="00D07B1E">
      <w:pPr>
        <w:widowControl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br w:type="page"/>
      </w:r>
    </w:p>
    <w:p w:rsidR="00F85201" w:rsidRDefault="00F85201" w:rsidP="00F85201">
      <w:pPr>
        <w:rPr>
          <w:rFonts w:ascii="黑体" w:eastAsia="黑体" w:hAnsi="黑体"/>
          <w:sz w:val="32"/>
          <w:szCs w:val="32"/>
        </w:rPr>
      </w:pPr>
      <w:r w:rsidRPr="00146B3D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146B3D">
        <w:rPr>
          <w:rFonts w:eastAsia="黑体"/>
          <w:sz w:val="32"/>
          <w:szCs w:val="32"/>
        </w:rPr>
        <w:t>5</w:t>
      </w:r>
    </w:p>
    <w:p w:rsidR="00146B3D" w:rsidRPr="00146B3D" w:rsidRDefault="00146B3D" w:rsidP="00F85201">
      <w:pPr>
        <w:rPr>
          <w:rFonts w:ascii="黑体" w:eastAsia="黑体" w:hAnsi="黑体"/>
          <w:sz w:val="32"/>
          <w:szCs w:val="32"/>
        </w:rPr>
      </w:pPr>
    </w:p>
    <w:p w:rsidR="00F85201" w:rsidRPr="00146B3D" w:rsidRDefault="00F85201" w:rsidP="00146B3D">
      <w:pPr>
        <w:spacing w:line="64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146B3D">
        <w:rPr>
          <w:rFonts w:ascii="方正小标宋简体" w:eastAsia="方正小标宋简体" w:hAnsi="华文中宋" w:hint="eastAsia"/>
          <w:sz w:val="44"/>
          <w:szCs w:val="44"/>
        </w:rPr>
        <w:t>调解员职责类标牌制作规格</w:t>
      </w:r>
    </w:p>
    <w:p w:rsidR="00F85201" w:rsidRDefault="00F85201" w:rsidP="00146B3D">
      <w:pPr>
        <w:spacing w:line="57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146B3D">
      <w:pPr>
        <w:spacing w:line="57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146B3D">
        <w:rPr>
          <w:rFonts w:eastAsia="仿宋_GB2312"/>
          <w:sz w:val="32"/>
          <w:szCs w:val="32"/>
        </w:rPr>
        <w:t>1</w:t>
      </w:r>
      <w:r w:rsidR="00146B3D">
        <w:rPr>
          <w:rFonts w:ascii="仿宋_GB2312" w:eastAsia="仿宋_GB2312" w:hAnsi="华文仿宋" w:hint="eastAsia"/>
          <w:sz w:val="32"/>
          <w:szCs w:val="32"/>
        </w:rPr>
        <w:t xml:space="preserve">. </w:t>
      </w:r>
      <w:r>
        <w:rPr>
          <w:rFonts w:ascii="仿宋_GB2312" w:eastAsia="仿宋_GB2312" w:hAnsi="华文仿宋" w:hint="eastAsia"/>
          <w:sz w:val="32"/>
          <w:szCs w:val="32"/>
        </w:rPr>
        <w:t>标牌大小：</w:t>
      </w:r>
      <w:r w:rsidRPr="00146B3D">
        <w:rPr>
          <w:rFonts w:eastAsia="仿宋_GB2312"/>
          <w:sz w:val="32"/>
          <w:szCs w:val="32"/>
        </w:rPr>
        <w:t>60</w:t>
      </w:r>
      <w:r>
        <w:rPr>
          <w:rFonts w:ascii="仿宋_GB2312" w:eastAsia="仿宋_GB2312" w:hAnsi="华文仿宋"/>
          <w:sz w:val="32"/>
          <w:szCs w:val="32"/>
        </w:rPr>
        <w:t>*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90"/>
          <w:attr w:name="UnitName" w:val="cm"/>
        </w:smartTagPr>
        <w:r w:rsidRPr="00146B3D">
          <w:rPr>
            <w:rFonts w:eastAsia="仿宋_GB2312"/>
            <w:sz w:val="32"/>
            <w:szCs w:val="32"/>
          </w:rPr>
          <w:t>90cm</w:t>
        </w:r>
      </w:smartTag>
      <w:r>
        <w:rPr>
          <w:rFonts w:ascii="仿宋_GB2312" w:eastAsia="仿宋_GB2312" w:hAnsi="华文仿宋" w:hint="eastAsia"/>
          <w:sz w:val="32"/>
          <w:szCs w:val="32"/>
        </w:rPr>
        <w:t>。</w:t>
      </w:r>
    </w:p>
    <w:p w:rsidR="00F85201" w:rsidRDefault="00F85201" w:rsidP="00146B3D">
      <w:pPr>
        <w:spacing w:line="57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146B3D">
        <w:rPr>
          <w:rFonts w:eastAsia="仿宋_GB2312"/>
          <w:sz w:val="32"/>
          <w:szCs w:val="32"/>
        </w:rPr>
        <w:t>2</w:t>
      </w:r>
      <w:r w:rsidR="00146B3D">
        <w:rPr>
          <w:rFonts w:ascii="仿宋_GB2312" w:eastAsia="仿宋_GB2312" w:hAnsi="华文仿宋" w:hint="eastAsia"/>
          <w:sz w:val="32"/>
          <w:szCs w:val="32"/>
        </w:rPr>
        <w:t xml:space="preserve">. </w:t>
      </w:r>
      <w:r>
        <w:rPr>
          <w:rFonts w:ascii="仿宋_GB2312" w:eastAsia="仿宋_GB2312" w:hAnsi="华文仿宋" w:hint="eastAsia"/>
          <w:sz w:val="32"/>
          <w:szCs w:val="32"/>
        </w:rPr>
        <w:t>标牌颜色：白底黑字。</w:t>
      </w:r>
    </w:p>
    <w:p w:rsidR="00F85201" w:rsidRDefault="00F85201" w:rsidP="00146B3D">
      <w:pPr>
        <w:spacing w:line="57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146B3D">
        <w:rPr>
          <w:rFonts w:eastAsia="仿宋_GB2312"/>
          <w:sz w:val="32"/>
          <w:szCs w:val="32"/>
        </w:rPr>
        <w:t>3</w:t>
      </w:r>
      <w:r w:rsidR="00146B3D">
        <w:rPr>
          <w:rFonts w:ascii="仿宋_GB2312" w:eastAsia="仿宋_GB2312" w:hAnsi="华文仿宋" w:hint="eastAsia"/>
          <w:sz w:val="32"/>
          <w:szCs w:val="32"/>
        </w:rPr>
        <w:t xml:space="preserve">. </w:t>
      </w:r>
      <w:r>
        <w:rPr>
          <w:rFonts w:ascii="仿宋_GB2312" w:eastAsia="仿宋_GB2312" w:hAnsi="华文仿宋" w:hint="eastAsia"/>
          <w:sz w:val="32"/>
          <w:szCs w:val="32"/>
        </w:rPr>
        <w:t>标题字体字号：方正小标宋，根据文字多少确定字号大小。</w:t>
      </w:r>
    </w:p>
    <w:p w:rsidR="00F85201" w:rsidRDefault="00F85201" w:rsidP="00146B3D">
      <w:pPr>
        <w:spacing w:line="57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146B3D">
        <w:rPr>
          <w:rFonts w:eastAsia="仿宋_GB2312"/>
          <w:sz w:val="32"/>
          <w:szCs w:val="32"/>
        </w:rPr>
        <w:t>4</w:t>
      </w:r>
      <w:r w:rsidR="00146B3D">
        <w:rPr>
          <w:rFonts w:ascii="仿宋_GB2312" w:eastAsia="仿宋_GB2312" w:hAnsi="华文仿宋" w:hint="eastAsia"/>
          <w:sz w:val="32"/>
          <w:szCs w:val="32"/>
        </w:rPr>
        <w:t xml:space="preserve">. </w:t>
      </w:r>
      <w:r>
        <w:rPr>
          <w:rFonts w:ascii="仿宋_GB2312" w:eastAsia="仿宋_GB2312" w:hAnsi="华文仿宋" w:hint="eastAsia"/>
          <w:sz w:val="32"/>
          <w:szCs w:val="32"/>
        </w:rPr>
        <w:t>正文字体字号：方正仿宋，根据文字多少确定字号大小，在正文的下方，要注明：“摘自人社部《基层劳动人事争议调解工作规范》”。</w:t>
      </w:r>
    </w:p>
    <w:p w:rsidR="00F85201" w:rsidRDefault="00F85201" w:rsidP="00F85201">
      <w:pPr>
        <w:spacing w:line="360" w:lineRule="auto"/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rPr>
          <w:rFonts w:ascii="仿宋_GB2312" w:eastAsia="仿宋_GB2312" w:hAnsi="华文仿宋"/>
          <w:sz w:val="32"/>
          <w:szCs w:val="32"/>
        </w:rPr>
      </w:pPr>
    </w:p>
    <w:p w:rsidR="00D07B1E" w:rsidRDefault="00D07B1E">
      <w:pPr>
        <w:widowControl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br w:type="page"/>
      </w:r>
    </w:p>
    <w:p w:rsidR="00F85201" w:rsidRDefault="00F85201" w:rsidP="00F85201">
      <w:pPr>
        <w:rPr>
          <w:rFonts w:ascii="黑体" w:eastAsia="黑体" w:hAnsi="黑体"/>
          <w:sz w:val="32"/>
          <w:szCs w:val="32"/>
        </w:rPr>
      </w:pPr>
      <w:r w:rsidRPr="00146B3D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146B3D">
        <w:rPr>
          <w:rFonts w:eastAsia="黑体"/>
          <w:sz w:val="32"/>
          <w:szCs w:val="32"/>
        </w:rPr>
        <w:t>6</w:t>
      </w:r>
    </w:p>
    <w:p w:rsidR="00146B3D" w:rsidRPr="00146B3D" w:rsidRDefault="00146B3D" w:rsidP="00F85201">
      <w:pPr>
        <w:rPr>
          <w:rFonts w:ascii="黑体" w:eastAsia="黑体" w:hAnsi="黑体"/>
          <w:sz w:val="32"/>
          <w:szCs w:val="32"/>
        </w:rPr>
      </w:pPr>
    </w:p>
    <w:p w:rsidR="00F85201" w:rsidRDefault="00F85201" w:rsidP="00146B3D">
      <w:pPr>
        <w:spacing w:line="64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146B3D">
        <w:rPr>
          <w:rFonts w:ascii="方正小标宋简体" w:eastAsia="方正小标宋简体" w:hAnsi="华文中宋" w:hint="eastAsia"/>
          <w:sz w:val="44"/>
          <w:szCs w:val="44"/>
        </w:rPr>
        <w:t>基层劳动人事争议调解组织标识式样</w:t>
      </w:r>
    </w:p>
    <w:p w:rsidR="00F85201" w:rsidRPr="00F85201" w:rsidRDefault="00F85201" w:rsidP="00F85201">
      <w:pPr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F85201" w:rsidRPr="00D854F1" w:rsidRDefault="00F85201" w:rsidP="00F85201">
      <w:pPr>
        <w:widowControl/>
        <w:jc w:val="left"/>
        <w:rPr>
          <w:rFonts w:ascii="宋体" w:cs="宋体"/>
          <w:kern w:val="0"/>
          <w:sz w:val="24"/>
        </w:rPr>
      </w:pPr>
      <w:r>
        <w:rPr>
          <w:rFonts w:ascii="宋体" w:cs="宋体" w:hint="eastAsia"/>
          <w:noProof/>
          <w:kern w:val="0"/>
          <w:sz w:val="24"/>
        </w:rPr>
        <w:drawing>
          <wp:inline distT="0" distB="0" distL="0" distR="0">
            <wp:extent cx="6000750" cy="5676900"/>
            <wp:effectExtent l="19050" t="0" r="0" b="0"/>
            <wp:docPr id="2" name="图片 1" descr="C:\Documents and Settings\王凌芬\Application Data\Tencent\Users\728769182\QQ\WinTemp\RichOle\7@S49B`$F5[O`_E}IFX`1G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Documents and Settings\王凌芬\Application Data\Tencent\Users\728769182\QQ\WinTemp\RichOle\7@S49B`$F5[O`_E}IFX`1G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567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ind w:firstLine="630"/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rPr>
          <w:rFonts w:ascii="仿宋_GB2312" w:eastAsia="仿宋_GB2312" w:hAnsi="华文仿宋"/>
          <w:sz w:val="32"/>
          <w:szCs w:val="32"/>
        </w:rPr>
      </w:pPr>
      <w:r>
        <w:rPr>
          <w:rFonts w:ascii="宋体" w:cs="宋体" w:hint="eastAsia"/>
          <w:noProof/>
          <w:kern w:val="0"/>
          <w:sz w:val="24"/>
        </w:rPr>
        <w:lastRenderedPageBreak/>
        <w:drawing>
          <wp:inline distT="0" distB="0" distL="0" distR="0">
            <wp:extent cx="5371994" cy="3352800"/>
            <wp:effectExtent l="19050" t="0" r="106" b="0"/>
            <wp:docPr id="4" name="图片 22" descr="C:\Documents and Settings\王凌芬\Application Data\Tencent\Users\728769182\QQ\WinTemp\RichOle\RF6~_9C%SLAXIS0E)WMMRL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 descr="C:\Documents and Settings\王凌芬\Application Data\Tencent\Users\728769182\QQ\WinTemp\RichOle\RF6~_9C%SLAXIS0E)WMMRLM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210" cy="3355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201" w:rsidRPr="00D854F1" w:rsidRDefault="00F85201" w:rsidP="00F85201">
      <w:pPr>
        <w:rPr>
          <w:rFonts w:ascii="宋体" w:cs="宋体"/>
          <w:kern w:val="0"/>
          <w:sz w:val="24"/>
        </w:rPr>
      </w:pPr>
    </w:p>
    <w:p w:rsidR="00F85201" w:rsidRPr="00D854F1" w:rsidRDefault="00F85201" w:rsidP="00F85201">
      <w:pPr>
        <w:widowControl/>
        <w:jc w:val="center"/>
        <w:rPr>
          <w:rFonts w:ascii="宋体" w:cs="宋体"/>
          <w:kern w:val="0"/>
          <w:sz w:val="24"/>
        </w:rPr>
      </w:pPr>
      <w:r>
        <w:rPr>
          <w:rFonts w:ascii="宋体" w:cs="宋体" w:hint="eastAsia"/>
          <w:noProof/>
          <w:kern w:val="0"/>
          <w:sz w:val="24"/>
        </w:rPr>
        <w:drawing>
          <wp:inline distT="0" distB="0" distL="0" distR="0">
            <wp:extent cx="4848225" cy="4334019"/>
            <wp:effectExtent l="19050" t="0" r="9525" b="0"/>
            <wp:docPr id="5" name="图片 26" descr="C:\Documents and Settings\王凌芬\Application Data\Tencent\Users\728769182\QQ\WinTemp\RichOle\9M52HK)A9{I(0R`~OBS6CP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 descr="C:\Documents and Settings\王凌芬\Application Data\Tencent\Users\728769182\QQ\WinTemp\RichOle\9M52HK)A9{I(0R`~OBS6CPB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4334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201" w:rsidRPr="00D854F1" w:rsidRDefault="00F85201" w:rsidP="00F85201">
      <w:pPr>
        <w:rPr>
          <w:rFonts w:ascii="宋体" w:cs="宋体"/>
          <w:kern w:val="0"/>
          <w:sz w:val="24"/>
        </w:rPr>
      </w:pPr>
      <w:r>
        <w:rPr>
          <w:rFonts w:ascii="宋体" w:cs="宋体" w:hint="eastAsia"/>
          <w:noProof/>
          <w:kern w:val="0"/>
          <w:sz w:val="24"/>
        </w:rPr>
        <w:lastRenderedPageBreak/>
        <w:drawing>
          <wp:inline distT="0" distB="0" distL="0" distR="0">
            <wp:extent cx="5543550" cy="4391025"/>
            <wp:effectExtent l="19050" t="0" r="0" b="0"/>
            <wp:docPr id="6" name="图片 14" descr="C:\Documents and Settings\王凌芬\Application Data\Tencent\Users\728769182\QQ\WinTemp\RichOle\603Q2E%6TKH8H%DVPQL6R@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C:\Documents and Settings\王凌芬\Application Data\Tencent\Users\728769182\QQ\WinTemp\RichOle\603Q2E%6TKH8H%DVPQL6R@Q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201" w:rsidRPr="00D854F1" w:rsidRDefault="00F85201" w:rsidP="00F85201">
      <w:pPr>
        <w:widowControl/>
        <w:jc w:val="left"/>
        <w:rPr>
          <w:rFonts w:ascii="宋体" w:cs="宋体"/>
          <w:kern w:val="0"/>
          <w:sz w:val="24"/>
        </w:rPr>
      </w:pPr>
      <w:r>
        <w:rPr>
          <w:rFonts w:ascii="宋体" w:cs="宋体" w:hint="eastAsia"/>
          <w:noProof/>
          <w:kern w:val="0"/>
          <w:sz w:val="24"/>
        </w:rPr>
        <w:drawing>
          <wp:inline distT="0" distB="0" distL="0" distR="0">
            <wp:extent cx="5391150" cy="3009900"/>
            <wp:effectExtent l="19050" t="0" r="0" b="0"/>
            <wp:docPr id="7" name="图片 18" descr="C:\Documents and Settings\王凌芬\Application Data\Tencent\Users\728769182\QQ\WinTemp\RichOle\I~)E75H)8ECYBVT]33)%I8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C:\Documents and Settings\王凌芬\Application Data\Tencent\Users\728769182\QQ\WinTemp\RichOle\I~)E75H)8ECYBVT]33)%I8Y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201" w:rsidRDefault="00F85201" w:rsidP="00F85201">
      <w:pPr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>
      <w:pPr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Pr="00D854F1" w:rsidRDefault="00F85201" w:rsidP="00F85201">
      <w:pPr>
        <w:widowControl/>
        <w:jc w:val="left"/>
        <w:rPr>
          <w:rFonts w:ascii="宋体" w:cs="宋体"/>
          <w:kern w:val="0"/>
          <w:sz w:val="24"/>
        </w:rPr>
      </w:pPr>
      <w:r>
        <w:rPr>
          <w:rFonts w:ascii="宋体" w:cs="宋体" w:hint="eastAsia"/>
          <w:noProof/>
          <w:kern w:val="0"/>
          <w:sz w:val="24"/>
        </w:rPr>
        <w:drawing>
          <wp:inline distT="0" distB="0" distL="0" distR="0">
            <wp:extent cx="5257800" cy="4953000"/>
            <wp:effectExtent l="19050" t="0" r="0" b="0"/>
            <wp:docPr id="8" name="图片 20" descr="C:\Documents and Settings\王凌芬\Application Data\Tencent\Users\728769182\QQ\WinTemp\RichOle\R3}P50{JK{_Z~N1(5_D8A2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 descr="C:\Documents and Settings\王凌芬\Application Data\Tencent\Users\728769182\QQ\WinTemp\RichOle\R3}P50{JK{_Z~N1(5_D8A2D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95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201" w:rsidRPr="00E87DE0" w:rsidRDefault="00F85201" w:rsidP="00F85201">
      <w:pPr>
        <w:jc w:val="left"/>
        <w:rPr>
          <w:rFonts w:ascii="仿宋_GB2312" w:eastAsia="仿宋_GB2312" w:hAnsi="华文仿宋"/>
          <w:sz w:val="32"/>
          <w:szCs w:val="32"/>
        </w:rPr>
      </w:pPr>
    </w:p>
    <w:p w:rsidR="00F85201" w:rsidRDefault="00F85201" w:rsidP="00F85201"/>
    <w:p w:rsidR="003F61B6" w:rsidRDefault="003F61B6" w:rsidP="003F61B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sectPr w:rsidR="003F61B6" w:rsidSect="00146B3D">
      <w:footerReference w:type="even" r:id="rId14"/>
      <w:footerReference w:type="default" r:id="rId15"/>
      <w:pgSz w:w="11906" w:h="16838" w:code="9"/>
      <w:pgMar w:top="2098" w:right="1531" w:bottom="1985" w:left="1531" w:header="709" w:footer="1361" w:gutter="0"/>
      <w:cols w:space="720"/>
      <w:docGrid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73BD" w:rsidRDefault="00AE73BD" w:rsidP="003F61B6">
      <w:r>
        <w:separator/>
      </w:r>
    </w:p>
  </w:endnote>
  <w:endnote w:type="continuationSeparator" w:id="1">
    <w:p w:rsidR="00AE73BD" w:rsidRDefault="00AE73BD" w:rsidP="003F61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B3D" w:rsidRPr="00146B3D" w:rsidRDefault="00146B3D" w:rsidP="00146B3D">
    <w:pPr>
      <w:pStyle w:val="a4"/>
      <w:spacing w:line="240" w:lineRule="exact"/>
      <w:ind w:leftChars="100" w:left="210" w:rightChars="100" w:right="210"/>
      <w:rPr>
        <w:rFonts w:asciiTheme="majorEastAsia" w:eastAsiaTheme="majorEastAsia" w:hAnsiTheme="majorEastAsia"/>
        <w:sz w:val="28"/>
        <w:szCs w:val="28"/>
      </w:rPr>
    </w:pPr>
    <w:r w:rsidRPr="00146B3D">
      <w:rPr>
        <w:rFonts w:asciiTheme="majorEastAsia" w:eastAsiaTheme="majorEastAsia" w:hAnsiTheme="majorEastAsia" w:hint="eastAsia"/>
        <w:sz w:val="28"/>
        <w:szCs w:val="28"/>
      </w:rPr>
      <w:t>—</w:t>
    </w:r>
    <w:r w:rsidRPr="00146B3D">
      <w:rPr>
        <w:rFonts w:asciiTheme="majorEastAsia" w:eastAsiaTheme="majorEastAsia" w:hAnsiTheme="majorEastAsia"/>
        <w:sz w:val="28"/>
        <w:szCs w:val="28"/>
      </w:rPr>
      <w:t xml:space="preserve"> </w:t>
    </w:r>
    <w:sdt>
      <w:sdtPr>
        <w:rPr>
          <w:rFonts w:asciiTheme="majorEastAsia" w:eastAsiaTheme="majorEastAsia" w:hAnsiTheme="majorEastAsia"/>
          <w:sz w:val="28"/>
          <w:szCs w:val="28"/>
        </w:rPr>
        <w:id w:val="626354377"/>
        <w:docPartObj>
          <w:docPartGallery w:val="Page Numbers (Bottom of Page)"/>
          <w:docPartUnique/>
        </w:docPartObj>
      </w:sdtPr>
      <w:sdtContent>
        <w:r w:rsidR="00BC5405" w:rsidRPr="00146B3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146B3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BC5405" w:rsidRPr="00146B3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3642FB" w:rsidRPr="003642FB">
          <w:rPr>
            <w:rFonts w:ascii="Times New Roman" w:eastAsiaTheme="majorEastAsia" w:hAnsi="Times New Roman"/>
            <w:noProof/>
            <w:sz w:val="28"/>
            <w:szCs w:val="28"/>
            <w:lang w:val="zh-CN"/>
          </w:rPr>
          <w:t>8</w:t>
        </w:r>
        <w:r w:rsidR="00BC5405" w:rsidRPr="00146B3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sdtContent>
    </w:sdt>
    <w:r w:rsidRPr="00146B3D"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B3D" w:rsidRPr="00146B3D" w:rsidRDefault="00146B3D" w:rsidP="00146B3D">
    <w:pPr>
      <w:pStyle w:val="a4"/>
      <w:spacing w:line="240" w:lineRule="exact"/>
      <w:ind w:leftChars="100" w:left="210" w:rightChars="100" w:right="210"/>
      <w:jc w:val="right"/>
      <w:rPr>
        <w:rFonts w:asciiTheme="majorEastAsia" w:eastAsiaTheme="majorEastAsia" w:hAnsiTheme="majorEastAsia"/>
        <w:sz w:val="28"/>
        <w:szCs w:val="28"/>
      </w:rPr>
    </w:pPr>
    <w:r w:rsidRPr="00146B3D">
      <w:rPr>
        <w:rFonts w:asciiTheme="majorEastAsia" w:eastAsiaTheme="majorEastAsia" w:hAnsiTheme="majorEastAsia" w:hint="eastAsia"/>
        <w:sz w:val="28"/>
        <w:szCs w:val="28"/>
      </w:rPr>
      <w:t>—</w:t>
    </w:r>
    <w:r w:rsidRPr="00146B3D">
      <w:rPr>
        <w:rFonts w:asciiTheme="majorEastAsia" w:eastAsiaTheme="majorEastAsia" w:hAnsiTheme="majorEastAsia"/>
        <w:sz w:val="28"/>
        <w:szCs w:val="28"/>
      </w:rPr>
      <w:t xml:space="preserve"> </w:t>
    </w:r>
    <w:sdt>
      <w:sdtPr>
        <w:rPr>
          <w:rFonts w:asciiTheme="majorEastAsia" w:eastAsiaTheme="majorEastAsia" w:hAnsiTheme="majorEastAsia"/>
          <w:sz w:val="28"/>
          <w:szCs w:val="28"/>
        </w:rPr>
        <w:id w:val="626354360"/>
        <w:docPartObj>
          <w:docPartGallery w:val="Page Numbers (Bottom of Page)"/>
          <w:docPartUnique/>
        </w:docPartObj>
      </w:sdtPr>
      <w:sdtContent>
        <w:r w:rsidR="00BC5405" w:rsidRPr="00146B3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146B3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BC5405" w:rsidRPr="00146B3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3642FB" w:rsidRPr="003642FB">
          <w:rPr>
            <w:rFonts w:ascii="Times New Roman" w:eastAsiaTheme="majorEastAsia" w:hAnsi="Times New Roman"/>
            <w:noProof/>
            <w:sz w:val="28"/>
            <w:szCs w:val="28"/>
            <w:lang w:val="zh-CN"/>
          </w:rPr>
          <w:t>9</w:t>
        </w:r>
        <w:r w:rsidR="00BC5405" w:rsidRPr="00146B3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sdtContent>
    </w:sdt>
    <w:r w:rsidRPr="00146B3D"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73BD" w:rsidRDefault="00AE73BD" w:rsidP="003F61B6">
      <w:r>
        <w:separator/>
      </w:r>
    </w:p>
  </w:footnote>
  <w:footnote w:type="continuationSeparator" w:id="1">
    <w:p w:rsidR="00AE73BD" w:rsidRDefault="00AE73BD" w:rsidP="003F61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47251"/>
    <w:multiLevelType w:val="hybridMultilevel"/>
    <w:tmpl w:val="6B74B55C"/>
    <w:lvl w:ilvl="0" w:tplc="4634C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2FF1B63"/>
    <w:multiLevelType w:val="hybridMultilevel"/>
    <w:tmpl w:val="9D9AAF9A"/>
    <w:lvl w:ilvl="0" w:tplc="F5DC8B7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7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61B6"/>
    <w:rsid w:val="000F6F24"/>
    <w:rsid w:val="0013784D"/>
    <w:rsid w:val="00146B3D"/>
    <w:rsid w:val="001A0309"/>
    <w:rsid w:val="001F1944"/>
    <w:rsid w:val="003642FB"/>
    <w:rsid w:val="003E402B"/>
    <w:rsid w:val="003F61B6"/>
    <w:rsid w:val="004660B3"/>
    <w:rsid w:val="00494BC0"/>
    <w:rsid w:val="005556DB"/>
    <w:rsid w:val="00563283"/>
    <w:rsid w:val="006B43FC"/>
    <w:rsid w:val="006D16D5"/>
    <w:rsid w:val="006F7F6F"/>
    <w:rsid w:val="008419F8"/>
    <w:rsid w:val="008A2CE0"/>
    <w:rsid w:val="009040E2"/>
    <w:rsid w:val="009304CC"/>
    <w:rsid w:val="009A04DF"/>
    <w:rsid w:val="009C19C9"/>
    <w:rsid w:val="009D59D8"/>
    <w:rsid w:val="009E6429"/>
    <w:rsid w:val="009F29C3"/>
    <w:rsid w:val="00AE73BD"/>
    <w:rsid w:val="00BC5405"/>
    <w:rsid w:val="00D07B1E"/>
    <w:rsid w:val="00E002BD"/>
    <w:rsid w:val="00E8154F"/>
    <w:rsid w:val="00EB7AFB"/>
    <w:rsid w:val="00F53314"/>
    <w:rsid w:val="00F85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1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61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61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1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1B6"/>
    <w:rPr>
      <w:sz w:val="18"/>
      <w:szCs w:val="18"/>
    </w:rPr>
  </w:style>
  <w:style w:type="character" w:styleId="a5">
    <w:name w:val="page number"/>
    <w:basedOn w:val="a0"/>
    <w:rsid w:val="003F61B6"/>
  </w:style>
  <w:style w:type="paragraph" w:styleId="a6">
    <w:name w:val="Plain Text"/>
    <w:basedOn w:val="a"/>
    <w:link w:val="Char1"/>
    <w:rsid w:val="003F61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6"/>
    <w:rsid w:val="003F61B6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3F61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F8520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85201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3"/>
    <w:uiPriority w:val="99"/>
    <w:semiHidden/>
    <w:unhideWhenUsed/>
    <w:rsid w:val="009F29C3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9F29C3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165</Words>
  <Characters>942</Characters>
  <Application>Microsoft Office Word</Application>
  <DocSecurity>0</DocSecurity>
  <Lines>7</Lines>
  <Paragraphs>2</Paragraphs>
  <ScaleCrop>false</ScaleCrop>
  <Company>china</Company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封莲莲</dc:creator>
  <cp:lastModifiedBy>封莲莲</cp:lastModifiedBy>
  <cp:revision>3</cp:revision>
  <cp:lastPrinted>2018-04-03T06:52:00Z</cp:lastPrinted>
  <dcterms:created xsi:type="dcterms:W3CDTF">2018-04-17T07:38:00Z</dcterms:created>
  <dcterms:modified xsi:type="dcterms:W3CDTF">2018-04-19T09:29:00Z</dcterms:modified>
</cp:coreProperties>
</file>