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8FC" w:rsidRPr="00E948FC" w:rsidRDefault="00E948FC" w:rsidP="00E948FC">
      <w:pPr>
        <w:rPr>
          <w:rFonts w:ascii="黑体" w:eastAsia="黑体" w:hAnsi="黑体" w:cs="Times New Roman"/>
          <w:kern w:val="0"/>
          <w:sz w:val="32"/>
          <w:szCs w:val="32"/>
          <w:lang w:val="x-none"/>
        </w:rPr>
      </w:pPr>
      <w:r w:rsidRPr="00E948FC">
        <w:rPr>
          <w:rFonts w:ascii="黑体" w:eastAsia="黑体" w:hAnsi="黑体" w:cs="Times New Roman"/>
          <w:kern w:val="0"/>
          <w:sz w:val="32"/>
          <w:szCs w:val="32"/>
          <w:lang w:val="x-none" w:eastAsia="x-none"/>
        </w:rPr>
        <w:t>附件1</w:t>
      </w:r>
    </w:p>
    <w:p w:rsidR="00E948FC" w:rsidRPr="00E948FC" w:rsidRDefault="00E948FC" w:rsidP="00E948FC">
      <w:pPr>
        <w:spacing w:line="700" w:lineRule="exact"/>
        <w:jc w:val="center"/>
        <w:rPr>
          <w:rFonts w:ascii="方正小标宋简体" w:eastAsia="方正小标宋简体" w:hAnsi="Times New Roman" w:cs="Times New Roman"/>
          <w:w w:val="98"/>
          <w:sz w:val="44"/>
          <w:szCs w:val="44"/>
        </w:rPr>
      </w:pPr>
      <w:r w:rsidRPr="00E948FC">
        <w:rPr>
          <w:rFonts w:ascii="方正小标宋简体" w:eastAsia="方正小标宋简体" w:hAnsi="Times New Roman" w:cs="Times New Roman" w:hint="eastAsia"/>
          <w:w w:val="98"/>
          <w:sz w:val="44"/>
          <w:szCs w:val="44"/>
        </w:rPr>
        <w:t>常州市审计局2018年度审计项目计划编制说明</w:t>
      </w:r>
    </w:p>
    <w:p w:rsidR="00E948FC" w:rsidRPr="00E948FC" w:rsidRDefault="00E948FC" w:rsidP="00E948FC">
      <w:pPr>
        <w:spacing w:line="570" w:lineRule="exact"/>
        <w:rPr>
          <w:rFonts w:ascii="Times New Roman" w:eastAsia="黑体" w:hAnsi="Times New Roman" w:cs="Times New Roman"/>
          <w:kern w:val="0"/>
          <w:sz w:val="32"/>
          <w:szCs w:val="32"/>
          <w:lang w:val="x-none"/>
        </w:rPr>
      </w:pP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黑体" w:hAnsi="Times New Roman" w:cs="Times New Roman"/>
          <w:kern w:val="0"/>
          <w:sz w:val="32"/>
          <w:szCs w:val="32"/>
          <w:lang w:val="x-none" w:eastAsia="x-none"/>
        </w:rPr>
      </w:pPr>
      <w:r w:rsidRPr="00E948FC">
        <w:rPr>
          <w:rFonts w:ascii="Times New Roman" w:eastAsia="黑体" w:hAnsi="Times New Roman" w:cs="Times New Roman"/>
          <w:kern w:val="0"/>
          <w:sz w:val="32"/>
          <w:szCs w:val="32"/>
          <w:lang w:val="x-none" w:eastAsia="x-none"/>
        </w:rPr>
        <w:t>一、指导思想</w:t>
      </w:r>
      <w:r w:rsidRPr="00E948FC">
        <w:rPr>
          <w:rFonts w:ascii="Times New Roman" w:eastAsia="黑体" w:hAnsi="Times New Roman" w:cs="Times New Roman"/>
          <w:kern w:val="0"/>
          <w:sz w:val="32"/>
          <w:szCs w:val="32"/>
          <w:lang w:val="x-none" w:eastAsia="x-none"/>
        </w:rPr>
        <w:t xml:space="preserve"> 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</w:pP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全面贯彻党的十九大精神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,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以习近平新时代中国特色社会主义思想为指引</w:t>
      </w:r>
      <w:r w:rsidRPr="00E948FC">
        <w:rPr>
          <w:rFonts w:ascii="Times New Roman" w:eastAsia="仿宋_GB2312" w:hAnsi="Times New Roman" w:cs="Times New Roman" w:hint="eastAsia"/>
          <w:kern w:val="0"/>
          <w:sz w:val="32"/>
          <w:szCs w:val="32"/>
          <w:lang w:val="x-none"/>
        </w:rPr>
        <w:t>，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/>
        </w:rPr>
        <w:t>落实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省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/>
        </w:rPr>
        <w:t>、市党代会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和全国、全省审计工作会议部署安排</w:t>
      </w:r>
      <w:r w:rsidRPr="00E948FC">
        <w:rPr>
          <w:rFonts w:ascii="Times New Roman" w:eastAsia="仿宋_GB2312" w:hAnsi="Times New Roman" w:cs="Times New Roman" w:hint="eastAsia"/>
          <w:kern w:val="0"/>
          <w:sz w:val="32"/>
          <w:szCs w:val="32"/>
          <w:lang w:val="x-none"/>
        </w:rPr>
        <w:t>，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坚持稳中求进的工作总基调，践行新发展理念，落实高质量发展要求，围绕统筹推进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“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五位一体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”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总体布局，有效促进稳增长、促改革、调结构、惠民生、防风险各项工作，聚焦打好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“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三大攻坚战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”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，创新审计理念，突出审计重点，依法履行职责，实施精准审计，为推动建设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“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强富美高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”</w:t>
      </w:r>
      <w:r w:rsidRPr="00E948FC"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  <w:t>新常州作出积极贡献。</w:t>
      </w:r>
    </w:p>
    <w:p w:rsidR="00E948FC" w:rsidRPr="00E948FC" w:rsidRDefault="00E948FC" w:rsidP="00E948FC">
      <w:pPr>
        <w:adjustRightInd w:val="0"/>
        <w:spacing w:line="570" w:lineRule="exact"/>
        <w:ind w:firstLineChars="205" w:firstLine="656"/>
        <w:contextualSpacing/>
        <w:rPr>
          <w:rFonts w:ascii="Times New Roman" w:eastAsia="仿宋_GB2312" w:hAnsi="Times New Roman" w:cs="Times New Roman"/>
          <w:kern w:val="0"/>
          <w:sz w:val="32"/>
          <w:szCs w:val="32"/>
          <w:lang w:val="x-none" w:eastAsia="x-none"/>
        </w:rPr>
      </w:pPr>
      <w:r w:rsidRPr="00E948FC">
        <w:rPr>
          <w:rFonts w:ascii="Times New Roman" w:eastAsia="黑体" w:hAnsi="Times New Roman" w:cs="Times New Roman"/>
          <w:kern w:val="0"/>
          <w:sz w:val="32"/>
          <w:szCs w:val="32"/>
          <w:lang w:val="x-none" w:eastAsia="x-none"/>
        </w:rPr>
        <w:t>二、安排原则</w:t>
      </w:r>
    </w:p>
    <w:p w:rsidR="00E948FC" w:rsidRPr="00E948FC" w:rsidRDefault="00E948FC" w:rsidP="00E948FC">
      <w:pPr>
        <w:adjustRightInd w:val="0"/>
        <w:spacing w:line="570" w:lineRule="exact"/>
        <w:ind w:firstLineChars="178" w:firstLine="570"/>
        <w:contextualSpacing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1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围绕中心、突出重点。贯彻落实宪法和审计法等法律法规要求，紧紧围绕党和政府中心工作，结合我市经济社会发展实际，重点做好重大政策措施落实跟踪审计、本级预算执行审计、经济责任审计、政府重大投资审计、民生审计、专项资金审计和自然资源资产离任审计。</w:t>
      </w:r>
    </w:p>
    <w:p w:rsidR="00E948FC" w:rsidRPr="00E948FC" w:rsidRDefault="00E948FC" w:rsidP="00E948FC">
      <w:pPr>
        <w:adjustRightInd w:val="0"/>
        <w:spacing w:line="570" w:lineRule="exact"/>
        <w:ind w:firstLineChars="205" w:firstLine="656"/>
        <w:contextualSpacing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2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统筹安排、总量控制。加大对审计项目统筹协调，推进审计资源优化配置，加强各级审计机关、不同类型审计项目的统筹融合和相互衔接，规范大型审计项目的组织实施和成果运用，努力实现多专业有机融合、多层级优势互补、多部门高效协同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3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依法审计，确保质量。准确把握审计职能定位，依法独立行使审计监督权，严格按法定程序、在法定职责权限范围内开展审计工作，完善审计质量控制，强化审计现场管控，积极推行网上审理，确保审计质量，防范审计风险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黑体" w:hAnsi="Times New Roman" w:cs="Times New Roman"/>
          <w:sz w:val="32"/>
          <w:szCs w:val="32"/>
        </w:rPr>
      </w:pPr>
      <w:r w:rsidRPr="00E948FC">
        <w:rPr>
          <w:rFonts w:ascii="Times New Roman" w:eastAsia="黑体" w:hAnsi="Times New Roman" w:cs="Times New Roman"/>
          <w:sz w:val="32"/>
          <w:szCs w:val="32"/>
        </w:rPr>
        <w:t>三、计划安排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2018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年市局共安排审计项目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43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其中审计署规定项目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5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省审计厅规定项目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3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预算执行审计项目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3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经济责任审计项目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18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政府重大投资项目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11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个，专项审计（调查）项目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个，自然资源资产审计项目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个。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楷体_GB2312" w:eastAsia="楷体_GB2312" w:hAnsi="Times New Roman" w:cs="Times New Roman"/>
          <w:sz w:val="32"/>
          <w:szCs w:val="32"/>
        </w:rPr>
      </w:pPr>
      <w:r w:rsidRPr="00E948FC">
        <w:rPr>
          <w:rFonts w:ascii="楷体_GB2312" w:eastAsia="楷体_GB2312" w:hAnsi="Times New Roman" w:cs="Times New Roman" w:hint="eastAsia"/>
          <w:sz w:val="32"/>
          <w:szCs w:val="32"/>
        </w:rPr>
        <w:t>（一）2017年度预算执行情况审计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1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本级预算执行审计。坚持全口径预算执行审计，关注中央、省、市政策措施落实情况，紧扣预算编制、执行、调整等环节，检查预算编制的科学性和合理性、预算执行的均衡性和有效性、预算调整的合法性和合规性，审查预决算公开情况，促进深化财政管理体制改革，规范预算管理，提高财政管理水平。深化政府决算草案审计，对政府决算草案的真实性、收支活动完整性进行审计，促进健全真实、完整、合规的财政决算体系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2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市地税部门税收征收管理情况审计。以审计征管质量为核心，坚持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数据多维分析、查找风险漏洞、核查落实疑点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的模式，加大第三方数据采集和分析力度，揭示税收征管中存在的突出问题，推动税收精细化管理，确保税收政策落到实处。重点审计税收收入完成情况及结构分析、税收政策执行情况和税收征管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情况。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3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部门预算及其他财政收支审计。结合部门经济责任审计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,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对市教育局、市农委等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6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个一级预算单位及其下属事业单位开展部门预算执行情况审计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,</w:t>
      </w:r>
      <w:r w:rsidRPr="00E948FC">
        <w:rPr>
          <w:rFonts w:ascii="Times New Roman" w:eastAsia="宋体" w:hAnsi="Times New Roman" w:cs="Times New Roman"/>
        </w:rPr>
        <w:t xml:space="preserve">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检查预算编制的科学性、调整的规范性、执行的效益性。增强部门预算执行审计与专项资金审计结合度，强化对信息化建设维护类专项资金、购置修缮类支出以及大型活动项目支出的审计。监督检查部门（单位）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八项规定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精神的执行情况和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三公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经费、会议费、培训费的管理使用情况等。具体要求按照市局行政事业审计处制订的部门预算审计实施方案、计算机审计处制定的市政务信息系统专题审计实施方案执行。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4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农业生态补偿专项资金预算执行情况审计。按照市人大的相关要求，结合市农委经济责任审计，审计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年度农业生态补偿专项资金安排、拨付、管理、使用等情况。重点检查资金长效监管机制建立、执行等情况，查找问题和不足，提出审计改进建议，促进提高资金使用效益。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上述审计项目自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2018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月开始实施，其中，农业生态补偿专项资金预算执行情况审计项目应于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5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30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日前完成，并向市人大作专题汇报。其他项目应于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5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 xml:space="preserve">10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日前完成审计实施阶段工作，并向市局财政审计处提交已书面征求被审计单位意见的审计报告。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楷体_GB2312" w:hAnsi="Times New Roman" w:cs="Times New Roman"/>
          <w:sz w:val="32"/>
          <w:szCs w:val="32"/>
        </w:rPr>
      </w:pPr>
      <w:r w:rsidRPr="00E948FC">
        <w:rPr>
          <w:rFonts w:ascii="Times New Roman" w:eastAsia="楷体_GB2312" w:hAnsi="Times New Roman" w:cs="Times New Roman"/>
          <w:sz w:val="32"/>
          <w:szCs w:val="32"/>
        </w:rPr>
        <w:t>（二）专项资金审计与审计调查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5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重大政策措施落实情况跟踪审计。该项目为审计署定项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目，以推动中央和省重大决策部署贯彻落实为目标，重点关注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三大攻坚战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相关政策措施落实，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三去一降补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重大任务落实，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放管服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改革深化等，着力反映影响国家经济安全的重大问题和风险隐患，推动政策落实和发挥实效，促进政令畅通。审计结果视情况纳入本级预算执行审计工作报告。根据审计署、省厅确定的主题和统一安排，一季度长江经济带生态环境保护情况审计由省厅组织实施，二季度扶贫审计由市局农环处负责实施，三季度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放管服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改革举措推进情况审计由市局行政事业处负责实施，四季度地方政府隐性债务审计由市局财政审计处负责实施。其中，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放管服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改革举措推进情况审计和地方政府隐性债务审计将组织各辖市、区审计局开展审计。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6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保障性安居工程跟踪审计。该项目由审计署统一部署，省厅社保处牵头实施。要求以推动惠民政策贯彻落实，促进保障和改善民生为目标，重点关注保障性安居工程政策落实、资金筹集管理使用、工程建设管理、住房分配管理情况等。市局社保处及溧阳市、金坛区、武进区审计局于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11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月下旬开始实施审计，目前已提交审计报告，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4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月底结束。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7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省级商务发展和战略性新兴产业专项资金审计。以促进支持实体经济培育新动能和提质增效、提升财政资金使用效益为目标，重点关注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年度商务发展和战略性新兴产业专项资金的安排、使用、管理和绩效情况，延伸调查部分重点扶持企业，揭示资金管理使用中存在的问题。该项目由省厅企业处、外资处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统一部署，市局经贸处组织各辖市、区审计局开展审计，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3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月中旬开始实施，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6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月底前提交审计报告。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8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全省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四好农村路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建设情况审计。以切实推进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四好农村路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建设，促进发挥在实施乡村振兴战略、打赢脱贫攻坚战中的重要作用为目标，重点关注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2016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年度我市农村公路建设、管理、养护、运营等工作目标任务完成情况，专项资金的安排、使用、管理和绩效情况，揭示全省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四好农村路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建设中存在的突出问题，分析提出完善政策机制的意见建议，推动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四好公路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建设高质量可持续发展。该项目由省厅投资处统一部署，市局投资处组织各辖市、区审计局开展审计，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4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月份开始实施，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5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日前提交审计报告。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9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现代服务业引导发展专项资金审计调查。审计调查近三年来预算资金安排、项目申报和审批立项、资金分配、拨付、投向及资金管理使用情况，客观评价专项资金对现代服务业的引导作用和效果。重点监督检查专项资金相关政策制定和执行情况，以及项目立项管理、资金分配使用和项目推进中的有关问题，提出改进和完善的意见和建议，促进提高财政专项资金的政策引导效果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10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市级事业单位对外投资、收益及管理情况审计调查。通过审计调查，摸清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年末，市级事业单位对外投资企业和其他经济组织（以下简称投资对象）的总体情况，分析法人治理结构和投资对象盈利能力，反映投资对象经营状况、收益分配及上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缴管理情况，重点监督检查事业单位对外投资的报批管理、绩效考评制度的建立执行情况，揭示市级事业单位投资对象及其管理模式、相关收益监管体制机制等方面的问题，为相关部门建立或完善监管工作机制、规范收益分配、促进国有资本保值增值提出审计意见和建议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楷体_GB2312" w:eastAsia="楷体_GB2312" w:hAnsi="Times New Roman" w:cs="Times New Roman"/>
          <w:sz w:val="32"/>
          <w:szCs w:val="32"/>
        </w:rPr>
      </w:pPr>
      <w:r w:rsidRPr="00E948FC">
        <w:rPr>
          <w:rFonts w:ascii="楷体_GB2312" w:eastAsia="楷体_GB2312" w:hAnsi="Times New Roman" w:cs="Times New Roman" w:hint="eastAsia"/>
          <w:sz w:val="32"/>
          <w:szCs w:val="32"/>
        </w:rPr>
        <w:t>（三）政府投资项目审计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11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全省对口支援新疆资金及建设项目跟踪审计。该项目由审计署统一部署，以推进中央和省援疆政策措施落实到位，促进援疆任务按时保质保量完成，援建资金充分发挥效益，保障援疆资金安全和项目安全为目标，重点关注援疆资金及项目管理机制建立健全情况，援疆资金的拨付、使用和结余情况，以及项目建设、后续管理、使用及绩效等情况。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10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月底前将全年跟踪审计结果报告及报表报送省厅。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12</w:t>
      </w:r>
      <w:r w:rsidRPr="00E948FC">
        <w:rPr>
          <w:rFonts w:ascii="Times New Roman" w:eastAsia="仿宋_GB2312" w:hAnsi="Times New Roman" w:cs="Times New Roman" w:hint="eastAsia"/>
          <w:sz w:val="32"/>
          <w:szCs w:val="32"/>
        </w:rPr>
        <w:t xml:space="preserve">. 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重大投资项目竣工决算审计及跟踪审计。按照突出重点、量力而行、规范发展、确保质量的要求，规范投资审计行为，促进提高公共投资绩效。今年重点对轨道交通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号线一期、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号线一期、文化广场、青果巷历史文化街区保护及改造、中医院急诊综合楼、妇幼保健院新院区、第一中学改扩建、江边污水处理厂（四期）等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11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个重点工程建设项目进行审计。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楷体_GB2312" w:hAnsi="Times New Roman" w:cs="Times New Roman"/>
          <w:sz w:val="32"/>
          <w:szCs w:val="32"/>
        </w:rPr>
      </w:pPr>
      <w:r w:rsidRPr="00E948FC">
        <w:rPr>
          <w:rFonts w:ascii="Times New Roman" w:eastAsia="楷体_GB2312" w:hAnsi="Times New Roman" w:cs="Times New Roman"/>
          <w:sz w:val="32"/>
          <w:szCs w:val="32"/>
        </w:rPr>
        <w:t>（四）党政领导干部经济责任审计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围绕领导干部贯彻落实国家、省、市政策措施责任、改革创新责任、可持续发展责任、廉政建设责任等，重点关注重大违法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违纪问题、重大投资项目建设管理情况、财政资金管理使用情况、国有资产采购和管理情况、对下属单位监管情况等，促进领导干部主动作为、有效作为，切实履职尽责。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根据省审计厅的授权和安排，市局将对溧阳市党政领导干部开展经济责任审计，相关要求按照省审计厅审计工作方案执行。同时，结合开展领导干部自然资源资产审计，关注领导干部贯彻生态文明建设方针政策和决策部署、遵守自然资源资产相关法律法规、完成自然资源资产管理和生态环境保护目标等情况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仿宋_GB2312" w:hAnsi="Times New Roman" w:cs="Times New Roman"/>
          <w:sz w:val="32"/>
          <w:szCs w:val="32"/>
        </w:rPr>
        <w:t>根据市委组织部的委托，对市教育局、市建设局、市卫计委等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22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个部门（单位）的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30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位党政领导干部开展经济责任审计。其中，金坛区、武进区、天宁区人民法院和钟楼区人民检察院经济责任审计，由市局授权相关辖市、区审计局实行交叉审计，并由市局经审处统一制订审计工作方案实施。此外，依据《常州市市管经济责任审计对象离任经济事项交接办法（试行）》，今年市委组织部将按照领导干部离任情况，适时组织落实离任交接工作，届时将由市局各专管处室负责实施，无专管处室的由市局经审处负责实施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黑体" w:hAnsi="Times New Roman" w:cs="Times New Roman"/>
          <w:sz w:val="32"/>
          <w:szCs w:val="32"/>
        </w:rPr>
      </w:pPr>
      <w:r w:rsidRPr="00E948FC">
        <w:rPr>
          <w:rFonts w:ascii="Times New Roman" w:eastAsia="黑体" w:hAnsi="Times New Roman" w:cs="Times New Roman"/>
          <w:sz w:val="32"/>
          <w:szCs w:val="32"/>
        </w:rPr>
        <w:t>四、工作要求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楷体_GB2312" w:hAnsi="Times New Roman" w:cs="Times New Roman"/>
          <w:sz w:val="32"/>
          <w:szCs w:val="32"/>
        </w:rPr>
        <w:t>（一）突出重点，精心组织。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市局各处室要围绕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2018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年审计工作的总体要求，统筹安排，突出重点，严格执行审计项目计划，精心组织实施全年项目，确保按时按要求完成。全年审计项目、专项审计调查项目均作为重要项目管理，除上级统一制订审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lastRenderedPageBreak/>
        <w:t>计实施方案的项目外，各类审计、专项审计调查项目的实施方案均需报市局分管领导批准或核定。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楷体_GB2312" w:hAnsi="Times New Roman" w:cs="Times New Roman"/>
          <w:sz w:val="32"/>
          <w:szCs w:val="32"/>
        </w:rPr>
        <w:t>（二）创新方法，高效实施。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要积极创新审计方式方法，大力推进数字化审计模式，着力提高审计的精度和准度，不断提高审计工作质量和效率；要加强电子业务数据、财政财务数据的采集和管理工作，有关电子数据应在年度内提交计算机审计处，纳入审计信息平台管理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楷体_GB2312" w:hAnsi="Times New Roman" w:cs="Times New Roman"/>
          <w:sz w:val="32"/>
          <w:szCs w:val="32"/>
        </w:rPr>
        <w:t>（三）确保质量，规范执行。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要树立精品意识，对重大事项要查深查透，积极防控审计风险，保证审计质量；要坚持在法定职责权限范围内开展审计工作，加强审计现场管理，严格规范审计行为；要全面实行网上审理，所有审计项目均纳入网上审理范围，推动审计过程的规范化、精细化管理。</w:t>
      </w:r>
    </w:p>
    <w:p w:rsidR="00E948FC" w:rsidRPr="00E948FC" w:rsidRDefault="00E948FC" w:rsidP="00E948FC">
      <w:pPr>
        <w:spacing w:line="570" w:lineRule="exact"/>
        <w:ind w:firstLineChars="205" w:firstLine="656"/>
        <w:rPr>
          <w:rFonts w:ascii="Times New Roman" w:eastAsia="仿宋_GB2312" w:hAnsi="Times New Roman" w:cs="Times New Roman"/>
          <w:sz w:val="32"/>
          <w:szCs w:val="32"/>
        </w:rPr>
      </w:pPr>
      <w:r w:rsidRPr="00E948FC">
        <w:rPr>
          <w:rFonts w:ascii="Times New Roman" w:eastAsia="楷体_GB2312" w:hAnsi="Times New Roman" w:cs="Times New Roman"/>
          <w:sz w:val="32"/>
          <w:szCs w:val="32"/>
        </w:rPr>
        <w:t>（四）强化统筹，合力推进。</w:t>
      </w:r>
      <w:r w:rsidRPr="00E948FC">
        <w:rPr>
          <w:rFonts w:ascii="Times New Roman" w:eastAsia="仿宋_GB2312" w:hAnsi="Times New Roman" w:cs="Times New Roman"/>
          <w:sz w:val="32"/>
          <w:szCs w:val="32"/>
        </w:rPr>
        <w:t>要强化统筹全市审计资源，市局各业务处室要加强对下级审计机关的业务指导，充分保障统一组织项目的顺利实施；各辖市、区局要结合省厅、市局工作要求，认真编制项目计划，积极组织项目实施，不断创新审计管理模式和组织方式，切实提升审计工作水平和成效，促进发挥全市审计机关的整体合力。</w:t>
      </w:r>
    </w:p>
    <w:p w:rsidR="00E948FC" w:rsidRPr="00E948FC" w:rsidRDefault="00E948FC" w:rsidP="00E948FC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E948FC" w:rsidRPr="00E948FC" w:rsidRDefault="00E948FC" w:rsidP="00E948FC">
      <w:pPr>
        <w:rPr>
          <w:rFonts w:ascii="黑体" w:eastAsia="黑体" w:hAnsi="黑体" w:cs="Times New Roman"/>
          <w:sz w:val="32"/>
          <w:szCs w:val="32"/>
        </w:rPr>
      </w:pPr>
      <w:r w:rsidRPr="00E948FC">
        <w:rPr>
          <w:rFonts w:ascii="Times New Roman" w:eastAsia="黑体" w:hAnsi="Times New Roman" w:cs="Times New Roman"/>
          <w:b/>
          <w:sz w:val="32"/>
          <w:szCs w:val="32"/>
        </w:rPr>
        <w:br w:type="page"/>
      </w:r>
      <w:r w:rsidRPr="00E948FC">
        <w:rPr>
          <w:rFonts w:ascii="黑体" w:eastAsia="黑体" w:hAnsi="黑体" w:cs="Times New Roman"/>
          <w:sz w:val="32"/>
          <w:szCs w:val="32"/>
        </w:rPr>
        <w:lastRenderedPageBreak/>
        <w:t>附件2</w:t>
      </w:r>
    </w:p>
    <w:tbl>
      <w:tblPr>
        <w:tblW w:w="9380" w:type="dxa"/>
        <w:tblInd w:w="93" w:type="dxa"/>
        <w:tblLook w:val="04A0" w:firstRow="1" w:lastRow="0" w:firstColumn="1" w:lastColumn="0" w:noHBand="0" w:noVBand="1"/>
      </w:tblPr>
      <w:tblGrid>
        <w:gridCol w:w="990"/>
        <w:gridCol w:w="436"/>
        <w:gridCol w:w="3923"/>
        <w:gridCol w:w="1423"/>
        <w:gridCol w:w="1112"/>
        <w:gridCol w:w="1496"/>
      </w:tblGrid>
      <w:tr w:rsidR="00E948FC" w:rsidRPr="00E948FC" w:rsidTr="0013296E">
        <w:trPr>
          <w:trHeight w:val="1215"/>
        </w:trPr>
        <w:tc>
          <w:tcPr>
            <w:tcW w:w="93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570" w:lineRule="exact"/>
              <w:jc w:val="center"/>
              <w:rPr>
                <w:rFonts w:ascii="方正小标宋简体" w:eastAsia="方正小标宋简体" w:hAnsi="Times New Roman" w:cs="Times New Roman"/>
                <w:kern w:val="0"/>
                <w:sz w:val="44"/>
                <w:szCs w:val="44"/>
              </w:rPr>
            </w:pPr>
            <w:r w:rsidRPr="00E948FC">
              <w:rPr>
                <w:rFonts w:ascii="方正小标宋简体" w:eastAsia="方正小标宋简体" w:hAnsi="Times New Roman" w:cs="Times New Roman" w:hint="eastAsia"/>
                <w:kern w:val="0"/>
                <w:sz w:val="44"/>
                <w:szCs w:val="44"/>
              </w:rPr>
              <w:t>常州市审计局2018年度审计项目计划表</w:t>
            </w:r>
          </w:p>
        </w:tc>
      </w:tr>
      <w:tr w:rsidR="00E948FC" w:rsidRPr="00E948FC" w:rsidTr="0013296E">
        <w:trPr>
          <w:trHeight w:val="63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执行</w:t>
            </w:r>
          </w:p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项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目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名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称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完成时间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E948FC" w:rsidRPr="00E948FC" w:rsidTr="0013296E">
        <w:trPr>
          <w:trHeight w:val="555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财政处、金融处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br/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2017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年度本级预算执行情况及其他财政收支审计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预算执行审计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同级审</w:t>
            </w:r>
          </w:p>
        </w:tc>
      </w:tr>
      <w:tr w:rsidR="00E948FC" w:rsidRPr="00E948FC" w:rsidTr="0013296E">
        <w:trPr>
          <w:trHeight w:val="385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常州市地税部门税收征收管理情况审计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预算执行审计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同级审</w:t>
            </w:r>
          </w:p>
        </w:tc>
      </w:tr>
      <w:tr w:rsidR="00E948FC" w:rsidRPr="00E948FC" w:rsidTr="0013296E">
        <w:trPr>
          <w:trHeight w:val="422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地方政府隐性债务审计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署定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溧阳市党政领导干部经济责任审计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省定（计算机处配合）</w:t>
            </w:r>
          </w:p>
        </w:tc>
      </w:tr>
      <w:tr w:rsidR="00E948FC" w:rsidRPr="00E948FC" w:rsidTr="0013296E">
        <w:trPr>
          <w:trHeight w:val="422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行政事业处（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常州市教育局领导干部经济责任审计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414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“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放管服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”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改革举措推进情况审计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署定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常州市级事业单位对外投资、收益及管理情况审计调查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专项审计调查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同级审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经贸处</w:t>
            </w:r>
            <w:r w:rsidRPr="00E948F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(4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常州市国资委领导干部经济责任审计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462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省级商务发展和战略性新兴产业专项资金审计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省定</w:t>
            </w:r>
          </w:p>
        </w:tc>
      </w:tr>
      <w:tr w:rsidR="00E948FC" w:rsidRPr="00E948FC" w:rsidTr="0013296E">
        <w:trPr>
          <w:trHeight w:val="41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常州市城管局领导干部经济责任审计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0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金坛区审计局领导干部经济责任审计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36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外资处</w:t>
            </w:r>
            <w:r w:rsidRPr="00E948F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常州市外办领导干部经济责任审计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414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常州市旅游局领导干部经济责任审计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2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社保处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br/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城镇保障性安居工程跟踪审计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署定</w:t>
            </w:r>
          </w:p>
        </w:tc>
      </w:tr>
      <w:tr w:rsidR="00E948FC" w:rsidRPr="00E948FC" w:rsidTr="0013296E">
        <w:trPr>
          <w:trHeight w:val="411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常州市卫计委领导干部经济责任审计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418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常州市城乡建设局领导干部经济责任审计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10"/>
        </w:trPr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经审处</w:t>
            </w:r>
            <w:r w:rsidRPr="00E948F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常州现代服务业发展专项资金审计调查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专项审计调查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新北区审计局领导干部经济责任审计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38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钟楼区审计局领导干部经济责任审计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15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武进区审计局领导干部经济责任审计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21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常州市新北区人民法院领导干部经济责任审计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14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常州日报社经济责任审计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414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lastRenderedPageBreak/>
              <w:t>执行</w:t>
            </w:r>
          </w:p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项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目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名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48FC" w:rsidRPr="00E948FC" w:rsidRDefault="00E948FC" w:rsidP="00E948FC">
            <w:pPr>
              <w:widowControl/>
              <w:spacing w:line="24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完成时间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计算机处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  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                             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溧阳市领导干部自然资源资产审计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自然资源资产审计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70"/>
        </w:trPr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常州市质量技术监督局经济责任审计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办公室</w:t>
            </w:r>
            <w:r w:rsidRPr="00E948FC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(1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常州市司法局领导干部经济责任审计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法规处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常州市交通局领导干部经济责任审计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固投处（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全省对口支援新疆资金及建设项目跟踪审计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署定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全省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“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四好农村路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”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建设情况审计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省定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常州轨道交通一号线工程跟踪审计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常州轨道交通二号线工程跟踪审计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97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常州青果巷历史文化街区修缮与保护及周边地块改造跟踪审计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常州市文化广场建设项目跟踪审计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现代传媒中心跟踪审计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常州第一中学原址改扩建工程跟踪审计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常州江边污水处理厂四期工程跟踪审计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常州机场路高架工程跟踪审计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常州中医院新建急诊病房综合楼工程跟踪审计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384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农环处</w:t>
            </w:r>
          </w:p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扶贫审计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专项资金审计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署定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常州市农委领导干部经济责任审计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709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2017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年度农业生态补偿专项资金预算执行情况审计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预算执行审计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配合同级审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报业传媒大厦跟踪审计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11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业务监督处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个）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常州市粮食局领导干部经济责任审计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经济责任审计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948FC" w:rsidRPr="00E948FC" w:rsidTr="0013296E">
        <w:trPr>
          <w:trHeight w:val="54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妇幼保健医院新院、第一人民医院钟楼分院跟踪审计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投资审计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948FC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E948FC" w:rsidRPr="00E948FC" w:rsidRDefault="00E948FC" w:rsidP="00E948FC">
      <w:pPr>
        <w:rPr>
          <w:rFonts w:ascii="Times New Roman" w:eastAsia="黑体" w:hAnsi="Times New Roman" w:cs="Times New Roman"/>
          <w:b/>
          <w:sz w:val="32"/>
          <w:szCs w:val="32"/>
        </w:rPr>
      </w:pPr>
    </w:p>
    <w:p w:rsidR="00E948FC" w:rsidRPr="00E948FC" w:rsidRDefault="00E948FC" w:rsidP="00E948FC">
      <w:pPr>
        <w:rPr>
          <w:rFonts w:ascii="黑体" w:eastAsia="黑体" w:hAnsi="黑体" w:cs="Times New Roman"/>
          <w:sz w:val="32"/>
          <w:szCs w:val="32"/>
        </w:rPr>
      </w:pPr>
      <w:r w:rsidRPr="00E948FC">
        <w:rPr>
          <w:rFonts w:ascii="Times New Roman" w:eastAsia="黑体" w:hAnsi="Times New Roman" w:cs="Times New Roman"/>
          <w:b/>
          <w:sz w:val="32"/>
          <w:szCs w:val="32"/>
        </w:rPr>
        <w:br w:type="page"/>
      </w:r>
      <w:r w:rsidRPr="00E948FC">
        <w:rPr>
          <w:rFonts w:ascii="黑体" w:eastAsia="黑体" w:hAnsi="黑体" w:cs="Times New Roman"/>
          <w:sz w:val="32"/>
          <w:szCs w:val="32"/>
        </w:rPr>
        <w:lastRenderedPageBreak/>
        <w:t>附件3</w:t>
      </w:r>
    </w:p>
    <w:tbl>
      <w:tblPr>
        <w:tblW w:w="8900" w:type="dxa"/>
        <w:tblInd w:w="93" w:type="dxa"/>
        <w:tblLook w:val="04A0" w:firstRow="1" w:lastRow="0" w:firstColumn="1" w:lastColumn="0" w:noHBand="0" w:noVBand="1"/>
      </w:tblPr>
      <w:tblGrid>
        <w:gridCol w:w="1008"/>
        <w:gridCol w:w="5528"/>
        <w:gridCol w:w="2364"/>
      </w:tblGrid>
      <w:tr w:rsidR="00E948FC" w:rsidRPr="00E948FC" w:rsidTr="0013296E">
        <w:trPr>
          <w:trHeight w:val="1590"/>
        </w:trPr>
        <w:tc>
          <w:tcPr>
            <w:tcW w:w="8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方正小标宋简体" w:eastAsia="方正小标宋简体" w:hAnsi="Times New Roman" w:cs="Times New Roman"/>
                <w:bCs/>
                <w:color w:val="000000"/>
                <w:kern w:val="0"/>
                <w:sz w:val="44"/>
                <w:szCs w:val="44"/>
              </w:rPr>
            </w:pPr>
            <w:r w:rsidRPr="00E948FC">
              <w:rPr>
                <w:rFonts w:ascii="方正小标宋简体" w:eastAsia="方正小标宋简体" w:hAnsi="Times New Roman" w:cs="Times New Roman" w:hint="eastAsia"/>
                <w:bCs/>
                <w:color w:val="000000"/>
                <w:kern w:val="0"/>
                <w:sz w:val="44"/>
                <w:szCs w:val="44"/>
              </w:rPr>
              <w:t>常州市审计局授权辖市、区审计局审计项目表</w:t>
            </w:r>
          </w:p>
        </w:tc>
      </w:tr>
      <w:tr w:rsidR="00E948FC" w:rsidRPr="00E948FC" w:rsidTr="0013296E">
        <w:trPr>
          <w:trHeight w:val="93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8"/>
                <w:szCs w:val="28"/>
              </w:rPr>
              <w:t>实施单位</w:t>
            </w:r>
          </w:p>
        </w:tc>
      </w:tr>
      <w:tr w:rsidR="00E948FC" w:rsidRPr="00E948FC" w:rsidTr="0013296E">
        <w:trPr>
          <w:trHeight w:val="118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武进区人民法院领导干部经济责任审计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新北区审计局</w:t>
            </w:r>
          </w:p>
        </w:tc>
      </w:tr>
      <w:tr w:rsidR="00E948FC" w:rsidRPr="00E948FC" w:rsidTr="0013296E">
        <w:trPr>
          <w:trHeight w:val="118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金坛区人民法院领导干部经济责任审计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武进区审计局</w:t>
            </w:r>
          </w:p>
        </w:tc>
      </w:tr>
      <w:tr w:rsidR="00E948FC" w:rsidRPr="00E948FC" w:rsidTr="0013296E">
        <w:trPr>
          <w:trHeight w:val="118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天宁区人民法院领导干部经济责任审计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溧阳市审计局</w:t>
            </w:r>
          </w:p>
        </w:tc>
      </w:tr>
      <w:tr w:rsidR="00E948FC" w:rsidRPr="00E948FC" w:rsidTr="0013296E">
        <w:trPr>
          <w:trHeight w:val="118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钟楼区检察院领导干部经济责任审计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48FC" w:rsidRPr="00E948FC" w:rsidRDefault="00E948FC" w:rsidP="00E948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48FC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金坛区审计局</w:t>
            </w:r>
          </w:p>
        </w:tc>
      </w:tr>
    </w:tbl>
    <w:p w:rsidR="00E948FC" w:rsidRPr="00E948FC" w:rsidRDefault="00E948FC" w:rsidP="00E948FC">
      <w:pPr>
        <w:rPr>
          <w:rFonts w:ascii="Calibri" w:eastAsia="宋体" w:hAnsi="Calibri" w:cs="Times New Roman"/>
        </w:rPr>
      </w:pPr>
    </w:p>
    <w:p w:rsidR="009C486D" w:rsidRDefault="009C486D">
      <w:bookmarkStart w:id="0" w:name="_GoBack"/>
      <w:bookmarkEnd w:id="0"/>
    </w:p>
    <w:sectPr w:rsidR="009C486D" w:rsidSect="00DC7245">
      <w:footerReference w:type="even" r:id="rId7"/>
      <w:footerReference w:type="default" r:id="rId8"/>
      <w:pgSz w:w="11906" w:h="16838" w:code="9"/>
      <w:pgMar w:top="2098" w:right="1531" w:bottom="1985" w:left="1531" w:header="709" w:footer="1361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A3C" w:rsidRDefault="002A3A3C" w:rsidP="00E948FC">
      <w:r>
        <w:separator/>
      </w:r>
    </w:p>
  </w:endnote>
  <w:endnote w:type="continuationSeparator" w:id="0">
    <w:p w:rsidR="002A3A3C" w:rsidRDefault="002A3A3C" w:rsidP="00E94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245" w:rsidRPr="00E73320" w:rsidRDefault="002A3A3C" w:rsidP="00E73320">
    <w:pPr>
      <w:pStyle w:val="a4"/>
      <w:ind w:firstLineChars="110" w:firstLine="308"/>
      <w:rPr>
        <w:rFonts w:ascii="宋体" w:hAnsi="宋体"/>
        <w:sz w:val="28"/>
        <w:szCs w:val="28"/>
      </w:rPr>
    </w:pPr>
    <w:r w:rsidRPr="00DC7245">
      <w:rPr>
        <w:rFonts w:ascii="宋体" w:hAnsi="宋体" w:hint="eastAsia"/>
        <w:sz w:val="28"/>
        <w:szCs w:val="28"/>
      </w:rPr>
      <w:t>—</w:t>
    </w:r>
    <w:r w:rsidRPr="00DC7245">
      <w:rPr>
        <w:rFonts w:ascii="宋体" w:hAnsi="宋体" w:hint="eastAsia"/>
        <w:sz w:val="28"/>
        <w:szCs w:val="28"/>
      </w:rPr>
      <w:t xml:space="preserve"> </w:t>
    </w:r>
    <w:r w:rsidRPr="00DC7245">
      <w:rPr>
        <w:rFonts w:ascii="宋体" w:hAnsi="宋体"/>
        <w:sz w:val="28"/>
        <w:szCs w:val="28"/>
      </w:rPr>
      <w:fldChar w:fldCharType="begin"/>
    </w:r>
    <w:r w:rsidRPr="00DC7245">
      <w:rPr>
        <w:rFonts w:ascii="宋体" w:hAnsi="宋体"/>
        <w:sz w:val="28"/>
        <w:szCs w:val="28"/>
      </w:rPr>
      <w:instrText>PAGE   \* MERGEFORMAT</w:instrText>
    </w:r>
    <w:r w:rsidRPr="00DC7245">
      <w:rPr>
        <w:rFonts w:ascii="宋体" w:hAnsi="宋体"/>
        <w:sz w:val="28"/>
        <w:szCs w:val="28"/>
      </w:rPr>
      <w:fldChar w:fldCharType="separate"/>
    </w:r>
    <w:r w:rsidRPr="0026466C">
      <w:rPr>
        <w:rFonts w:ascii="宋体" w:hAnsi="宋体"/>
        <w:noProof/>
        <w:sz w:val="28"/>
        <w:szCs w:val="28"/>
        <w:lang w:val="zh-CN"/>
      </w:rPr>
      <w:t>12</w:t>
    </w:r>
    <w:r w:rsidRPr="00DC7245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 w:rsidRPr="00DC724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245" w:rsidRPr="00E73320" w:rsidRDefault="002A3A3C" w:rsidP="00E73320">
    <w:pPr>
      <w:pStyle w:val="a4"/>
      <w:ind w:rightChars="165" w:right="346"/>
      <w:jc w:val="right"/>
      <w:rPr>
        <w:rFonts w:ascii="宋体" w:hAnsi="宋体"/>
        <w:sz w:val="28"/>
        <w:szCs w:val="28"/>
      </w:rPr>
    </w:pPr>
    <w:r w:rsidRPr="00DC7245">
      <w:rPr>
        <w:rFonts w:ascii="宋体" w:hAnsi="宋体" w:hint="eastAsia"/>
        <w:sz w:val="28"/>
        <w:szCs w:val="28"/>
      </w:rPr>
      <w:t>—</w:t>
    </w:r>
    <w:r w:rsidRPr="00DC7245">
      <w:rPr>
        <w:rFonts w:ascii="宋体" w:hAnsi="宋体" w:hint="eastAsia"/>
        <w:sz w:val="28"/>
        <w:szCs w:val="28"/>
      </w:rPr>
      <w:t xml:space="preserve"> </w:t>
    </w:r>
    <w:r w:rsidRPr="00DC7245">
      <w:rPr>
        <w:rFonts w:ascii="宋体" w:hAnsi="宋体"/>
        <w:sz w:val="28"/>
        <w:szCs w:val="28"/>
      </w:rPr>
      <w:fldChar w:fldCharType="begin"/>
    </w:r>
    <w:r w:rsidRPr="00DC7245">
      <w:rPr>
        <w:rFonts w:ascii="宋体" w:hAnsi="宋体"/>
        <w:sz w:val="28"/>
        <w:szCs w:val="28"/>
      </w:rPr>
      <w:instrText>PAGE   \* MERGEFORMAT</w:instrText>
    </w:r>
    <w:r w:rsidRPr="00DC7245">
      <w:rPr>
        <w:rFonts w:ascii="宋体" w:hAnsi="宋体"/>
        <w:sz w:val="28"/>
        <w:szCs w:val="28"/>
      </w:rPr>
      <w:fldChar w:fldCharType="separate"/>
    </w:r>
    <w:r w:rsidR="00E948FC" w:rsidRPr="00E948FC">
      <w:rPr>
        <w:rFonts w:ascii="宋体" w:hAnsi="宋体"/>
        <w:noProof/>
        <w:sz w:val="28"/>
        <w:szCs w:val="28"/>
        <w:lang w:val="zh-CN"/>
      </w:rPr>
      <w:t>11</w:t>
    </w:r>
    <w:r w:rsidRPr="00DC7245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 w:rsidRPr="00DC724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A3C" w:rsidRDefault="002A3A3C" w:rsidP="00E948FC">
      <w:r>
        <w:separator/>
      </w:r>
    </w:p>
  </w:footnote>
  <w:footnote w:type="continuationSeparator" w:id="0">
    <w:p w:rsidR="002A3A3C" w:rsidRDefault="002A3A3C" w:rsidP="00E94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731C"/>
    <w:rsid w:val="002A3A3C"/>
    <w:rsid w:val="00545B4F"/>
    <w:rsid w:val="00673E5E"/>
    <w:rsid w:val="007E731C"/>
    <w:rsid w:val="00803550"/>
    <w:rsid w:val="009C486D"/>
    <w:rsid w:val="00E948FC"/>
    <w:rsid w:val="00FC7A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8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8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8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949</Words>
  <Characters>5414</Characters>
  <Application>Microsoft Office Word</Application>
  <DocSecurity>0</DocSecurity>
  <Lines>45</Lines>
  <Paragraphs>12</Paragraphs>
  <ScaleCrop>false</ScaleCrop>
  <Company>Microsoft</Company>
  <LinksUpToDate>false</LinksUpToDate>
  <CharactersWithSpaces>6351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2</cp:revision>
  <dcterms:created xsi:type="dcterms:W3CDTF">2018-04-12T06:25:00Z</dcterms:created>
  <dcterms:modified xsi:type="dcterms:W3CDTF">2018-04-12T06:25:00Z</dcterms:modified>
</cp:coreProperties>
</file>