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30" w:lineRule="exact"/>
        <w:ind w:firstLine="640" w:firstLineChars="200"/>
        <w:jc w:val="left"/>
        <w:rPr>
          <w:rFonts w:hint="eastAsia" w:ascii="Times New Roman" w:hAnsi="Times New Roman" w:eastAsia="方正仿宋_GBK"/>
          <w:color w:val="000000"/>
          <w:sz w:val="32"/>
          <w:szCs w:val="32"/>
        </w:rPr>
      </w:pPr>
    </w:p>
    <w:p>
      <w:pPr>
        <w:autoSpaceDE w:val="0"/>
        <w:autoSpaceDN w:val="0"/>
        <w:adjustRightInd w:val="0"/>
        <w:snapToGrid w:val="0"/>
        <w:spacing w:line="570" w:lineRule="exact"/>
        <w:jc w:val="center"/>
        <w:textAlignment w:val="baseline"/>
        <w:rPr>
          <w:rFonts w:ascii="Times New Roman" w:hAnsi="Times New Roman" w:eastAsia="方正小标宋_GBK"/>
          <w:bCs/>
          <w:snapToGrid w:val="0"/>
          <w:color w:val="000000"/>
          <w:kern w:val="0"/>
          <w:sz w:val="44"/>
        </w:rPr>
      </w:pPr>
      <w:r>
        <w:rPr>
          <w:rFonts w:ascii="Times New Roman" w:hAnsi="Times New Roman" w:eastAsia="方正小标宋_GBK"/>
          <w:bCs/>
          <w:snapToGrid w:val="0"/>
          <w:color w:val="000000"/>
          <w:kern w:val="0"/>
          <w:sz w:val="44"/>
        </w:rPr>
        <w:t>目</w:t>
      </w:r>
      <w:r>
        <w:rPr>
          <w:rFonts w:hint="eastAsia" w:ascii="Times New Roman" w:hAnsi="Times New Roman" w:eastAsia="方正小标宋_GBK"/>
          <w:bCs/>
          <w:snapToGrid w:val="0"/>
          <w:color w:val="000000"/>
          <w:kern w:val="0"/>
          <w:sz w:val="44"/>
        </w:rPr>
        <w:t xml:space="preserve">    </w:t>
      </w:r>
      <w:r>
        <w:rPr>
          <w:rFonts w:ascii="Times New Roman" w:hAnsi="Times New Roman" w:eastAsia="方正小标宋_GBK"/>
          <w:bCs/>
          <w:snapToGrid w:val="0"/>
          <w:color w:val="000000"/>
          <w:kern w:val="0"/>
          <w:sz w:val="44"/>
        </w:rPr>
        <w:t>录</w:t>
      </w:r>
    </w:p>
    <w:p>
      <w:pPr>
        <w:autoSpaceDE w:val="0"/>
        <w:autoSpaceDN w:val="0"/>
        <w:adjustRightInd w:val="0"/>
        <w:snapToGrid w:val="0"/>
        <w:spacing w:line="570" w:lineRule="exact"/>
        <w:jc w:val="center"/>
        <w:textAlignment w:val="baseline"/>
        <w:rPr>
          <w:rFonts w:ascii="Times New Roman" w:hAnsi="Times New Roman" w:eastAsia="方正小标宋_GBK"/>
          <w:bCs/>
          <w:snapToGrid w:val="0"/>
          <w:color w:val="000000"/>
          <w:kern w:val="0"/>
          <w:sz w:val="44"/>
        </w:rPr>
      </w:pP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一、前言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二、基础与形势</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（一）发展基础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（二）面临形势</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三、思路与目标</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0"/>
          <w:sz w:val="32"/>
          <w:szCs w:val="32"/>
        </w:rPr>
      </w:pPr>
      <w:r>
        <w:rPr>
          <w:rFonts w:ascii="Times New Roman" w:hAnsi="Times New Roman" w:eastAsia="方正仿宋_GBK"/>
          <w:bCs/>
          <w:snapToGrid w:val="0"/>
          <w:color w:val="000000"/>
          <w:kern w:val="0"/>
          <w:sz w:val="32"/>
          <w:szCs w:val="32"/>
        </w:rPr>
        <w:t>（一）指导思想</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0"/>
          <w:sz w:val="32"/>
          <w:szCs w:val="32"/>
        </w:rPr>
      </w:pPr>
      <w:r>
        <w:rPr>
          <w:rFonts w:ascii="Times New Roman" w:hAnsi="Times New Roman" w:eastAsia="方正仿宋_GBK"/>
          <w:bCs/>
          <w:snapToGrid w:val="0"/>
          <w:color w:val="000000"/>
          <w:kern w:val="0"/>
          <w:sz w:val="32"/>
          <w:szCs w:val="32"/>
        </w:rPr>
        <w:t>（二）基本原则</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0"/>
          <w:sz w:val="32"/>
          <w:szCs w:val="32"/>
        </w:rPr>
      </w:pPr>
      <w:r>
        <w:rPr>
          <w:rFonts w:ascii="Times New Roman" w:hAnsi="Times New Roman" w:eastAsia="方正仿宋_GBK"/>
          <w:bCs/>
          <w:snapToGrid w:val="0"/>
          <w:color w:val="000000"/>
          <w:kern w:val="0"/>
          <w:sz w:val="32"/>
          <w:szCs w:val="32"/>
        </w:rPr>
        <w:t>（三）发展目标</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四、突破关键核心技术</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（一）先进制造业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（二）现代农业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（三）社会事业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（四）科技服务业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五、实施科技创新重点工程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（一）创新企业培育工程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（二）</w:t>
      </w:r>
      <w:r>
        <w:rPr>
          <w:rFonts w:ascii="Times New Roman" w:hAnsi="Times New Roman" w:eastAsia="方正仿宋_GBK"/>
          <w:bCs/>
          <w:snapToGrid w:val="0"/>
          <w:kern w:val="0"/>
          <w:sz w:val="32"/>
          <w:szCs w:val="32"/>
        </w:rPr>
        <w:t>创新</w:t>
      </w:r>
      <w:r>
        <w:rPr>
          <w:rFonts w:ascii="Times New Roman" w:hAnsi="Times New Roman" w:eastAsia="方正仿宋_GBK"/>
          <w:bCs/>
          <w:snapToGrid w:val="0"/>
          <w:color w:val="000000"/>
          <w:kern w:val="0"/>
          <w:sz w:val="32"/>
          <w:szCs w:val="32"/>
        </w:rPr>
        <w:t>平台支撑工程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（三）</w:t>
      </w:r>
      <w:r>
        <w:rPr>
          <w:rFonts w:ascii="Times New Roman" w:hAnsi="Times New Roman" w:eastAsia="方正仿宋_GBK"/>
          <w:bCs/>
          <w:snapToGrid w:val="0"/>
          <w:kern w:val="0"/>
          <w:sz w:val="32"/>
          <w:szCs w:val="32"/>
        </w:rPr>
        <w:t>创新</w:t>
      </w:r>
      <w:r>
        <w:rPr>
          <w:rFonts w:ascii="Times New Roman" w:hAnsi="Times New Roman" w:eastAsia="方正仿宋_GBK"/>
          <w:bCs/>
          <w:snapToGrid w:val="0"/>
          <w:color w:val="000000"/>
          <w:kern w:val="0"/>
          <w:sz w:val="32"/>
          <w:szCs w:val="32"/>
        </w:rPr>
        <w:t>人才集聚工程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（四）</w:t>
      </w:r>
      <w:r>
        <w:rPr>
          <w:rFonts w:ascii="Times New Roman" w:hAnsi="Times New Roman" w:eastAsia="方正仿宋_GBK"/>
          <w:bCs/>
          <w:snapToGrid w:val="0"/>
          <w:kern w:val="0"/>
          <w:sz w:val="32"/>
          <w:szCs w:val="32"/>
        </w:rPr>
        <w:t>创新园</w:t>
      </w:r>
      <w:r>
        <w:rPr>
          <w:rFonts w:ascii="Times New Roman" w:hAnsi="Times New Roman" w:eastAsia="方正仿宋_GBK"/>
          <w:bCs/>
          <w:snapToGrid w:val="0"/>
          <w:color w:val="000000"/>
          <w:kern w:val="0"/>
          <w:sz w:val="32"/>
          <w:szCs w:val="32"/>
        </w:rPr>
        <w:t>区提升工程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（五）</w:t>
      </w:r>
      <w:r>
        <w:rPr>
          <w:rFonts w:ascii="Times New Roman" w:hAnsi="Times New Roman" w:eastAsia="方正仿宋_GBK"/>
          <w:bCs/>
          <w:snapToGrid w:val="0"/>
          <w:kern w:val="0"/>
          <w:sz w:val="32"/>
          <w:szCs w:val="32"/>
        </w:rPr>
        <w:t>创新</w:t>
      </w:r>
      <w:r>
        <w:rPr>
          <w:rFonts w:ascii="Times New Roman" w:hAnsi="Times New Roman" w:eastAsia="方正仿宋_GBK"/>
          <w:bCs/>
          <w:snapToGrid w:val="0"/>
          <w:color w:val="000000"/>
          <w:kern w:val="0"/>
          <w:sz w:val="32"/>
          <w:szCs w:val="32"/>
        </w:rPr>
        <w:t>服务提质工程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（六）创新合作攀升工程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（七）创新生态优化工程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六、强化规划实施保障</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（一）加强组织协调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（二）优化政策体系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（三）加大科技投入</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（四）营造创新氛围</w:t>
      </w:r>
    </w:p>
    <w:p>
      <w:pPr>
        <w:overflowPunct w:val="0"/>
        <w:autoSpaceDE w:val="0"/>
        <w:autoSpaceDN w:val="0"/>
        <w:adjustRightInd w:val="0"/>
        <w:snapToGrid w:val="0"/>
        <w:spacing w:line="560" w:lineRule="exact"/>
        <w:textAlignment w:val="baseline"/>
        <w:outlineLvl w:val="0"/>
        <w:rPr>
          <w:rFonts w:ascii="Courier New" w:hAnsi="Courier New" w:cs="Courier New"/>
          <w:snapToGrid w:val="0"/>
          <w:kern w:val="0"/>
          <w:sz w:val="32"/>
          <w:szCs w:val="20"/>
        </w:rPr>
      </w:pPr>
    </w:p>
    <w:p>
      <w:pPr>
        <w:autoSpaceDE w:val="0"/>
        <w:autoSpaceDN w:val="0"/>
        <w:adjustRightInd w:val="0"/>
        <w:snapToGrid w:val="0"/>
        <w:spacing w:line="570" w:lineRule="exact"/>
        <w:jc w:val="center"/>
        <w:rPr>
          <w:rFonts w:hint="eastAsia" w:ascii="方正小标宋_GBK" w:hAnsi="华文中宋" w:eastAsia="方正小标宋_GBK"/>
          <w:bCs/>
          <w:snapToGrid w:val="0"/>
          <w:color w:val="000000"/>
          <w:kern w:val="0"/>
          <w:sz w:val="44"/>
        </w:rPr>
      </w:pPr>
      <w:r>
        <w:rPr>
          <w:rFonts w:ascii="Courier New" w:hAnsi="Courier New" w:cs="Courier New"/>
          <w:snapToGrid w:val="0"/>
          <w:kern w:val="0"/>
          <w:sz w:val="32"/>
          <w:szCs w:val="20"/>
        </w:rPr>
        <w:br w:type="page"/>
      </w:r>
    </w:p>
    <w:p>
      <w:pPr>
        <w:overflowPunct w:val="0"/>
        <w:autoSpaceDE w:val="0"/>
        <w:autoSpaceDN w:val="0"/>
        <w:adjustRightInd w:val="0"/>
        <w:snapToGrid w:val="0"/>
        <w:spacing w:line="570" w:lineRule="exact"/>
        <w:jc w:val="center"/>
        <w:textAlignment w:val="baseline"/>
        <w:rPr>
          <w:rFonts w:hint="eastAsia" w:ascii="方正小标宋_GBK" w:hAnsi="华文中宋" w:eastAsia="方正小标宋_GBK"/>
          <w:bCs/>
          <w:snapToGrid w:val="0"/>
          <w:color w:val="000000"/>
          <w:kern w:val="0"/>
          <w:sz w:val="44"/>
        </w:rPr>
      </w:pPr>
      <w:r>
        <w:rPr>
          <w:rFonts w:hint="eastAsia" w:ascii="方正小标宋_GBK" w:hAnsi="华文中宋" w:eastAsia="方正小标宋_GBK"/>
          <w:bCs/>
          <w:snapToGrid w:val="0"/>
          <w:color w:val="000000"/>
          <w:kern w:val="0"/>
          <w:sz w:val="44"/>
        </w:rPr>
        <w:t>常州市“十四五”科技创新发展规划</w:t>
      </w:r>
    </w:p>
    <w:p>
      <w:pPr>
        <w:overflowPunct w:val="0"/>
        <w:autoSpaceDE w:val="0"/>
        <w:autoSpaceDN w:val="0"/>
        <w:adjustRightInd w:val="0"/>
        <w:snapToGrid w:val="0"/>
        <w:spacing w:line="570" w:lineRule="exact"/>
        <w:jc w:val="center"/>
        <w:textAlignment w:val="baseline"/>
        <w:rPr>
          <w:rFonts w:hint="eastAsia" w:ascii="方正小标宋_GBK" w:hAnsi="Times New Roman" w:eastAsia="方正小标宋_GBK"/>
          <w:bCs/>
          <w:snapToGrid w:val="0"/>
          <w:color w:val="000000"/>
          <w:kern w:val="0"/>
          <w:sz w:val="44"/>
        </w:rPr>
      </w:pPr>
    </w:p>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r>
        <w:rPr>
          <w:rFonts w:ascii="Times New Roman" w:hAnsi="Times New Roman" w:eastAsia="方正黑体_GBK"/>
          <w:snapToGrid w:val="0"/>
          <w:color w:val="000000"/>
          <w:kern w:val="44"/>
          <w:sz w:val="32"/>
          <w:szCs w:val="32"/>
        </w:rPr>
        <w:t>一、前言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spacing w:val="-6"/>
          <w:kern w:val="0"/>
          <w:sz w:val="20"/>
          <w:szCs w:val="32"/>
        </w:rPr>
      </w:pPr>
      <w:r>
        <w:rPr>
          <w:rFonts w:ascii="Times New Roman" w:hAnsi="Times New Roman" w:eastAsia="方正仿宋_GBK"/>
          <w:bCs/>
          <w:snapToGrid w:val="0"/>
          <w:color w:val="000000"/>
          <w:kern w:val="0"/>
          <w:sz w:val="32"/>
          <w:szCs w:val="32"/>
        </w:rPr>
        <w:t>“十四五”时期，是我市全面深度转型、迈向现代化、建设</w:t>
      </w:r>
      <w:r>
        <w:rPr>
          <w:rFonts w:ascii="Times New Roman" w:hAnsi="Times New Roman" w:eastAsia="方正仿宋_GBK"/>
          <w:snapToGrid w:val="0"/>
          <w:kern w:val="0"/>
          <w:sz w:val="32"/>
          <w:szCs w:val="32"/>
        </w:rPr>
        <w:t>“</w:t>
      </w:r>
      <w:r>
        <w:rPr>
          <w:rFonts w:ascii="Times New Roman" w:hAnsi="Times New Roman" w:eastAsia="方正仿宋_GBK"/>
          <w:snapToGrid w:val="0"/>
          <w:color w:val="000000"/>
          <w:kern w:val="0"/>
          <w:sz w:val="32"/>
          <w:szCs w:val="32"/>
          <w:lang w:val="zh-TW"/>
        </w:rPr>
        <w:t>国际化智造名城、长三角中轴枢纽</w:t>
      </w:r>
      <w:r>
        <w:rPr>
          <w:rFonts w:ascii="Times New Roman" w:hAnsi="Times New Roman" w:eastAsia="方正仿宋_GBK"/>
          <w:snapToGrid w:val="0"/>
          <w:kern w:val="0"/>
          <w:sz w:val="32"/>
          <w:szCs w:val="32"/>
        </w:rPr>
        <w:t>”</w:t>
      </w:r>
      <w:r>
        <w:rPr>
          <w:rFonts w:ascii="Times New Roman" w:hAnsi="Times New Roman" w:eastAsia="方正仿宋_GBK"/>
          <w:bCs/>
          <w:snapToGrid w:val="0"/>
          <w:color w:val="000000"/>
          <w:kern w:val="0"/>
          <w:sz w:val="32"/>
          <w:szCs w:val="32"/>
        </w:rPr>
        <w:t>的关键五年。为全面提升以科技创新为核心的全社会创新能力，全力建设长三角产业科技创新中心，推动高质量发展走在前列，依据《江苏省“十四五”科技创新规划》、《常州市国民经济和社会发展第十四个五年规划和</w:t>
      </w:r>
      <w:r>
        <w:rPr>
          <w:rFonts w:hint="eastAsia" w:ascii="Times New Roman" w:hAnsi="Times New Roman" w:eastAsia="方正仿宋_GBK"/>
          <w:bCs/>
          <w:snapToGrid w:val="0"/>
          <w:color w:val="000000"/>
          <w:kern w:val="0"/>
          <w:sz w:val="32"/>
          <w:szCs w:val="32"/>
        </w:rPr>
        <w:t>二〇三五</w:t>
      </w:r>
      <w:r>
        <w:rPr>
          <w:rFonts w:ascii="Times New Roman" w:hAnsi="Times New Roman" w:eastAsia="方正仿宋_GBK"/>
          <w:bCs/>
          <w:snapToGrid w:val="0"/>
          <w:color w:val="000000"/>
          <w:kern w:val="0"/>
          <w:sz w:val="32"/>
          <w:szCs w:val="32"/>
        </w:rPr>
        <w:t>年远景目标纲要》和市委市政府《关于创新驱动高质量发展的实施意见》，结合我市实际，编制《常州市“十四五”科技创新发展规划》。本规划全面回顾总结“十三五”期间</w:t>
      </w:r>
      <w:r>
        <w:rPr>
          <w:rFonts w:ascii="Times New Roman" w:hAnsi="Times New Roman" w:eastAsia="方正仿宋_GBK"/>
          <w:bCs/>
          <w:snapToGrid w:val="0"/>
          <w:kern w:val="0"/>
          <w:sz w:val="32"/>
          <w:szCs w:val="32"/>
        </w:rPr>
        <w:t>科技创新发展</w:t>
      </w:r>
      <w:r>
        <w:rPr>
          <w:rFonts w:ascii="Times New Roman" w:hAnsi="Times New Roman" w:eastAsia="方正仿宋_GBK"/>
          <w:bCs/>
          <w:snapToGrid w:val="0"/>
          <w:color w:val="000000"/>
          <w:kern w:val="0"/>
          <w:sz w:val="32"/>
          <w:szCs w:val="32"/>
        </w:rPr>
        <w:t>取得的成效，主要阐明“十四五”期间</w:t>
      </w:r>
      <w:r>
        <w:rPr>
          <w:rFonts w:ascii="Times New Roman" w:hAnsi="Times New Roman" w:eastAsia="方正仿宋_GBK"/>
          <w:bCs/>
          <w:snapToGrid w:val="0"/>
          <w:kern w:val="0"/>
          <w:sz w:val="32"/>
          <w:szCs w:val="32"/>
        </w:rPr>
        <w:t>总</w:t>
      </w:r>
      <w:r>
        <w:rPr>
          <w:rFonts w:ascii="Times New Roman" w:hAnsi="Times New Roman" w:eastAsia="方正仿宋_GBK"/>
          <w:bCs/>
          <w:snapToGrid w:val="0"/>
          <w:color w:val="000000"/>
          <w:kern w:val="0"/>
          <w:sz w:val="32"/>
          <w:szCs w:val="32"/>
        </w:rPr>
        <w:t>体思路、发展目标、突破关键核心技术、实施科技</w:t>
      </w:r>
      <w:r>
        <w:rPr>
          <w:rFonts w:ascii="Times New Roman" w:hAnsi="Times New Roman" w:eastAsia="方正仿宋_GBK"/>
          <w:bCs/>
          <w:snapToGrid w:val="0"/>
          <w:color w:val="000000"/>
          <w:spacing w:val="-6"/>
          <w:kern w:val="0"/>
          <w:sz w:val="32"/>
          <w:szCs w:val="32"/>
        </w:rPr>
        <w:t>创新重点工程等，是我市科技发展未来五年的行动纲领和工作指南。</w:t>
      </w:r>
    </w:p>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bookmarkStart w:id="0" w:name="_Toc452643369"/>
      <w:bookmarkStart w:id="1" w:name="_Toc461025988"/>
      <w:r>
        <w:rPr>
          <w:rFonts w:ascii="Times New Roman" w:hAnsi="Times New Roman" w:eastAsia="方正黑体_GBK"/>
          <w:snapToGrid w:val="0"/>
          <w:color w:val="000000"/>
          <w:kern w:val="44"/>
          <w:sz w:val="32"/>
          <w:szCs w:val="32"/>
        </w:rPr>
        <w:t>二、基础</w:t>
      </w:r>
      <w:bookmarkEnd w:id="0"/>
      <w:r>
        <w:rPr>
          <w:rFonts w:ascii="Times New Roman" w:hAnsi="Times New Roman" w:eastAsia="方正黑体_GBK"/>
          <w:snapToGrid w:val="0"/>
          <w:color w:val="000000"/>
          <w:kern w:val="44"/>
          <w:sz w:val="32"/>
          <w:szCs w:val="32"/>
        </w:rPr>
        <w:t>与形势</w:t>
      </w:r>
      <w:bookmarkEnd w:id="1"/>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2" w:name="_Toc452643370"/>
      <w:bookmarkStart w:id="3" w:name="_Toc461025989"/>
      <w:r>
        <w:rPr>
          <w:rFonts w:ascii="Times New Roman" w:hAnsi="Times New Roman" w:eastAsia="方正楷体_GBK"/>
          <w:snapToGrid w:val="0"/>
          <w:color w:val="000000"/>
          <w:kern w:val="44"/>
          <w:sz w:val="32"/>
          <w:szCs w:val="32"/>
        </w:rPr>
        <w:t>（一）</w:t>
      </w:r>
      <w:bookmarkEnd w:id="2"/>
      <w:r>
        <w:rPr>
          <w:rFonts w:ascii="Times New Roman" w:hAnsi="Times New Roman" w:eastAsia="方正楷体_GBK"/>
          <w:snapToGrid w:val="0"/>
          <w:color w:val="000000"/>
          <w:kern w:val="44"/>
          <w:sz w:val="32"/>
          <w:szCs w:val="32"/>
        </w:rPr>
        <w:t>发展基础</w:t>
      </w:r>
      <w:bookmarkEnd w:id="3"/>
    </w:p>
    <w:p>
      <w:pPr>
        <w:overflowPunct w:val="0"/>
        <w:autoSpaceDE w:val="0"/>
        <w:autoSpaceDN w:val="0"/>
        <w:adjustRightInd w:val="0"/>
        <w:snapToGrid w:val="0"/>
        <w:spacing w:line="570" w:lineRule="exact"/>
        <w:ind w:firstLine="641"/>
        <w:textAlignment w:val="baseline"/>
        <w:rPr>
          <w:rFonts w:ascii="Times New Roman" w:hAnsi="Times New Roman" w:eastAsia="仿宋_GB2312"/>
          <w:snapToGrid w:val="0"/>
          <w:color w:val="000000"/>
          <w:kern w:val="0"/>
          <w:sz w:val="20"/>
          <w:szCs w:val="32"/>
        </w:rPr>
      </w:pPr>
      <w:r>
        <w:rPr>
          <w:rFonts w:ascii="Times New Roman" w:hAnsi="Times New Roman" w:eastAsia="方正仿宋_GBK"/>
          <w:bCs/>
          <w:snapToGrid w:val="0"/>
          <w:color w:val="000000"/>
          <w:kern w:val="0"/>
          <w:sz w:val="32"/>
          <w:szCs w:val="32"/>
        </w:rPr>
        <w:t>“</w:t>
      </w:r>
      <w:r>
        <w:rPr>
          <w:rFonts w:ascii="Times New Roman" w:hAnsi="Times New Roman" w:eastAsia="方正仿宋_GBK"/>
          <w:snapToGrid w:val="0"/>
          <w:color w:val="000000"/>
          <w:kern w:val="0"/>
          <w:sz w:val="32"/>
          <w:szCs w:val="32"/>
        </w:rPr>
        <w:t>十三五</w:t>
      </w:r>
      <w:r>
        <w:rPr>
          <w:rFonts w:ascii="Times New Roman" w:hAnsi="Times New Roman" w:eastAsia="方正仿宋_GBK"/>
          <w:bCs/>
          <w:snapToGrid w:val="0"/>
          <w:color w:val="000000"/>
          <w:kern w:val="0"/>
          <w:sz w:val="32"/>
          <w:szCs w:val="32"/>
        </w:rPr>
        <w:t>”</w:t>
      </w:r>
      <w:r>
        <w:rPr>
          <w:rFonts w:ascii="Times New Roman" w:hAnsi="Times New Roman" w:eastAsia="方正仿宋_GBK"/>
          <w:snapToGrid w:val="0"/>
          <w:color w:val="000000"/>
          <w:kern w:val="0"/>
          <w:sz w:val="32"/>
          <w:szCs w:val="32"/>
        </w:rPr>
        <w:t>期间，我市深入实施创新驱动发展战略，紧抓长三角一体化发展新机遇，全力推进国家创新型城市和苏南国家自主创新示范区建设，在优化创新要素资源配置和创新生态环境、培育创新型产业和企业集群等方面取得显著成效，城市创新综合实力稳步提升，</w:t>
      </w:r>
      <w:r>
        <w:rPr>
          <w:rFonts w:ascii="Times New Roman" w:hAnsi="Times New Roman" w:eastAsia="方正仿宋_GBK"/>
          <w:bCs/>
          <w:snapToGrid w:val="0"/>
          <w:color w:val="000000"/>
          <w:kern w:val="0"/>
          <w:sz w:val="32"/>
          <w:szCs w:val="32"/>
        </w:rPr>
        <w:t>“</w:t>
      </w:r>
      <w:r>
        <w:rPr>
          <w:rFonts w:ascii="Times New Roman" w:hAnsi="Times New Roman" w:eastAsia="方正仿宋_GBK"/>
          <w:snapToGrid w:val="0"/>
          <w:color w:val="000000"/>
          <w:kern w:val="0"/>
          <w:sz w:val="32"/>
          <w:szCs w:val="32"/>
        </w:rPr>
        <w:t>十三五</w:t>
      </w:r>
      <w:r>
        <w:rPr>
          <w:rFonts w:ascii="Times New Roman" w:hAnsi="Times New Roman" w:eastAsia="方正仿宋_GBK"/>
          <w:bCs/>
          <w:snapToGrid w:val="0"/>
          <w:color w:val="000000"/>
          <w:kern w:val="0"/>
          <w:sz w:val="32"/>
          <w:szCs w:val="32"/>
        </w:rPr>
        <w:t>”</w:t>
      </w:r>
      <w:r>
        <w:rPr>
          <w:rFonts w:ascii="Times New Roman" w:hAnsi="Times New Roman" w:eastAsia="方正仿宋_GBK"/>
          <w:snapToGrid w:val="0"/>
          <w:color w:val="000000"/>
          <w:kern w:val="0"/>
          <w:sz w:val="32"/>
          <w:szCs w:val="32"/>
        </w:rPr>
        <w:t>科技创新规划预期的目标任务全面完成，为</w:t>
      </w:r>
      <w:r>
        <w:rPr>
          <w:rFonts w:ascii="Times New Roman" w:hAnsi="Times New Roman" w:eastAsia="方正仿宋_GBK"/>
          <w:bCs/>
          <w:snapToGrid w:val="0"/>
          <w:color w:val="000000"/>
          <w:kern w:val="0"/>
          <w:sz w:val="32"/>
          <w:szCs w:val="32"/>
        </w:rPr>
        <w:t>“强富美高”新常州</w:t>
      </w:r>
      <w:r>
        <w:rPr>
          <w:rFonts w:ascii="Times New Roman" w:hAnsi="Times New Roman" w:eastAsia="方正仿宋_GBK"/>
          <w:snapToGrid w:val="0"/>
          <w:color w:val="000000"/>
          <w:kern w:val="0"/>
          <w:sz w:val="32"/>
          <w:szCs w:val="32"/>
        </w:rPr>
        <w:t>提供了强力支撑。</w:t>
      </w:r>
    </w:p>
    <w:p>
      <w:pPr>
        <w:autoSpaceDE w:val="0"/>
        <w:autoSpaceDN w:val="0"/>
        <w:snapToGrid w:val="0"/>
        <w:spacing w:after="80" w:line="500" w:lineRule="exact"/>
        <w:jc w:val="center"/>
        <w:textAlignment w:val="baseline"/>
        <w:rPr>
          <w:rFonts w:ascii="Times New Roman" w:hAnsi="Times New Roman" w:eastAsia="方正黑体_GBK"/>
          <w:snapToGrid w:val="0"/>
          <w:color w:val="000000"/>
          <w:kern w:val="0"/>
          <w:sz w:val="28"/>
          <w:szCs w:val="28"/>
          <w:lang w:val="zh-TW"/>
        </w:rPr>
      </w:pPr>
      <w:r>
        <w:rPr>
          <w:rFonts w:ascii="Times New Roman" w:hAnsi="Times New Roman" w:eastAsia="方正黑体_GBK"/>
          <w:snapToGrid w:val="0"/>
          <w:color w:val="000000"/>
          <w:kern w:val="0"/>
          <w:sz w:val="28"/>
          <w:szCs w:val="28"/>
          <w:lang w:val="zh-TW"/>
        </w:rPr>
        <w:t>常州市“十三五”科技创新主要指标完成情况</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83"/>
        <w:gridCol w:w="3580"/>
        <w:gridCol w:w="1025"/>
        <w:gridCol w:w="1228"/>
        <w:gridCol w:w="1228"/>
        <w:gridCol w:w="122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blHeader/>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序号</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主要指标</w:t>
            </w:r>
          </w:p>
        </w:tc>
        <w:tc>
          <w:tcPr>
            <w:tcW w:w="992" w:type="dxa"/>
            <w:shd w:val="clear" w:color="auto" w:fill="auto"/>
            <w:noWrap w:val="0"/>
            <w:tcMar>
              <w:left w:w="0" w:type="dxa"/>
              <w:right w:w="0" w:type="dxa"/>
            </w:tcMar>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单位</w:t>
            </w:r>
          </w:p>
        </w:tc>
        <w:tc>
          <w:tcPr>
            <w:tcW w:w="1189" w:type="dxa"/>
            <w:shd w:val="clear" w:color="auto" w:fill="auto"/>
            <w:noWrap w:val="0"/>
            <w:tcMar>
              <w:left w:w="0" w:type="dxa"/>
              <w:right w:w="0" w:type="dxa"/>
            </w:tcMar>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2015年</w:t>
            </w:r>
          </w:p>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基数</w:t>
            </w:r>
          </w:p>
        </w:tc>
        <w:tc>
          <w:tcPr>
            <w:tcW w:w="1189" w:type="dxa"/>
            <w:shd w:val="clear" w:color="auto" w:fill="auto"/>
            <w:noWrap w:val="0"/>
            <w:tcMar>
              <w:left w:w="28" w:type="dxa"/>
              <w:right w:w="28" w:type="dxa"/>
            </w:tcMar>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2020年</w:t>
            </w:r>
          </w:p>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目标值</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2020年</w:t>
            </w:r>
          </w:p>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1</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全社会R&amp;D占地区GDP比重</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2.67</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3.0</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2</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科技进步贡献率</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60.8</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66</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65.7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3</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万人发明专利拥有量</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件</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18.78</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25</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40.67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4</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高新技术产业产值</w:t>
            </w:r>
          </w:p>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占规模以上工业总产值比重</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43.44</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46</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47.82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5</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高新技术企业</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家</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1126</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1300</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bCs/>
                <w:snapToGrid w:val="0"/>
                <w:color w:val="000000"/>
                <w:sz w:val="24"/>
                <w:szCs w:val="24"/>
              </w:rPr>
            </w:pPr>
            <w:r>
              <w:rPr>
                <w:rFonts w:ascii="Times New Roman" w:hAnsi="Times New Roman" w:eastAsia="方正仿宋_GBK"/>
                <w:b/>
                <w:snapToGrid w:val="0"/>
                <w:color w:val="000000"/>
                <w:sz w:val="24"/>
                <w:szCs w:val="24"/>
              </w:rPr>
              <w:t>2497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6</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科技服务业总收入</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亿元</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200</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350</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755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7</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技术合同成交额</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亿元</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44</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50</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144</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创新驱动发展进一步提速，城市综合创新实力明显提升。“十三五”期末，全社会R&amp;D经费支出占地区GDP比重</w:t>
      </w:r>
      <w:r>
        <w:rPr>
          <w:rFonts w:hint="eastAsia" w:ascii="Times New Roman" w:hAnsi="Times New Roman" w:eastAsia="方正仿宋_GBK"/>
          <w:snapToGrid w:val="0"/>
          <w:color w:val="000000"/>
          <w:kern w:val="44"/>
          <w:sz w:val="32"/>
          <w:szCs w:val="32"/>
        </w:rPr>
        <w:t>达</w:t>
      </w:r>
      <w:r>
        <w:rPr>
          <w:rFonts w:ascii="Times New Roman" w:hAnsi="Times New Roman" w:eastAsia="方正仿宋_GBK"/>
          <w:snapToGrid w:val="0"/>
          <w:color w:val="000000"/>
          <w:kern w:val="44"/>
          <w:sz w:val="32"/>
          <w:szCs w:val="32"/>
        </w:rPr>
        <w:t>3</w:t>
      </w:r>
      <w:r>
        <w:rPr>
          <w:rFonts w:hint="eastAsia" w:ascii="Times New Roman" w:hAnsi="Times New Roman" w:eastAsia="方正仿宋_GBK"/>
          <w:snapToGrid w:val="0"/>
          <w:color w:val="000000"/>
          <w:kern w:val="44"/>
          <w:sz w:val="32"/>
          <w:szCs w:val="32"/>
        </w:rPr>
        <w:t>.0</w:t>
      </w:r>
      <w:r>
        <w:rPr>
          <w:rFonts w:ascii="Times New Roman" w:hAnsi="Times New Roman" w:eastAsia="方正仿宋_GBK"/>
          <w:snapToGrid w:val="0"/>
          <w:color w:val="000000"/>
          <w:kern w:val="44"/>
          <w:sz w:val="32"/>
          <w:szCs w:val="32"/>
        </w:rPr>
        <w:t>%；科技进步贡献率</w:t>
      </w:r>
      <w:r>
        <w:rPr>
          <w:rFonts w:hint="eastAsia" w:ascii="Times New Roman" w:hAnsi="Times New Roman" w:eastAsia="方正仿宋_GBK"/>
          <w:snapToGrid w:val="0"/>
          <w:color w:val="000000"/>
          <w:kern w:val="44"/>
          <w:sz w:val="32"/>
          <w:szCs w:val="32"/>
        </w:rPr>
        <w:t>达</w:t>
      </w:r>
      <w:r>
        <w:rPr>
          <w:rFonts w:ascii="Times New Roman" w:hAnsi="Times New Roman" w:eastAsia="方正仿宋_GBK"/>
          <w:snapToGrid w:val="0"/>
          <w:color w:val="000000"/>
          <w:kern w:val="44"/>
          <w:sz w:val="32"/>
          <w:szCs w:val="32"/>
        </w:rPr>
        <w:t>65.7%；万人发明专利拥有量</w:t>
      </w:r>
      <w:r>
        <w:rPr>
          <w:rFonts w:hint="eastAsia" w:ascii="Times New Roman" w:hAnsi="Times New Roman" w:eastAsia="方正仿宋_GBK"/>
          <w:snapToGrid w:val="0"/>
          <w:color w:val="000000"/>
          <w:kern w:val="44"/>
          <w:sz w:val="32"/>
          <w:szCs w:val="32"/>
        </w:rPr>
        <w:t>达</w:t>
      </w:r>
      <w:r>
        <w:rPr>
          <w:rFonts w:ascii="Times New Roman" w:hAnsi="Times New Roman" w:eastAsia="方正仿宋_GBK"/>
          <w:snapToGrid w:val="0"/>
          <w:color w:val="000000"/>
          <w:kern w:val="44"/>
          <w:sz w:val="32"/>
          <w:szCs w:val="32"/>
        </w:rPr>
        <w:t>40.</w:t>
      </w:r>
      <w:r>
        <w:rPr>
          <w:rFonts w:hint="eastAsia" w:ascii="Times New Roman" w:hAnsi="Times New Roman" w:eastAsia="方正仿宋_GBK"/>
          <w:snapToGrid w:val="0"/>
          <w:color w:val="000000"/>
          <w:kern w:val="44"/>
          <w:sz w:val="32"/>
          <w:szCs w:val="32"/>
        </w:rPr>
        <w:t>67</w:t>
      </w:r>
      <w:r>
        <w:rPr>
          <w:rFonts w:ascii="Times New Roman" w:hAnsi="Times New Roman" w:eastAsia="方正仿宋_GBK"/>
          <w:snapToGrid w:val="0"/>
          <w:color w:val="000000"/>
          <w:kern w:val="44"/>
          <w:sz w:val="32"/>
          <w:szCs w:val="32"/>
        </w:rPr>
        <w:t>件，是“十二五”期末的2.1</w:t>
      </w:r>
      <w:r>
        <w:rPr>
          <w:rFonts w:hint="eastAsia" w:ascii="Times New Roman" w:hAnsi="Times New Roman" w:eastAsia="方正仿宋_GBK"/>
          <w:snapToGrid w:val="0"/>
          <w:color w:val="000000"/>
          <w:kern w:val="44"/>
          <w:sz w:val="32"/>
          <w:szCs w:val="32"/>
        </w:rPr>
        <w:t>7</w:t>
      </w:r>
      <w:r>
        <w:rPr>
          <w:rFonts w:ascii="Times New Roman" w:hAnsi="Times New Roman" w:eastAsia="方正仿宋_GBK"/>
          <w:snapToGrid w:val="0"/>
          <w:color w:val="000000"/>
          <w:kern w:val="44"/>
          <w:sz w:val="32"/>
          <w:szCs w:val="32"/>
        </w:rPr>
        <w:t>倍；高新技术产业产值占规模以上工业总产值比重</w:t>
      </w:r>
      <w:r>
        <w:rPr>
          <w:rFonts w:hint="eastAsia" w:ascii="Times New Roman" w:hAnsi="Times New Roman" w:eastAsia="方正仿宋_GBK"/>
          <w:snapToGrid w:val="0"/>
          <w:color w:val="000000"/>
          <w:kern w:val="44"/>
          <w:sz w:val="32"/>
          <w:szCs w:val="32"/>
        </w:rPr>
        <w:t>达</w:t>
      </w:r>
      <w:r>
        <w:rPr>
          <w:rFonts w:ascii="Times New Roman" w:hAnsi="Times New Roman" w:eastAsia="方正仿宋_GBK"/>
          <w:snapToGrid w:val="0"/>
          <w:color w:val="000000"/>
          <w:kern w:val="44"/>
          <w:sz w:val="32"/>
          <w:szCs w:val="32"/>
        </w:rPr>
        <w:t>47.82%。“十三五”期间，荣获江苏省科学技术奖1</w:t>
      </w:r>
      <w:r>
        <w:rPr>
          <w:rFonts w:hint="eastAsia" w:ascii="Times New Roman" w:hAnsi="Times New Roman" w:eastAsia="方正仿宋_GBK"/>
          <w:snapToGrid w:val="0"/>
          <w:color w:val="000000"/>
          <w:kern w:val="44"/>
          <w:sz w:val="32"/>
          <w:szCs w:val="32"/>
        </w:rPr>
        <w:t>27</w:t>
      </w:r>
      <w:r>
        <w:rPr>
          <w:rFonts w:ascii="Times New Roman" w:hAnsi="Times New Roman" w:eastAsia="方正仿宋_GBK"/>
          <w:snapToGrid w:val="0"/>
          <w:color w:val="000000"/>
          <w:kern w:val="44"/>
          <w:sz w:val="32"/>
          <w:szCs w:val="32"/>
        </w:rPr>
        <w:t>项</w:t>
      </w:r>
      <w:r>
        <w:rPr>
          <w:rFonts w:hint="eastAsia" w:ascii="Times New Roman" w:hAnsi="Times New Roman" w:eastAsia="方正仿宋_GBK"/>
          <w:snapToGrid w:val="0"/>
          <w:color w:val="000000"/>
          <w:kern w:val="44"/>
          <w:sz w:val="32"/>
          <w:szCs w:val="32"/>
        </w:rPr>
        <w:t>（其中</w:t>
      </w:r>
      <w:r>
        <w:rPr>
          <w:rFonts w:ascii="Times New Roman" w:hAnsi="Times New Roman" w:eastAsia="方正仿宋_GBK"/>
          <w:snapToGrid w:val="0"/>
          <w:color w:val="000000"/>
          <w:kern w:val="44"/>
          <w:sz w:val="32"/>
          <w:szCs w:val="32"/>
        </w:rPr>
        <w:t>一等奖1</w:t>
      </w:r>
      <w:r>
        <w:rPr>
          <w:rFonts w:hint="eastAsia" w:ascii="Times New Roman" w:hAnsi="Times New Roman" w:eastAsia="方正仿宋_GBK"/>
          <w:snapToGrid w:val="0"/>
          <w:color w:val="000000"/>
          <w:kern w:val="44"/>
          <w:sz w:val="32"/>
          <w:szCs w:val="32"/>
        </w:rPr>
        <w:t>7</w:t>
      </w:r>
      <w:r>
        <w:rPr>
          <w:rFonts w:ascii="Times New Roman" w:hAnsi="Times New Roman" w:eastAsia="方正仿宋_GBK"/>
          <w:snapToGrid w:val="0"/>
          <w:color w:val="000000"/>
          <w:kern w:val="44"/>
          <w:sz w:val="32"/>
          <w:szCs w:val="32"/>
        </w:rPr>
        <w:t>项</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二等奖32项</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国家科学技术奖11项。2020年，我市国家创新型城市创新能力指数位居全国第16位，科技进步综合得分</w:t>
      </w:r>
      <w:r>
        <w:rPr>
          <w:rFonts w:hint="eastAsia" w:ascii="Times New Roman" w:hAnsi="Times New Roman" w:eastAsia="方正仿宋_GBK"/>
          <w:snapToGrid w:val="0"/>
          <w:color w:val="000000"/>
          <w:kern w:val="44"/>
          <w:sz w:val="32"/>
          <w:szCs w:val="32"/>
        </w:rPr>
        <w:t>位</w:t>
      </w:r>
      <w:r>
        <w:rPr>
          <w:rFonts w:ascii="Times New Roman" w:hAnsi="Times New Roman" w:eastAsia="方正仿宋_GBK"/>
          <w:snapToGrid w:val="0"/>
          <w:color w:val="000000"/>
          <w:kern w:val="44"/>
          <w:sz w:val="32"/>
          <w:szCs w:val="32"/>
        </w:rPr>
        <w:t>列全省第四名。</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企业主体地位进一步加强，产业技术创新</w:t>
      </w:r>
      <w:r>
        <w:rPr>
          <w:rFonts w:hint="eastAsia" w:ascii="Times New Roman" w:hAnsi="Times New Roman" w:eastAsia="方正仿宋_GBK"/>
          <w:snapToGrid w:val="0"/>
          <w:color w:val="000000"/>
          <w:kern w:val="44"/>
          <w:sz w:val="32"/>
          <w:szCs w:val="32"/>
        </w:rPr>
        <w:t>能力</w:t>
      </w:r>
      <w:r>
        <w:rPr>
          <w:rFonts w:ascii="Times New Roman" w:hAnsi="Times New Roman" w:eastAsia="方正仿宋_GBK"/>
          <w:snapToGrid w:val="0"/>
          <w:color w:val="000000"/>
          <w:kern w:val="44"/>
          <w:sz w:val="32"/>
          <w:szCs w:val="32"/>
        </w:rPr>
        <w:t>明显提升。“十三五”期间，我市不断强化企业创新主体地位，落实《新一轮“十百千”创新型企业培育实施意见》，推动人才、技术、资金等创新要素向企业集聚，推进创新政策、科技服务、</w:t>
      </w:r>
      <w:r>
        <w:rPr>
          <w:rFonts w:hint="eastAsia" w:ascii="Times New Roman" w:hAnsi="Times New Roman" w:eastAsia="方正仿宋_GBK"/>
          <w:snapToGrid w:val="0"/>
          <w:color w:val="000000"/>
          <w:kern w:val="44"/>
          <w:sz w:val="32"/>
          <w:szCs w:val="32"/>
        </w:rPr>
        <w:t>研发</w:t>
      </w:r>
      <w:r>
        <w:rPr>
          <w:rFonts w:ascii="Times New Roman" w:hAnsi="Times New Roman" w:eastAsia="方正仿宋_GBK"/>
          <w:snapToGrid w:val="0"/>
          <w:color w:val="000000"/>
          <w:kern w:val="44"/>
          <w:sz w:val="32"/>
          <w:szCs w:val="32"/>
        </w:rPr>
        <w:t>平台向企业集成，大幅提升企业自主创新能力。全市创新型领军培育入库企业71家，其中纳入省库企业18家；科技型上市培育企业410家，其中纳入省库企业125家；科技型上市企业64家；省百强创新型企业10家；高新技术企业2497家，是“十二五”期末的2.22倍；苏南国家自主创新示范区独角兽企业2家、潜在独角兽企业13家、瞪羚企业157家。建成33家省级以上新型研发机构，29家江苏省产业技术研究院专业所和企业联合创新中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全域联动格局进一步完善，创新园区发展</w:t>
      </w:r>
      <w:r>
        <w:rPr>
          <w:rFonts w:hint="eastAsia" w:ascii="Times New Roman" w:hAnsi="Times New Roman" w:eastAsia="方正仿宋_GBK"/>
          <w:snapToGrid w:val="0"/>
          <w:color w:val="000000"/>
          <w:kern w:val="44"/>
          <w:sz w:val="32"/>
          <w:szCs w:val="32"/>
        </w:rPr>
        <w:t>能级</w:t>
      </w:r>
      <w:r>
        <w:rPr>
          <w:rFonts w:ascii="Times New Roman" w:hAnsi="Times New Roman" w:eastAsia="方正仿宋_GBK"/>
          <w:snapToGrid w:val="0"/>
          <w:color w:val="000000"/>
          <w:kern w:val="44"/>
          <w:sz w:val="32"/>
          <w:szCs w:val="32"/>
        </w:rPr>
        <w:t>明显提升。围绕苏南国家自主创新示范区建设，优化形成“一核两区多园”的全域创新布局。2020年，常州科教城荣膺中国最佳创业园区第一名；常州国家高新区、武进国家高新区在全国高新区综合排名分别位列第23位和</w:t>
      </w:r>
      <w:r>
        <w:rPr>
          <w:rFonts w:hint="eastAsia" w:ascii="Times New Roman" w:hAnsi="Times New Roman" w:eastAsia="方正仿宋_GBK"/>
          <w:snapToGrid w:val="0"/>
          <w:color w:val="000000"/>
          <w:kern w:val="44"/>
          <w:sz w:val="32"/>
          <w:szCs w:val="32"/>
        </w:rPr>
        <w:t>第</w:t>
      </w:r>
      <w:r>
        <w:rPr>
          <w:rFonts w:ascii="Times New Roman" w:hAnsi="Times New Roman" w:eastAsia="方正仿宋_GBK"/>
          <w:snapToGrid w:val="0"/>
          <w:color w:val="000000"/>
          <w:kern w:val="44"/>
          <w:sz w:val="32"/>
          <w:szCs w:val="32"/>
        </w:rPr>
        <w:t>38位，较2015年分别前进19位和21位；江苏中关村</w:t>
      </w:r>
      <w:r>
        <w:rPr>
          <w:rFonts w:hint="eastAsia" w:ascii="Times New Roman" w:hAnsi="Times New Roman" w:eastAsia="方正仿宋_GBK"/>
          <w:snapToGrid w:val="0"/>
          <w:color w:val="000000"/>
          <w:kern w:val="44"/>
          <w:sz w:val="32"/>
          <w:szCs w:val="32"/>
        </w:rPr>
        <w:t>高新区</w:t>
      </w:r>
      <w:r>
        <w:rPr>
          <w:rFonts w:ascii="Times New Roman" w:hAnsi="Times New Roman" w:eastAsia="方正仿宋_GBK"/>
          <w:snapToGrid w:val="0"/>
          <w:color w:val="000000"/>
          <w:kern w:val="44"/>
          <w:sz w:val="32"/>
          <w:szCs w:val="32"/>
        </w:rPr>
        <w:t>（2021</w:t>
      </w:r>
      <w:r>
        <w:rPr>
          <w:rFonts w:hint="eastAsia" w:ascii="Times New Roman" w:hAnsi="Times New Roman" w:eastAsia="方正仿宋_GBK"/>
          <w:snapToGrid w:val="0"/>
          <w:color w:val="000000"/>
          <w:kern w:val="44"/>
          <w:sz w:val="32"/>
          <w:szCs w:val="32"/>
        </w:rPr>
        <w:t>年6月更名为溧阳高新区</w:t>
      </w:r>
      <w:r>
        <w:rPr>
          <w:rFonts w:ascii="Times New Roman" w:hAnsi="Times New Roman" w:eastAsia="方正仿宋_GBK"/>
          <w:snapToGrid w:val="0"/>
          <w:color w:val="000000"/>
          <w:kern w:val="44"/>
          <w:sz w:val="32"/>
          <w:szCs w:val="32"/>
        </w:rPr>
        <w:t>）、西太湖高新区在全省省级高新区分别位列第1位和</w:t>
      </w:r>
      <w:r>
        <w:rPr>
          <w:rFonts w:hint="eastAsia" w:ascii="Times New Roman" w:hAnsi="Times New Roman" w:eastAsia="方正仿宋_GBK"/>
          <w:snapToGrid w:val="0"/>
          <w:color w:val="000000"/>
          <w:kern w:val="44"/>
          <w:sz w:val="32"/>
          <w:szCs w:val="32"/>
        </w:rPr>
        <w:t>第</w:t>
      </w:r>
      <w:r>
        <w:rPr>
          <w:rFonts w:ascii="Times New Roman" w:hAnsi="Times New Roman" w:eastAsia="方正仿宋_GBK"/>
          <w:snapToGrid w:val="0"/>
          <w:color w:val="000000"/>
          <w:kern w:val="44"/>
          <w:sz w:val="32"/>
          <w:szCs w:val="32"/>
        </w:rPr>
        <w:t>6位；中关村高新区已被科技部列入国家高新区创建试点，金坛华罗庚高新区获省政府批准建设，天宁、钟楼正在积极争创省级高新区，常州国家农业科技园区获科技部批准建设。拥有常州经开区轨道交通、钟楼区输变电等17家省级科技产业园，总数位居全省</w:t>
      </w:r>
      <w:r>
        <w:rPr>
          <w:rFonts w:hint="eastAsia" w:ascii="Times New Roman" w:hAnsi="Times New Roman" w:eastAsia="方正仿宋_GBK"/>
          <w:snapToGrid w:val="0"/>
          <w:color w:val="000000"/>
          <w:kern w:val="44"/>
          <w:sz w:val="32"/>
          <w:szCs w:val="32"/>
        </w:rPr>
        <w:t>前列</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4</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开放创新进程进一步加快，创新资源集聚水平明显提升。“十三五”期间，持续成功举办“中国常州先进制造技术成果展示洽谈会”，新增产学研合作项目5400</w:t>
      </w:r>
      <w:r>
        <w:rPr>
          <w:rFonts w:hint="eastAsia" w:ascii="Times New Roman" w:hAnsi="Times New Roman" w:eastAsia="方正仿宋_GBK"/>
          <w:snapToGrid w:val="0"/>
          <w:color w:val="000000"/>
          <w:kern w:val="44"/>
          <w:sz w:val="32"/>
          <w:szCs w:val="32"/>
        </w:rPr>
        <w:t>余</w:t>
      </w:r>
      <w:r>
        <w:rPr>
          <w:rFonts w:ascii="Times New Roman" w:hAnsi="Times New Roman" w:eastAsia="方正仿宋_GBK"/>
          <w:snapToGrid w:val="0"/>
          <w:color w:val="000000"/>
          <w:kern w:val="44"/>
          <w:sz w:val="32"/>
          <w:szCs w:val="32"/>
        </w:rPr>
        <w:t>项，合同金额</w:t>
      </w:r>
      <w:r>
        <w:rPr>
          <w:rFonts w:hint="eastAsia" w:ascii="Times New Roman" w:hAnsi="Times New Roman" w:eastAsia="方正仿宋_GBK"/>
          <w:snapToGrid w:val="0"/>
          <w:color w:val="000000"/>
          <w:kern w:val="44"/>
          <w:sz w:val="32"/>
          <w:szCs w:val="32"/>
        </w:rPr>
        <w:t>超45</w:t>
      </w:r>
      <w:r>
        <w:rPr>
          <w:rFonts w:ascii="Times New Roman" w:hAnsi="Times New Roman" w:eastAsia="方正仿宋_GBK"/>
          <w:snapToGrid w:val="0"/>
          <w:color w:val="000000"/>
          <w:kern w:val="44"/>
          <w:sz w:val="32"/>
          <w:szCs w:val="32"/>
        </w:rPr>
        <w:t>亿元，直接促成超2000个创新合作项目落户</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，有效增强企业创新实力，加快产业转型升级进程。</w:t>
      </w:r>
      <w:r>
        <w:rPr>
          <w:rFonts w:hint="eastAsia" w:ascii="Times New Roman" w:hAnsi="Times New Roman" w:eastAsia="方正仿宋_GBK"/>
          <w:snapToGrid w:val="0"/>
          <w:color w:val="000000"/>
          <w:kern w:val="44"/>
          <w:sz w:val="32"/>
          <w:szCs w:val="32"/>
        </w:rPr>
        <w:t>大力推进</w:t>
      </w:r>
      <w:r>
        <w:rPr>
          <w:rFonts w:ascii="Times New Roman" w:hAnsi="Times New Roman" w:eastAsia="方正仿宋_GBK"/>
          <w:snapToGrid w:val="0"/>
          <w:color w:val="000000"/>
          <w:kern w:val="44"/>
          <w:sz w:val="32"/>
          <w:szCs w:val="32"/>
        </w:rPr>
        <w:t>“龙城英才计划”3.0</w:t>
      </w:r>
      <w:r>
        <w:rPr>
          <w:rFonts w:hint="eastAsia" w:ascii="Times New Roman" w:hAnsi="Times New Roman" w:eastAsia="方正仿宋_GBK"/>
          <w:snapToGrid w:val="0"/>
          <w:color w:val="000000"/>
          <w:kern w:val="44"/>
          <w:sz w:val="32"/>
          <w:szCs w:val="32"/>
        </w:rPr>
        <w:t>版和升级版</w:t>
      </w:r>
      <w:r>
        <w:rPr>
          <w:rFonts w:ascii="Times New Roman" w:hAnsi="Times New Roman" w:eastAsia="方正仿宋_GBK"/>
          <w:snapToGrid w:val="0"/>
          <w:color w:val="000000"/>
          <w:kern w:val="44"/>
          <w:sz w:val="32"/>
          <w:szCs w:val="32"/>
        </w:rPr>
        <w:t>实施，累计</w:t>
      </w:r>
      <w:r>
        <w:rPr>
          <w:rFonts w:hint="eastAsia" w:ascii="Times New Roman" w:hAnsi="Times New Roman" w:eastAsia="方正仿宋_GBK"/>
          <w:snapToGrid w:val="0"/>
          <w:color w:val="000000"/>
          <w:kern w:val="44"/>
          <w:sz w:val="32"/>
          <w:szCs w:val="32"/>
        </w:rPr>
        <w:t>支持市</w:t>
      </w:r>
      <w:r>
        <w:rPr>
          <w:rFonts w:ascii="Times New Roman" w:hAnsi="Times New Roman" w:eastAsia="方正仿宋_GBK"/>
          <w:snapToGrid w:val="0"/>
          <w:color w:val="000000"/>
          <w:kern w:val="44"/>
          <w:sz w:val="32"/>
          <w:szCs w:val="32"/>
        </w:rPr>
        <w:t>领军型创新人才</w:t>
      </w:r>
      <w:r>
        <w:rPr>
          <w:rFonts w:hint="eastAsia" w:ascii="Times New Roman" w:hAnsi="Times New Roman" w:eastAsia="方正仿宋_GBK"/>
          <w:snapToGrid w:val="0"/>
          <w:color w:val="000000"/>
          <w:kern w:val="44"/>
          <w:sz w:val="32"/>
          <w:szCs w:val="32"/>
        </w:rPr>
        <w:t>项目182项，培育省“双创计划”企业创新类人才</w:t>
      </w:r>
      <w:r>
        <w:rPr>
          <w:rFonts w:ascii="Times New Roman" w:hAnsi="Times New Roman" w:eastAsia="方正仿宋_GBK"/>
          <w:snapToGrid w:val="0"/>
          <w:color w:val="000000"/>
          <w:kern w:val="44"/>
          <w:sz w:val="32"/>
          <w:szCs w:val="32"/>
        </w:rPr>
        <w:t>74</w:t>
      </w:r>
      <w:r>
        <w:rPr>
          <w:rFonts w:hint="eastAsia" w:ascii="Times New Roman" w:hAnsi="Times New Roman" w:eastAsia="方正仿宋_GBK"/>
          <w:snapToGrid w:val="0"/>
          <w:color w:val="000000"/>
          <w:kern w:val="44"/>
          <w:sz w:val="32"/>
          <w:szCs w:val="32"/>
        </w:rPr>
        <w:t>个、企业创新类双创博士</w:t>
      </w:r>
      <w:r>
        <w:rPr>
          <w:rFonts w:ascii="Times New Roman" w:hAnsi="Times New Roman" w:eastAsia="方正仿宋_GBK"/>
          <w:snapToGrid w:val="0"/>
          <w:color w:val="000000"/>
          <w:kern w:val="44"/>
          <w:sz w:val="32"/>
          <w:szCs w:val="32"/>
        </w:rPr>
        <w:t>31</w:t>
      </w:r>
      <w:r>
        <w:rPr>
          <w:rFonts w:hint="eastAsia" w:ascii="Times New Roman" w:hAnsi="Times New Roman" w:eastAsia="方正仿宋_GBK"/>
          <w:snapToGrid w:val="0"/>
          <w:color w:val="000000"/>
          <w:kern w:val="44"/>
          <w:sz w:val="32"/>
          <w:szCs w:val="32"/>
        </w:rPr>
        <w:t>个、双创团队</w:t>
      </w:r>
      <w:r>
        <w:rPr>
          <w:rFonts w:ascii="Times New Roman" w:hAnsi="Times New Roman" w:eastAsia="方正仿宋_GBK"/>
          <w:snapToGrid w:val="0"/>
          <w:color w:val="000000"/>
          <w:kern w:val="44"/>
          <w:sz w:val="32"/>
          <w:szCs w:val="32"/>
        </w:rPr>
        <w:t>15</w:t>
      </w:r>
      <w:r>
        <w:rPr>
          <w:rFonts w:hint="eastAsia" w:ascii="Times New Roman" w:hAnsi="Times New Roman" w:eastAsia="方正仿宋_GBK"/>
          <w:snapToGrid w:val="0"/>
          <w:color w:val="000000"/>
          <w:kern w:val="44"/>
          <w:sz w:val="32"/>
          <w:szCs w:val="32"/>
        </w:rPr>
        <w:t>个</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累计创建国家</w:t>
      </w:r>
      <w:r>
        <w:rPr>
          <w:rFonts w:ascii="Times New Roman" w:hAnsi="Times New Roman" w:eastAsia="方正仿宋_GBK"/>
          <w:snapToGrid w:val="0"/>
          <w:color w:val="000000"/>
          <w:kern w:val="44"/>
          <w:sz w:val="32"/>
          <w:szCs w:val="32"/>
        </w:rPr>
        <w:t>国际创新园1家、</w:t>
      </w:r>
      <w:r>
        <w:rPr>
          <w:rFonts w:hint="eastAsia" w:ascii="Times New Roman" w:hAnsi="Times New Roman" w:eastAsia="方正仿宋_GBK"/>
          <w:snapToGrid w:val="0"/>
          <w:color w:val="000000"/>
          <w:kern w:val="44"/>
          <w:sz w:val="32"/>
          <w:szCs w:val="32"/>
        </w:rPr>
        <w:t>国家</w:t>
      </w:r>
      <w:r>
        <w:rPr>
          <w:rFonts w:ascii="Times New Roman" w:hAnsi="Times New Roman" w:eastAsia="方正仿宋_GBK"/>
          <w:snapToGrid w:val="0"/>
          <w:color w:val="000000"/>
          <w:kern w:val="44"/>
          <w:sz w:val="32"/>
          <w:szCs w:val="32"/>
        </w:rPr>
        <w:t>国际科技合作基地4家</w:t>
      </w:r>
      <w:r>
        <w:rPr>
          <w:rFonts w:hint="eastAsia" w:ascii="Times New Roman" w:hAnsi="Times New Roman" w:eastAsia="方正仿宋_GBK"/>
          <w:snapToGrid w:val="0"/>
          <w:color w:val="000000"/>
          <w:kern w:val="44"/>
          <w:sz w:val="32"/>
          <w:szCs w:val="32"/>
        </w:rPr>
        <w:t>，建有</w:t>
      </w:r>
      <w:r>
        <w:rPr>
          <w:rFonts w:ascii="Times New Roman" w:hAnsi="Times New Roman" w:eastAsia="方正仿宋_GBK"/>
          <w:snapToGrid w:val="0"/>
          <w:color w:val="000000"/>
          <w:kern w:val="44"/>
          <w:sz w:val="32"/>
          <w:szCs w:val="32"/>
        </w:rPr>
        <w:t>外资研发机构103家、</w:t>
      </w:r>
      <w:r>
        <w:rPr>
          <w:rFonts w:hint="eastAsia" w:ascii="Times New Roman" w:hAnsi="Times New Roman" w:eastAsia="方正仿宋_GBK"/>
          <w:snapToGrid w:val="0"/>
          <w:color w:val="000000"/>
          <w:kern w:val="44"/>
          <w:sz w:val="32"/>
          <w:szCs w:val="32"/>
        </w:rPr>
        <w:t>企业</w:t>
      </w:r>
      <w:r>
        <w:rPr>
          <w:rFonts w:ascii="Times New Roman" w:hAnsi="Times New Roman" w:eastAsia="方正仿宋_GBK"/>
          <w:snapToGrid w:val="0"/>
          <w:color w:val="000000"/>
          <w:kern w:val="44"/>
          <w:sz w:val="32"/>
          <w:szCs w:val="32"/>
        </w:rPr>
        <w:t>海外研发机构69家。中国以色列常州创新园</w:t>
      </w:r>
      <w:r>
        <w:rPr>
          <w:rFonts w:hint="eastAsia" w:ascii="Times New Roman" w:hAnsi="Times New Roman" w:eastAsia="方正仿宋_GBK"/>
          <w:snapToGrid w:val="0"/>
          <w:color w:val="000000"/>
          <w:kern w:val="44"/>
          <w:sz w:val="32"/>
          <w:szCs w:val="32"/>
        </w:rPr>
        <w:t>建设成效显著</w:t>
      </w:r>
      <w:r>
        <w:rPr>
          <w:rFonts w:ascii="Times New Roman" w:hAnsi="Times New Roman" w:eastAsia="方正仿宋_GBK"/>
          <w:snapToGrid w:val="0"/>
          <w:color w:val="000000"/>
          <w:kern w:val="44"/>
          <w:sz w:val="32"/>
          <w:szCs w:val="32"/>
        </w:rPr>
        <w:t>，正式投运固立高端装备创新中心、</w:t>
      </w:r>
      <w:r>
        <w:rPr>
          <w:rFonts w:hint="eastAsia" w:ascii="Times New Roman" w:hAnsi="Times New Roman" w:eastAsia="方正仿宋_GBK"/>
          <w:snapToGrid w:val="0"/>
          <w:color w:val="000000"/>
          <w:kern w:val="44"/>
          <w:sz w:val="32"/>
          <w:szCs w:val="32"/>
        </w:rPr>
        <w:t>中以联合</w:t>
      </w:r>
      <w:r>
        <w:rPr>
          <w:rFonts w:ascii="Times New Roman" w:hAnsi="Times New Roman" w:eastAsia="方正仿宋_GBK"/>
          <w:snapToGrid w:val="0"/>
          <w:color w:val="000000"/>
          <w:kern w:val="44"/>
          <w:sz w:val="32"/>
          <w:szCs w:val="32"/>
        </w:rPr>
        <w:t>生物交叉实验室等，累计</w:t>
      </w:r>
      <w:r>
        <w:rPr>
          <w:rFonts w:hint="eastAsia" w:ascii="Times New Roman" w:hAnsi="Times New Roman" w:eastAsia="方正仿宋_GBK"/>
          <w:snapToGrid w:val="0"/>
          <w:color w:val="000000"/>
          <w:kern w:val="44"/>
          <w:sz w:val="32"/>
          <w:szCs w:val="32"/>
        </w:rPr>
        <w:t>集聚</w:t>
      </w:r>
      <w:r>
        <w:rPr>
          <w:rFonts w:ascii="Times New Roman" w:hAnsi="Times New Roman" w:eastAsia="方正仿宋_GBK"/>
          <w:snapToGrid w:val="0"/>
          <w:color w:val="000000"/>
          <w:kern w:val="44"/>
          <w:sz w:val="32"/>
          <w:szCs w:val="32"/>
        </w:rPr>
        <w:t>入驻企业126家。</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5</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创新生态环境进一步优化，创新政策激励</w:t>
      </w:r>
      <w:r>
        <w:rPr>
          <w:rFonts w:hint="eastAsia" w:ascii="Times New Roman" w:hAnsi="Times New Roman" w:eastAsia="方正仿宋_GBK"/>
          <w:snapToGrid w:val="0"/>
          <w:color w:val="000000"/>
          <w:kern w:val="44"/>
          <w:sz w:val="32"/>
          <w:szCs w:val="32"/>
        </w:rPr>
        <w:t>效应</w:t>
      </w:r>
      <w:r>
        <w:rPr>
          <w:rFonts w:ascii="Times New Roman" w:hAnsi="Times New Roman" w:eastAsia="方正仿宋_GBK"/>
          <w:snapToGrid w:val="0"/>
          <w:color w:val="000000"/>
          <w:kern w:val="44"/>
          <w:sz w:val="32"/>
          <w:szCs w:val="32"/>
        </w:rPr>
        <w:t>明显提升。“十三五”期间，以“1+3”政策为引领的创新政策体系更加完善，</w:t>
      </w:r>
      <w:r>
        <w:rPr>
          <w:rFonts w:hint="eastAsia" w:ascii="Times New Roman" w:hAnsi="Times New Roman" w:eastAsia="方正仿宋_GBK"/>
          <w:snapToGrid w:val="0"/>
          <w:color w:val="000000"/>
          <w:kern w:val="44"/>
          <w:sz w:val="32"/>
          <w:szCs w:val="32"/>
        </w:rPr>
        <w:t>培育</w:t>
      </w:r>
      <w:r>
        <w:rPr>
          <w:rFonts w:ascii="Times New Roman" w:hAnsi="Times New Roman" w:eastAsia="方正仿宋_GBK"/>
          <w:snapToGrid w:val="0"/>
          <w:color w:val="000000"/>
          <w:kern w:val="44"/>
          <w:sz w:val="32"/>
          <w:szCs w:val="32"/>
        </w:rPr>
        <w:t>创新创业平台</w:t>
      </w:r>
      <w:r>
        <w:rPr>
          <w:rFonts w:hint="eastAsia" w:ascii="Times New Roman" w:hAnsi="Times New Roman" w:eastAsia="方正仿宋_GBK"/>
          <w:snapToGrid w:val="0"/>
          <w:color w:val="000000"/>
          <w:kern w:val="44"/>
          <w:sz w:val="32"/>
          <w:szCs w:val="32"/>
        </w:rPr>
        <w:t>和发展科技服务业</w:t>
      </w:r>
      <w:r>
        <w:rPr>
          <w:rFonts w:ascii="Times New Roman" w:hAnsi="Times New Roman" w:eastAsia="方正仿宋_GBK"/>
          <w:snapToGrid w:val="0"/>
          <w:color w:val="000000"/>
          <w:kern w:val="44"/>
          <w:sz w:val="32"/>
          <w:szCs w:val="32"/>
        </w:rPr>
        <w:t>的成效越来越</w:t>
      </w:r>
      <w:r>
        <w:rPr>
          <w:rFonts w:hint="eastAsia" w:ascii="Times New Roman" w:hAnsi="Times New Roman" w:eastAsia="方正仿宋_GBK"/>
          <w:snapToGrid w:val="0"/>
          <w:color w:val="000000"/>
          <w:kern w:val="44"/>
          <w:sz w:val="32"/>
          <w:szCs w:val="32"/>
        </w:rPr>
        <w:t>显著</w:t>
      </w:r>
      <w:r>
        <w:rPr>
          <w:rFonts w:ascii="Times New Roman" w:hAnsi="Times New Roman" w:eastAsia="方正仿宋_GBK"/>
          <w:snapToGrid w:val="0"/>
          <w:color w:val="000000"/>
          <w:kern w:val="44"/>
          <w:sz w:val="32"/>
          <w:szCs w:val="32"/>
        </w:rPr>
        <w:t>。建成市级以上创业孵化载体共288家，其中众创空间116家（国家级14家）、孵化器128家（国家级25家）和加速器44家，建有武进国家首批大众创业万众创新区域示范基地和2个省级众创集聚区。连续五年成功举办常州市创新创业大赛，</w:t>
      </w:r>
      <w:r>
        <w:rPr>
          <w:rFonts w:hint="eastAsia" w:ascii="Times New Roman" w:hAnsi="Times New Roman" w:eastAsia="方正仿宋_GBK"/>
          <w:snapToGrid w:val="0"/>
          <w:color w:val="000000"/>
          <w:kern w:val="44"/>
          <w:sz w:val="32"/>
          <w:szCs w:val="32"/>
        </w:rPr>
        <w:t>累计</w:t>
      </w:r>
      <w:r>
        <w:rPr>
          <w:rFonts w:ascii="Times New Roman" w:hAnsi="Times New Roman" w:eastAsia="方正仿宋_GBK"/>
          <w:snapToGrid w:val="0"/>
          <w:color w:val="000000"/>
          <w:kern w:val="44"/>
          <w:sz w:val="32"/>
          <w:szCs w:val="32"/>
        </w:rPr>
        <w:t>获奖项目562个，引导创业团队落地注册企业208家。常州科教城列入省级科技服务业集聚区，常州检验检测认证产业园成为第一批江苏省科技服务业特色基地，武进高新区、江南石墨烯研究院</w:t>
      </w:r>
      <w:r>
        <w:rPr>
          <w:rFonts w:hint="eastAsia" w:ascii="Times New Roman" w:hAnsi="Times New Roman" w:eastAsia="方正仿宋_GBK"/>
          <w:snapToGrid w:val="0"/>
          <w:color w:val="000000"/>
          <w:kern w:val="44"/>
          <w:sz w:val="32"/>
          <w:szCs w:val="32"/>
        </w:rPr>
        <w:t>分别</w:t>
      </w:r>
      <w:r>
        <w:rPr>
          <w:rFonts w:ascii="Times New Roman" w:hAnsi="Times New Roman" w:eastAsia="方正仿宋_GBK"/>
          <w:snapToGrid w:val="0"/>
          <w:color w:val="000000"/>
          <w:kern w:val="44"/>
          <w:sz w:val="32"/>
          <w:szCs w:val="32"/>
        </w:rPr>
        <w:t>列入科技部科技服务业区域和行业试点，</w:t>
      </w:r>
      <w:r>
        <w:rPr>
          <w:rFonts w:hint="eastAsia" w:ascii="Times New Roman" w:hAnsi="Times New Roman" w:eastAsia="方正仿宋_GBK"/>
          <w:snapToGrid w:val="0"/>
          <w:color w:val="000000"/>
          <w:kern w:val="44"/>
          <w:sz w:val="32"/>
          <w:szCs w:val="32"/>
        </w:rPr>
        <w:t>中国以色列常州创新园获省知识产权局授予知识产权合作与保护试验区</w:t>
      </w:r>
      <w:r>
        <w:rPr>
          <w:rFonts w:ascii="Times New Roman" w:hAnsi="Times New Roman" w:eastAsia="方正仿宋_GBK"/>
          <w:snapToGrid w:val="0"/>
          <w:color w:val="000000"/>
          <w:kern w:val="44"/>
          <w:sz w:val="32"/>
          <w:szCs w:val="32"/>
        </w:rPr>
        <w:t>，在全国率先建立中国（常州）知识产权保护中心。2020年，全市科技服务业</w:t>
      </w:r>
      <w:r>
        <w:rPr>
          <w:rFonts w:hint="eastAsia" w:ascii="Times New Roman" w:hAnsi="Times New Roman" w:eastAsia="方正仿宋_GBK"/>
          <w:snapToGrid w:val="0"/>
          <w:color w:val="000000"/>
          <w:kern w:val="44"/>
          <w:sz w:val="32"/>
          <w:szCs w:val="32"/>
        </w:rPr>
        <w:t>总收入</w:t>
      </w:r>
      <w:r>
        <w:rPr>
          <w:rFonts w:ascii="Times New Roman" w:hAnsi="Times New Roman" w:eastAsia="方正仿宋_GBK"/>
          <w:snapToGrid w:val="0"/>
          <w:color w:val="000000"/>
          <w:kern w:val="44"/>
          <w:sz w:val="32"/>
          <w:szCs w:val="32"/>
        </w:rPr>
        <w:t>755亿元，技术合同成交额144亿元，分别是2015年的3.78倍、3.27倍。</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总体上看，</w:t>
      </w:r>
      <w:r>
        <w:rPr>
          <w:rFonts w:hint="eastAsia" w:ascii="Times New Roman" w:hAnsi="Times New Roman" w:eastAsia="方正仿宋_GBK"/>
          <w:snapToGrid w:val="0"/>
          <w:color w:val="000000"/>
          <w:kern w:val="44"/>
          <w:sz w:val="32"/>
          <w:szCs w:val="32"/>
        </w:rPr>
        <w:t>我</w:t>
      </w:r>
      <w:r>
        <w:rPr>
          <w:rFonts w:ascii="Times New Roman" w:hAnsi="Times New Roman" w:eastAsia="方正仿宋_GBK"/>
          <w:snapToGrid w:val="0"/>
          <w:color w:val="000000"/>
          <w:kern w:val="44"/>
          <w:sz w:val="32"/>
          <w:szCs w:val="32"/>
        </w:rPr>
        <w:t>市科技创新已经进入了一个新的活跃期，成为我省创新活力最强、创新成果最多、创新氛围最浓的城市之一，为“十四五”推进创新驱动高质量发展奠定了坚实基础。</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4" w:name="_Toc452643371"/>
      <w:bookmarkStart w:id="5" w:name="_Toc461025990"/>
      <w:r>
        <w:rPr>
          <w:rFonts w:ascii="Times New Roman" w:hAnsi="Times New Roman" w:eastAsia="方正楷体_GBK"/>
          <w:snapToGrid w:val="0"/>
          <w:color w:val="000000"/>
          <w:kern w:val="44"/>
          <w:sz w:val="32"/>
          <w:szCs w:val="32"/>
        </w:rPr>
        <w:t>（二）</w:t>
      </w:r>
      <w:bookmarkEnd w:id="4"/>
      <w:r>
        <w:rPr>
          <w:rFonts w:ascii="Times New Roman" w:hAnsi="Times New Roman" w:eastAsia="方正楷体_GBK"/>
          <w:snapToGrid w:val="0"/>
          <w:color w:val="000000"/>
          <w:kern w:val="44"/>
          <w:sz w:val="32"/>
          <w:szCs w:val="32"/>
        </w:rPr>
        <w:t>面临形势</w:t>
      </w:r>
      <w:bookmarkEnd w:id="5"/>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当前，全球新冠疫情进一步蔓延，新一轮政治经济格局和产业分工加快重塑，新一轮科技革命和产业变革深入发展，我国面临周边地缘政治敏感、欧美制造业回流、中美贸易战等战略竞争的严峻考验。随着5G技术、大数据、云计算、人工智能、量子信息技术以及生物技术等新技术突飞猛进，物联网、智能算法、量子通讯、清洁能源、机器人等新业态、新产品不断发展演进，成为社会生产力新飞跃的突破口，科技创新成为国际间争夺生存权、发展权和话语权的焦点，正在深刻影响和改变世界经济结构和国际竞争格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随着科教兴国战略、人才强国战略、创新驱动发展战略的深入实施，</w:t>
      </w:r>
      <w:r>
        <w:rPr>
          <w:rFonts w:ascii="Times New Roman" w:hAnsi="Times New Roman" w:eastAsia="方正仿宋_GBK"/>
          <w:snapToGrid w:val="0"/>
          <w:color w:val="000000"/>
          <w:kern w:val="44"/>
          <w:sz w:val="32"/>
          <w:szCs w:val="32"/>
        </w:rPr>
        <w:t>我国已</w:t>
      </w:r>
      <w:r>
        <w:rPr>
          <w:rFonts w:hint="eastAsia" w:ascii="Times New Roman" w:hAnsi="Times New Roman" w:eastAsia="方正仿宋_GBK"/>
          <w:snapToGrid w:val="0"/>
          <w:color w:val="000000"/>
          <w:kern w:val="44"/>
          <w:sz w:val="32"/>
          <w:szCs w:val="32"/>
        </w:rPr>
        <w:t>逐步</w:t>
      </w:r>
      <w:r>
        <w:rPr>
          <w:rFonts w:ascii="Times New Roman" w:hAnsi="Times New Roman" w:eastAsia="方正仿宋_GBK"/>
          <w:snapToGrid w:val="0"/>
          <w:color w:val="000000"/>
          <w:kern w:val="44"/>
          <w:sz w:val="32"/>
          <w:szCs w:val="32"/>
        </w:rPr>
        <w:t>转向高质量发展阶段，以国内大循环为主体、国内国际双循环相互促进的新发展格局逐步形成，创新在我国现代化建设全局中的核心地位</w:t>
      </w:r>
      <w:r>
        <w:rPr>
          <w:rFonts w:hint="eastAsia" w:ascii="Times New Roman" w:hAnsi="Times New Roman" w:eastAsia="方正仿宋_GBK"/>
          <w:snapToGrid w:val="0"/>
          <w:color w:val="000000"/>
          <w:kern w:val="44"/>
          <w:sz w:val="32"/>
          <w:szCs w:val="32"/>
        </w:rPr>
        <w:t>日益突显</w:t>
      </w:r>
      <w:r>
        <w:rPr>
          <w:rFonts w:ascii="Times New Roman" w:hAnsi="Times New Roman" w:eastAsia="方正仿宋_GBK"/>
          <w:snapToGrid w:val="0"/>
          <w:color w:val="000000"/>
          <w:kern w:val="44"/>
          <w:sz w:val="32"/>
          <w:szCs w:val="32"/>
        </w:rPr>
        <w:t>，数字技术、智能技术、生命技术等</w:t>
      </w:r>
      <w:r>
        <w:rPr>
          <w:rFonts w:hint="eastAsia" w:ascii="Times New Roman" w:hAnsi="Times New Roman" w:eastAsia="方正仿宋_GBK"/>
          <w:snapToGrid w:val="0"/>
          <w:color w:val="000000"/>
          <w:kern w:val="44"/>
          <w:sz w:val="32"/>
          <w:szCs w:val="32"/>
        </w:rPr>
        <w:t>新技术</w:t>
      </w:r>
      <w:r>
        <w:rPr>
          <w:rFonts w:ascii="Times New Roman" w:hAnsi="Times New Roman" w:eastAsia="方正仿宋_GBK"/>
          <w:snapToGrid w:val="0"/>
          <w:color w:val="000000"/>
          <w:kern w:val="44"/>
          <w:sz w:val="32"/>
          <w:szCs w:val="32"/>
        </w:rPr>
        <w:t>与先进制造紧密结合，深刻改变人类社会形态和产业发展模式，激发人民</w:t>
      </w:r>
      <w:r>
        <w:rPr>
          <w:rFonts w:hint="eastAsia" w:ascii="Times New Roman" w:hAnsi="Times New Roman" w:eastAsia="方正仿宋_GBK"/>
          <w:snapToGrid w:val="0"/>
          <w:color w:val="000000"/>
          <w:kern w:val="44"/>
          <w:sz w:val="32"/>
          <w:szCs w:val="32"/>
        </w:rPr>
        <w:t>对</w:t>
      </w:r>
      <w:r>
        <w:rPr>
          <w:rFonts w:ascii="Times New Roman" w:hAnsi="Times New Roman" w:eastAsia="方正仿宋_GBK"/>
          <w:snapToGrid w:val="0"/>
          <w:color w:val="000000"/>
          <w:kern w:val="44"/>
          <w:sz w:val="32"/>
          <w:szCs w:val="32"/>
        </w:rPr>
        <w:t>医疗、教育、健康、文化、休闲等方面的美好生活新需求。但我国发展不平衡不充分问题仍然突出，创新能力不能完全适应高质量发展要求，“卡脖子”技术瓶颈</w:t>
      </w:r>
      <w:r>
        <w:rPr>
          <w:rFonts w:hint="eastAsia" w:ascii="Times New Roman" w:hAnsi="Times New Roman" w:eastAsia="方正仿宋_GBK"/>
          <w:snapToGrid w:val="0"/>
          <w:color w:val="000000"/>
          <w:kern w:val="44"/>
          <w:sz w:val="32"/>
          <w:szCs w:val="32"/>
        </w:rPr>
        <w:t>急需破解</w:t>
      </w:r>
      <w:r>
        <w:rPr>
          <w:rFonts w:ascii="Times New Roman" w:hAnsi="Times New Roman" w:eastAsia="方正仿宋_GBK"/>
          <w:snapToGrid w:val="0"/>
          <w:color w:val="000000"/>
          <w:kern w:val="44"/>
          <w:sz w:val="32"/>
          <w:szCs w:val="32"/>
        </w:rPr>
        <w:t>，城市间创新资源争夺竞争日益激烈，区域间创新要素流动存在诸多壁垒。省“十四五”科技创新规划</w:t>
      </w:r>
      <w:r>
        <w:rPr>
          <w:rFonts w:hint="eastAsia" w:ascii="Times New Roman" w:hAnsi="Times New Roman" w:eastAsia="方正仿宋_GBK"/>
          <w:snapToGrid w:val="0"/>
          <w:color w:val="000000"/>
          <w:kern w:val="44"/>
          <w:sz w:val="32"/>
          <w:szCs w:val="32"/>
        </w:rPr>
        <w:t>对</w:t>
      </w:r>
      <w:r>
        <w:rPr>
          <w:rFonts w:ascii="Times New Roman" w:hAnsi="Times New Roman" w:eastAsia="方正仿宋_GBK"/>
          <w:snapToGrid w:val="0"/>
          <w:color w:val="000000"/>
          <w:kern w:val="44"/>
          <w:sz w:val="32"/>
          <w:szCs w:val="32"/>
        </w:rPr>
        <w:t>完善创新动力活力的体制机制、壮大创新创业主体、培育重大产业化项目，以及研究和解决制造业高质量发展、现代服务业发展、战略性新兴产业发展等</w:t>
      </w:r>
      <w:r>
        <w:rPr>
          <w:rFonts w:hint="eastAsia" w:ascii="Times New Roman" w:hAnsi="Times New Roman" w:eastAsia="方正仿宋_GBK"/>
          <w:snapToGrid w:val="0"/>
          <w:color w:val="000000"/>
          <w:kern w:val="44"/>
          <w:sz w:val="32"/>
          <w:szCs w:val="32"/>
        </w:rPr>
        <w:t>关键问题作了全面部署</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将大力推进</w:t>
      </w:r>
      <w:r>
        <w:rPr>
          <w:rFonts w:ascii="Times New Roman" w:hAnsi="Times New Roman" w:eastAsia="方正仿宋_GBK"/>
          <w:snapToGrid w:val="0"/>
          <w:color w:val="000000"/>
          <w:kern w:val="44"/>
          <w:sz w:val="32"/>
          <w:szCs w:val="32"/>
        </w:rPr>
        <w:t>我省制造业转型升级，推动经济社会高质量发展。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我市科技创新氛围活跃，创新基础良好，“经科教联动、产学研结合、校所企共赢”的科技创新“常州模式”全国闻名，以市场为导向、企业为主体、平台为支撑的技术创新体系日益完善。但是，我市科技创新与先进发达城市相比仍然存在一定差距：一是规模大的科技型企业不多不强，千亿级大企业数量屈指可数，人才吸引力不足，</w:t>
      </w:r>
      <w:r>
        <w:rPr>
          <w:rFonts w:hint="eastAsia" w:ascii="Times New Roman" w:hAnsi="Times New Roman" w:eastAsia="方正仿宋_GBK"/>
          <w:snapToGrid w:val="0"/>
          <w:color w:val="000000"/>
          <w:kern w:val="44"/>
          <w:sz w:val="32"/>
          <w:szCs w:val="32"/>
        </w:rPr>
        <w:t>高端创新人才匮乏</w:t>
      </w:r>
      <w:r>
        <w:rPr>
          <w:rFonts w:ascii="Times New Roman" w:hAnsi="Times New Roman" w:eastAsia="方正仿宋_GBK"/>
          <w:snapToGrid w:val="0"/>
          <w:color w:val="000000"/>
          <w:kern w:val="44"/>
          <w:sz w:val="32"/>
          <w:szCs w:val="32"/>
        </w:rPr>
        <w:t>；二是科技园区规模不大，部分</w:t>
      </w:r>
      <w:r>
        <w:rPr>
          <w:rFonts w:hint="eastAsia" w:ascii="Times New Roman" w:hAnsi="Times New Roman" w:eastAsia="方正仿宋_GBK"/>
          <w:snapToGrid w:val="0"/>
          <w:color w:val="000000"/>
          <w:kern w:val="44"/>
          <w:sz w:val="32"/>
          <w:szCs w:val="32"/>
        </w:rPr>
        <w:t>园区内的</w:t>
      </w:r>
      <w:r>
        <w:rPr>
          <w:rFonts w:ascii="Times New Roman" w:hAnsi="Times New Roman" w:eastAsia="方正仿宋_GBK"/>
          <w:snapToGrid w:val="0"/>
          <w:color w:val="000000"/>
          <w:kern w:val="44"/>
          <w:sz w:val="32"/>
          <w:szCs w:val="32"/>
        </w:rPr>
        <w:t>产业集聚度不明显，没有形成完整的产业链条；三是高水平的重大科技创新平台数量不多，</w:t>
      </w:r>
      <w:r>
        <w:rPr>
          <w:rFonts w:hint="eastAsia" w:ascii="Times New Roman" w:hAnsi="Times New Roman" w:eastAsia="方正仿宋_GBK"/>
          <w:snapToGrid w:val="0"/>
          <w:color w:val="000000"/>
          <w:kern w:val="44"/>
          <w:sz w:val="32"/>
          <w:szCs w:val="32"/>
        </w:rPr>
        <w:t>科技</w:t>
      </w:r>
      <w:r>
        <w:rPr>
          <w:rFonts w:ascii="Times New Roman" w:hAnsi="Times New Roman" w:eastAsia="方正仿宋_GBK"/>
          <w:snapToGrid w:val="0"/>
          <w:color w:val="000000"/>
          <w:kern w:val="44"/>
          <w:sz w:val="32"/>
          <w:szCs w:val="32"/>
        </w:rPr>
        <w:t>成果转化质量有待提升等。</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为</w:t>
      </w:r>
      <w:r>
        <w:rPr>
          <w:rFonts w:hint="eastAsia" w:ascii="Times New Roman" w:hAnsi="Times New Roman" w:eastAsia="方正仿宋_GBK"/>
          <w:snapToGrid w:val="0"/>
          <w:color w:val="000000"/>
          <w:kern w:val="44"/>
          <w:sz w:val="32"/>
          <w:szCs w:val="32"/>
        </w:rPr>
        <w:t>深入实施创新驱动发展战略</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强化科技自立自强，</w:t>
      </w:r>
      <w:r>
        <w:rPr>
          <w:rFonts w:ascii="Times New Roman" w:hAnsi="Times New Roman" w:eastAsia="方正仿宋_GBK"/>
          <w:snapToGrid w:val="0"/>
          <w:color w:val="000000"/>
          <w:kern w:val="44"/>
          <w:sz w:val="32"/>
          <w:szCs w:val="32"/>
        </w:rPr>
        <w:t>市委、市政府</w:t>
      </w:r>
      <w:r>
        <w:rPr>
          <w:rFonts w:hint="eastAsia" w:ascii="Times New Roman" w:hAnsi="Times New Roman" w:eastAsia="方正仿宋_GBK"/>
          <w:snapToGrid w:val="0"/>
          <w:color w:val="000000"/>
          <w:kern w:val="44"/>
          <w:sz w:val="32"/>
          <w:szCs w:val="32"/>
        </w:rPr>
        <w:t>于2021年初</w:t>
      </w:r>
      <w:r>
        <w:rPr>
          <w:rFonts w:ascii="Times New Roman" w:hAnsi="Times New Roman" w:eastAsia="方正仿宋_GBK"/>
          <w:snapToGrid w:val="0"/>
          <w:color w:val="000000"/>
          <w:kern w:val="44"/>
          <w:sz w:val="32"/>
          <w:szCs w:val="32"/>
        </w:rPr>
        <w:t>出台了《</w:t>
      </w:r>
      <w:r>
        <w:rPr>
          <w:rFonts w:hint="eastAsia" w:ascii="Times New Roman" w:hAnsi="Times New Roman" w:eastAsia="方正仿宋_GBK"/>
          <w:snapToGrid w:val="0"/>
          <w:color w:val="000000"/>
          <w:kern w:val="44"/>
          <w:sz w:val="32"/>
          <w:szCs w:val="32"/>
        </w:rPr>
        <w:t>关于</w:t>
      </w:r>
      <w:r>
        <w:rPr>
          <w:rFonts w:ascii="Times New Roman" w:hAnsi="Times New Roman" w:eastAsia="方正仿宋_GBK"/>
          <w:snapToGrid w:val="0"/>
          <w:color w:val="000000"/>
          <w:kern w:val="44"/>
          <w:sz w:val="32"/>
          <w:szCs w:val="32"/>
        </w:rPr>
        <w:t>创新驱动高质量发展的实施意见》和《</w:t>
      </w:r>
      <w:r>
        <w:rPr>
          <w:rFonts w:hint="eastAsia" w:ascii="Times New Roman" w:hAnsi="Times New Roman" w:eastAsia="方正仿宋_GBK"/>
          <w:snapToGrid w:val="0"/>
          <w:color w:val="000000"/>
          <w:kern w:val="44"/>
          <w:sz w:val="32"/>
          <w:szCs w:val="32"/>
        </w:rPr>
        <w:t>关于促进创新发展的</w:t>
      </w:r>
      <w:r>
        <w:rPr>
          <w:rFonts w:ascii="Times New Roman" w:hAnsi="Times New Roman" w:eastAsia="方正仿宋_GBK"/>
          <w:snapToGrid w:val="0"/>
          <w:color w:val="000000"/>
          <w:kern w:val="44"/>
          <w:sz w:val="32"/>
          <w:szCs w:val="32"/>
        </w:rPr>
        <w:t>若干政策》，成立市创新委员会并发挥其在顶层设计、牵头抓总、协调推进、督查考核等主导作用。</w:t>
      </w:r>
      <w:r>
        <w:rPr>
          <w:rFonts w:hint="eastAsia" w:ascii="Times New Roman" w:hAnsi="Times New Roman" w:eastAsia="方正仿宋_GBK"/>
          <w:snapToGrid w:val="0"/>
          <w:color w:val="000000"/>
          <w:kern w:val="44"/>
          <w:sz w:val="32"/>
          <w:szCs w:val="32"/>
        </w:rPr>
        <w:t>随着创新发展政策的重磅出台，我市拉开了向国家创新型城市走在前列的序幕。</w:t>
      </w:r>
    </w:p>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bookmarkStart w:id="6" w:name="_Toc461025992"/>
      <w:bookmarkStart w:id="7" w:name="_Toc452643373"/>
      <w:r>
        <w:rPr>
          <w:rFonts w:ascii="Times New Roman" w:hAnsi="Times New Roman" w:eastAsia="方正黑体_GBK"/>
          <w:snapToGrid w:val="0"/>
          <w:color w:val="000000"/>
          <w:kern w:val="44"/>
          <w:sz w:val="32"/>
          <w:szCs w:val="32"/>
        </w:rPr>
        <w:t>三、思路与目标</w:t>
      </w:r>
      <w:bookmarkEnd w:id="6"/>
      <w:bookmarkEnd w:id="7"/>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8" w:name="_Toc461025993"/>
      <w:r>
        <w:rPr>
          <w:rFonts w:ascii="Times New Roman" w:hAnsi="Times New Roman" w:eastAsia="方正楷体_GBK"/>
          <w:snapToGrid w:val="0"/>
          <w:color w:val="000000"/>
          <w:kern w:val="44"/>
          <w:sz w:val="32"/>
          <w:szCs w:val="32"/>
        </w:rPr>
        <w:t>（一）</w:t>
      </w:r>
      <w:bookmarkEnd w:id="8"/>
      <w:r>
        <w:rPr>
          <w:rFonts w:ascii="Times New Roman" w:hAnsi="Times New Roman" w:eastAsia="方正楷体_GBK"/>
          <w:snapToGrid w:val="0"/>
          <w:color w:val="000000"/>
          <w:kern w:val="44"/>
          <w:sz w:val="32"/>
          <w:szCs w:val="32"/>
        </w:rPr>
        <w:t>指导思想</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以习近平新时代中国特色社会主义思想为指导，</w:t>
      </w:r>
      <w:r>
        <w:rPr>
          <w:rFonts w:hint="eastAsia" w:ascii="Times New Roman" w:hAnsi="Times New Roman" w:eastAsia="方正仿宋_GBK"/>
          <w:snapToGrid w:val="0"/>
          <w:color w:val="000000"/>
          <w:kern w:val="44"/>
          <w:sz w:val="32"/>
          <w:szCs w:val="32"/>
        </w:rPr>
        <w:t>深入</w:t>
      </w:r>
      <w:r>
        <w:rPr>
          <w:rFonts w:ascii="Times New Roman" w:hAnsi="Times New Roman" w:eastAsia="方正仿宋_GBK"/>
          <w:snapToGrid w:val="0"/>
          <w:color w:val="000000"/>
          <w:kern w:val="44"/>
          <w:sz w:val="32"/>
          <w:szCs w:val="32"/>
        </w:rPr>
        <w:t>贯彻党的</w:t>
      </w:r>
      <w:r>
        <w:rPr>
          <w:rFonts w:hint="eastAsia" w:ascii="Times New Roman" w:hAnsi="Times New Roman" w:eastAsia="方正仿宋_GBK"/>
          <w:snapToGrid w:val="0"/>
          <w:color w:val="000000"/>
          <w:kern w:val="44"/>
          <w:sz w:val="32"/>
          <w:szCs w:val="32"/>
        </w:rPr>
        <w:t>十九大和</w:t>
      </w:r>
      <w:r>
        <w:rPr>
          <w:rFonts w:ascii="Times New Roman" w:hAnsi="Times New Roman" w:eastAsia="方正仿宋_GBK"/>
          <w:snapToGrid w:val="0"/>
          <w:color w:val="000000"/>
          <w:kern w:val="44"/>
          <w:sz w:val="32"/>
          <w:szCs w:val="32"/>
        </w:rPr>
        <w:t>十九届</w:t>
      </w:r>
      <w:r>
        <w:rPr>
          <w:rFonts w:hint="eastAsia" w:ascii="Times New Roman" w:hAnsi="Times New Roman" w:eastAsia="方正仿宋_GBK"/>
          <w:snapToGrid w:val="0"/>
          <w:color w:val="000000"/>
          <w:kern w:val="44"/>
          <w:sz w:val="32"/>
          <w:szCs w:val="32"/>
        </w:rPr>
        <w:t>二中、三中、四中、</w:t>
      </w:r>
      <w:r>
        <w:rPr>
          <w:rFonts w:ascii="Times New Roman" w:hAnsi="Times New Roman" w:eastAsia="方正仿宋_GBK"/>
          <w:snapToGrid w:val="0"/>
          <w:color w:val="000000"/>
          <w:kern w:val="44"/>
          <w:sz w:val="32"/>
          <w:szCs w:val="32"/>
        </w:rPr>
        <w:t>五中全会精神，</w:t>
      </w:r>
      <w:r>
        <w:rPr>
          <w:rFonts w:hint="eastAsia" w:ascii="Times New Roman" w:hAnsi="Times New Roman" w:eastAsia="方正仿宋_GBK"/>
          <w:snapToGrid w:val="0"/>
          <w:color w:val="000000"/>
          <w:kern w:val="44"/>
          <w:sz w:val="32"/>
          <w:szCs w:val="32"/>
        </w:rPr>
        <w:t>全面落实习近平总书记重要讲话指示精神，坚持创新在现代化建设全局中的核心地位，坚持“四个面向”，弘扬“勇争一流、耻为二手”常州精神，聚焦“</w:t>
      </w:r>
      <w:r>
        <w:rPr>
          <w:rFonts w:ascii="Times New Roman" w:hAnsi="Times New Roman" w:eastAsia="方正仿宋_GBK"/>
          <w:snapToGrid w:val="0"/>
          <w:color w:val="000000"/>
          <w:kern w:val="44"/>
          <w:sz w:val="32"/>
          <w:szCs w:val="32"/>
        </w:rPr>
        <w:t>532”</w:t>
      </w:r>
      <w:r>
        <w:rPr>
          <w:rFonts w:hint="eastAsia" w:ascii="Times New Roman" w:hAnsi="Times New Roman" w:eastAsia="方正仿宋_GBK"/>
          <w:snapToGrid w:val="0"/>
          <w:color w:val="000000"/>
          <w:kern w:val="44"/>
          <w:sz w:val="32"/>
          <w:szCs w:val="32"/>
        </w:rPr>
        <w:t>发展战略，以全面</w:t>
      </w:r>
      <w:r>
        <w:rPr>
          <w:rFonts w:ascii="Times New Roman" w:hAnsi="Times New Roman" w:eastAsia="方正仿宋_GBK"/>
          <w:snapToGrid w:val="0"/>
          <w:color w:val="000000"/>
          <w:kern w:val="44"/>
          <w:sz w:val="32"/>
          <w:szCs w:val="32"/>
        </w:rPr>
        <w:t>建设国家创新型城市和苏南国家自主创新示范区为</w:t>
      </w:r>
      <w:r>
        <w:rPr>
          <w:rFonts w:hint="eastAsia" w:ascii="Times New Roman" w:hAnsi="Times New Roman" w:eastAsia="方正仿宋_GBK"/>
          <w:snapToGrid w:val="0"/>
          <w:color w:val="000000"/>
          <w:kern w:val="44"/>
          <w:sz w:val="32"/>
          <w:szCs w:val="32"/>
        </w:rPr>
        <w:t>主线，</w:t>
      </w:r>
      <w:r>
        <w:rPr>
          <w:rFonts w:ascii="Times New Roman" w:hAnsi="Times New Roman" w:eastAsia="方正仿宋_GBK"/>
          <w:snapToGrid w:val="0"/>
          <w:color w:val="000000"/>
          <w:kern w:val="44"/>
          <w:sz w:val="32"/>
          <w:szCs w:val="32"/>
        </w:rPr>
        <w:t>进一步优化“一核多区多园”区域创新布局，集聚国内外优质创新资源，加快培育高质量创新型企业集群，营造鼓励创新、宽容失败的创新创业生态，打造长三角特色鲜明的产业科技创新中心，不断提升城市能级和核心竞争力，为“国际化智造名城、长三角中轴枢纽”建设贡献科技力量。</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9" w:name="_Toc461025994"/>
      <w:bookmarkStart w:id="10" w:name="_Toc452643374"/>
      <w:r>
        <w:rPr>
          <w:rFonts w:ascii="Times New Roman" w:hAnsi="Times New Roman" w:eastAsia="方正楷体_GBK"/>
          <w:snapToGrid w:val="0"/>
          <w:color w:val="000000"/>
          <w:kern w:val="44"/>
          <w:sz w:val="32"/>
          <w:szCs w:val="32"/>
        </w:rPr>
        <w:t>（二）基本原则</w:t>
      </w:r>
      <w:bookmarkEnd w:id="9"/>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市场导向，企业主体。坚持市场在资源配置中的决定性作用，引导全社会加大创新投入，充分发挥企业对技术研发、路线选择、要素价格等的主导作用，增强企业创新主体的内生动力，推进以企业科技创新为核心的全面创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改革创新，重点突破。深化科技体制改革，坚持政策扶持从“后补助”转向“前激励”，加快推动政府职能从研发管理向创新服务转变，提升政府治理效能。创新科技项目组织模式，围绕问题导向，在若干原始创新、重大平台建设方面有所突破。</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链条融合，人才汇聚。加速创新资源向产业集聚，完善产业创新链条，促进产业链、创新链、资金链、人才链等深度融合。以人为本，加大创新创业人才引进和培育力度，完善人才服务体系，激发人才创新创业热情，提升创新型、复合型、应用型科技人才队伍规模，打造创新人才集聚新高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开放协同，争先示范。积极融入全球创新网络，打造中以、中德等国际化科技创新示范平台，探索创新国际化与企业、产业、人才和城市国际化互动并进的有效路径。深化政产学研</w:t>
      </w:r>
      <w:r>
        <w:rPr>
          <w:rFonts w:hint="eastAsia" w:ascii="Times New Roman" w:hAnsi="Times New Roman" w:eastAsia="方正仿宋_GBK"/>
          <w:snapToGrid w:val="0"/>
          <w:color w:val="000000"/>
          <w:kern w:val="44"/>
          <w:sz w:val="32"/>
          <w:szCs w:val="32"/>
        </w:rPr>
        <w:t>金介用</w:t>
      </w:r>
      <w:r>
        <w:rPr>
          <w:rFonts w:ascii="Times New Roman" w:hAnsi="Times New Roman" w:eastAsia="方正仿宋_GBK"/>
          <w:snapToGrid w:val="0"/>
          <w:color w:val="000000"/>
          <w:kern w:val="44"/>
          <w:sz w:val="32"/>
          <w:szCs w:val="32"/>
        </w:rPr>
        <w:t>合作，</w:t>
      </w:r>
      <w:r>
        <w:rPr>
          <w:rFonts w:hint="eastAsia" w:ascii="Times New Roman" w:hAnsi="Times New Roman" w:eastAsia="方正仿宋_GBK"/>
          <w:snapToGrid w:val="0"/>
          <w:color w:val="000000"/>
          <w:kern w:val="44"/>
          <w:sz w:val="32"/>
          <w:szCs w:val="32"/>
        </w:rPr>
        <w:t>积极融入长三角科创圈，</w:t>
      </w:r>
      <w:r>
        <w:rPr>
          <w:rFonts w:ascii="Times New Roman" w:hAnsi="Times New Roman" w:eastAsia="方正仿宋_GBK"/>
          <w:snapToGrid w:val="0"/>
          <w:color w:val="000000"/>
          <w:kern w:val="44"/>
          <w:sz w:val="32"/>
          <w:szCs w:val="32"/>
        </w:rPr>
        <w:t>加强与长三角城市群的区域</w:t>
      </w:r>
      <w:r>
        <w:rPr>
          <w:rFonts w:hint="eastAsia" w:ascii="Times New Roman" w:hAnsi="Times New Roman" w:eastAsia="方正仿宋_GBK"/>
          <w:snapToGrid w:val="0"/>
          <w:color w:val="000000"/>
          <w:kern w:val="44"/>
          <w:sz w:val="32"/>
          <w:szCs w:val="32"/>
        </w:rPr>
        <w:t>合作</w:t>
      </w:r>
      <w:r>
        <w:rPr>
          <w:rFonts w:ascii="Times New Roman" w:hAnsi="Times New Roman" w:eastAsia="方正仿宋_GBK"/>
          <w:snapToGrid w:val="0"/>
          <w:color w:val="000000"/>
          <w:kern w:val="44"/>
          <w:sz w:val="32"/>
          <w:szCs w:val="32"/>
        </w:rPr>
        <w:t>，打响以“科技新长征”为特色的开放协同创新合作品牌。</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1" w:name="_Toc461025995"/>
      <w:r>
        <w:rPr>
          <w:rFonts w:ascii="Times New Roman" w:hAnsi="Times New Roman" w:eastAsia="方正楷体_GBK"/>
          <w:snapToGrid w:val="0"/>
          <w:color w:val="000000"/>
          <w:kern w:val="44"/>
          <w:sz w:val="32"/>
          <w:szCs w:val="32"/>
        </w:rPr>
        <w:t>（三）发展目标</w:t>
      </w:r>
      <w:bookmarkEnd w:id="10"/>
      <w:bookmarkEnd w:id="11"/>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到2025年，创新发展体制机制建立完善，创新实力大幅提升，创新效率快速提高，创新辐射效应显著增强，城市创新能力指数力争进入全国同类城市前列。</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 创新型经济格局基本形成。实现辖市区省级以上高新区全覆盖，形成“四个一”</w:t>
      </w:r>
      <w:r>
        <w:rPr>
          <w:rFonts w:hint="eastAsia" w:ascii="Times New Roman" w:hAnsi="Times New Roman" w:eastAsia="方正仿宋_GBK"/>
          <w:snapToGrid w:val="0"/>
          <w:color w:val="000000"/>
          <w:kern w:val="44"/>
          <w:sz w:val="32"/>
          <w:szCs w:val="32"/>
        </w:rPr>
        <w:t>（一个省级以上高新区、一个省级以上经开区、一个省级以上双创基地、一个省级以上重大创新平台）</w:t>
      </w:r>
      <w:r>
        <w:rPr>
          <w:rFonts w:ascii="Times New Roman" w:hAnsi="Times New Roman" w:eastAsia="方正仿宋_GBK"/>
          <w:snapToGrid w:val="0"/>
          <w:color w:val="000000"/>
          <w:kern w:val="44"/>
          <w:sz w:val="32"/>
          <w:szCs w:val="32"/>
        </w:rPr>
        <w:t>全域创新大格局。全社会R&amp;D经费支出占地区GDP比重达3.5%，高新技术产业产值占规模以上工业总产值比重达50%，</w:t>
      </w:r>
      <w:r>
        <w:rPr>
          <w:rFonts w:hint="eastAsia" w:ascii="Times New Roman" w:hAnsi="Times New Roman" w:eastAsia="方正仿宋_GBK"/>
          <w:snapToGrid w:val="0"/>
          <w:color w:val="000000"/>
          <w:kern w:val="44"/>
          <w:sz w:val="32"/>
          <w:szCs w:val="32"/>
        </w:rPr>
        <w:t>万人高价值发明专利拥有量</w:t>
      </w:r>
      <w:r>
        <w:rPr>
          <w:rFonts w:ascii="Times New Roman" w:hAnsi="Times New Roman" w:eastAsia="方正仿宋_GBK"/>
          <w:snapToGrid w:val="0"/>
          <w:color w:val="000000"/>
          <w:kern w:val="44"/>
          <w:sz w:val="32"/>
          <w:szCs w:val="32"/>
        </w:rPr>
        <w:t>达</w:t>
      </w:r>
      <w:r>
        <w:rPr>
          <w:rFonts w:hint="eastAsia" w:ascii="Times New Roman" w:hAnsi="Times New Roman" w:eastAsia="方正仿宋_GBK"/>
          <w:snapToGrid w:val="0"/>
          <w:color w:val="000000"/>
          <w:kern w:val="44"/>
          <w:sz w:val="32"/>
          <w:szCs w:val="32"/>
        </w:rPr>
        <w:t>19</w:t>
      </w:r>
      <w:r>
        <w:rPr>
          <w:rFonts w:ascii="Times New Roman" w:hAnsi="Times New Roman" w:eastAsia="方正仿宋_GBK"/>
          <w:snapToGrid w:val="0"/>
          <w:color w:val="000000"/>
          <w:kern w:val="44"/>
          <w:sz w:val="32"/>
          <w:szCs w:val="32"/>
        </w:rPr>
        <w:t>件，科技进步贡献率达70%</w:t>
      </w:r>
      <w:r>
        <w:rPr>
          <w:rFonts w:hint="eastAsia" w:ascii="Times New Roman" w:hAnsi="Times New Roman" w:eastAsia="方正仿宋_GBK"/>
          <w:snapToGrid w:val="0"/>
          <w:color w:val="000000"/>
          <w:kern w:val="44"/>
          <w:sz w:val="32"/>
          <w:szCs w:val="32"/>
        </w:rPr>
        <w:t>以上</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 产业技术创新水平大幅提升。全市拥有（潜在）独角兽企业50家，瞪羚企业500家，高新技术企业8000家。省级以上重大科技创新平台120家，其中国家级平台</w:t>
      </w:r>
      <w:r>
        <w:rPr>
          <w:rFonts w:hint="eastAsia" w:ascii="Times New Roman" w:hAnsi="Times New Roman" w:eastAsia="方正仿宋_GBK"/>
          <w:snapToGrid w:val="0"/>
          <w:color w:val="000000"/>
          <w:kern w:val="44"/>
          <w:sz w:val="32"/>
          <w:szCs w:val="32"/>
        </w:rPr>
        <w:t>20</w:t>
      </w:r>
      <w:r>
        <w:rPr>
          <w:rFonts w:ascii="Times New Roman" w:hAnsi="Times New Roman" w:eastAsia="方正仿宋_GBK"/>
          <w:snapToGrid w:val="0"/>
          <w:color w:val="000000"/>
          <w:kern w:val="44"/>
          <w:sz w:val="32"/>
          <w:szCs w:val="32"/>
        </w:rPr>
        <w:t>家，突破产业重大关键共性技术200个，实施投资超5000万元的重大科技成果转化项目150个。</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 创新创业活力显著增强。招引领军型创新</w:t>
      </w:r>
      <w:r>
        <w:rPr>
          <w:rFonts w:hint="eastAsia" w:ascii="Times New Roman" w:hAnsi="Times New Roman" w:eastAsia="方正仿宋_GBK"/>
          <w:snapToGrid w:val="0"/>
          <w:color w:val="000000"/>
          <w:kern w:val="44"/>
          <w:sz w:val="32"/>
          <w:szCs w:val="32"/>
        </w:rPr>
        <w:t>创业</w:t>
      </w:r>
      <w:r>
        <w:rPr>
          <w:rFonts w:ascii="Times New Roman" w:hAnsi="Times New Roman" w:eastAsia="方正仿宋_GBK"/>
          <w:snapToGrid w:val="0"/>
          <w:color w:val="000000"/>
          <w:kern w:val="44"/>
          <w:sz w:val="32"/>
          <w:szCs w:val="32"/>
        </w:rPr>
        <w:t>人才2</w:t>
      </w:r>
      <w:r>
        <w:rPr>
          <w:rFonts w:hint="eastAsia" w:ascii="Times New Roman" w:hAnsi="Times New Roman" w:eastAsia="方正仿宋_GBK"/>
          <w:snapToGrid w:val="0"/>
          <w:color w:val="000000"/>
          <w:kern w:val="44"/>
          <w:sz w:val="32"/>
          <w:szCs w:val="32"/>
        </w:rPr>
        <w:t>000</w:t>
      </w:r>
      <w:r>
        <w:rPr>
          <w:rFonts w:ascii="Times New Roman" w:hAnsi="Times New Roman" w:eastAsia="方正仿宋_GBK"/>
          <w:snapToGrid w:val="0"/>
          <w:color w:val="000000"/>
          <w:kern w:val="44"/>
          <w:sz w:val="32"/>
          <w:szCs w:val="32"/>
        </w:rPr>
        <w:t>名、外国高端人才和专业人才2000名，领军型创业人才项目1000个、众创人才项目4000个。新增省级以上众创空间、孵化器和加速器等科技创业平台100家</w:t>
      </w:r>
      <w:r>
        <w:rPr>
          <w:rFonts w:hint="eastAsia" w:ascii="Times New Roman" w:hAnsi="Times New Roman" w:eastAsia="方正仿宋_GBK"/>
          <w:snapToGrid w:val="0"/>
          <w:color w:val="000000"/>
          <w:kern w:val="44"/>
          <w:sz w:val="32"/>
          <w:szCs w:val="32"/>
        </w:rPr>
        <w:t>；科技创新创业</w:t>
      </w:r>
      <w:r>
        <w:rPr>
          <w:rFonts w:ascii="Times New Roman" w:hAnsi="Times New Roman" w:eastAsia="方正仿宋_GBK"/>
          <w:snapToGrid w:val="0"/>
          <w:color w:val="000000"/>
          <w:kern w:val="44"/>
          <w:sz w:val="32"/>
          <w:szCs w:val="32"/>
        </w:rPr>
        <w:t>平台总面积100万平方米，孵育科技型企业超万家。</w:t>
      </w:r>
      <w:r>
        <w:rPr>
          <w:rFonts w:hint="eastAsia" w:ascii="Times New Roman" w:hAnsi="Times New Roman" w:eastAsia="方正仿宋_GBK"/>
          <w:snapToGrid w:val="0"/>
          <w:color w:val="000000"/>
          <w:kern w:val="44"/>
          <w:sz w:val="32"/>
          <w:szCs w:val="32"/>
        </w:rPr>
        <w:t>2025</w:t>
      </w:r>
      <w:r>
        <w:rPr>
          <w:rFonts w:ascii="Times New Roman" w:hAnsi="Times New Roman" w:eastAsia="方正仿宋_GBK"/>
          <w:snapToGrid w:val="0"/>
          <w:color w:val="000000"/>
          <w:kern w:val="44"/>
          <w:sz w:val="32"/>
          <w:szCs w:val="32"/>
        </w:rPr>
        <w:t>年</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科技服务业总收入1500亿元，技术合同成交额280亿元。</w:t>
      </w:r>
    </w:p>
    <w:p>
      <w:pPr>
        <w:autoSpaceDE w:val="0"/>
        <w:autoSpaceDN w:val="0"/>
        <w:snapToGrid w:val="0"/>
        <w:spacing w:after="80" w:line="5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color w:val="000000"/>
          <w:kern w:val="0"/>
          <w:sz w:val="28"/>
          <w:szCs w:val="28"/>
          <w:lang w:val="zh-TW"/>
        </w:rPr>
        <w:t>常州市“十四五”科技创新主要指标</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55"/>
        <w:gridCol w:w="3753"/>
        <w:gridCol w:w="873"/>
        <w:gridCol w:w="1845"/>
        <w:gridCol w:w="184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tblHeader/>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序号</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主要指标</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单位</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2020年基数</w:t>
            </w:r>
          </w:p>
        </w:tc>
        <w:tc>
          <w:tcPr>
            <w:tcW w:w="1796" w:type="dxa"/>
            <w:noWrap w:val="0"/>
            <w:vAlign w:val="center"/>
          </w:tcPr>
          <w:p>
            <w:pPr>
              <w:widowControl/>
              <w:autoSpaceDE w:val="0"/>
              <w:autoSpaceDN w:val="0"/>
              <w:snapToGrid w:val="0"/>
              <w:spacing w:line="320" w:lineRule="exact"/>
              <w:ind w:hanging="29"/>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2025年目标值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全社会R&amp;D占地区GDP比重</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3.0</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2</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科技进步贡献率</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65.7</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3</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万人高价值发明专利拥有量</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件</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12.23</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4</w:t>
            </w:r>
          </w:p>
        </w:tc>
        <w:tc>
          <w:tcPr>
            <w:tcW w:w="3652" w:type="dxa"/>
            <w:noWrap w:val="0"/>
            <w:vAlign w:val="center"/>
          </w:tcPr>
          <w:p>
            <w:pPr>
              <w:widowControl/>
              <w:autoSpaceDE w:val="0"/>
              <w:autoSpaceDN w:val="0"/>
              <w:snapToGrid w:val="0"/>
              <w:spacing w:line="320" w:lineRule="exact"/>
              <w:ind w:left="-57" w:right="-57"/>
              <w:jc w:val="center"/>
              <w:textAlignment w:val="baseline"/>
              <w:rPr>
                <w:rFonts w:ascii="Times New Roman" w:hAnsi="Times New Roman" w:eastAsia="方正仿宋_GBK"/>
                <w:snapToGrid w:val="0"/>
                <w:color w:val="000000"/>
                <w:spacing w:val="-6"/>
                <w:kern w:val="0"/>
                <w:sz w:val="24"/>
                <w:szCs w:val="24"/>
              </w:rPr>
            </w:pPr>
            <w:r>
              <w:rPr>
                <w:rFonts w:ascii="Times New Roman" w:hAnsi="Times New Roman" w:eastAsia="方正仿宋_GBK"/>
                <w:snapToGrid w:val="0"/>
                <w:color w:val="000000"/>
                <w:spacing w:val="-6"/>
                <w:kern w:val="0"/>
                <w:sz w:val="24"/>
                <w:szCs w:val="24"/>
              </w:rPr>
              <w:t>高新技术产业产值</w:t>
            </w:r>
          </w:p>
          <w:p>
            <w:pPr>
              <w:widowControl/>
              <w:autoSpaceDE w:val="0"/>
              <w:autoSpaceDN w:val="0"/>
              <w:snapToGrid w:val="0"/>
              <w:spacing w:line="320" w:lineRule="exact"/>
              <w:ind w:left="-57" w:right="-57"/>
              <w:jc w:val="center"/>
              <w:textAlignment w:val="baseline"/>
              <w:rPr>
                <w:rFonts w:ascii="Times New Roman" w:hAnsi="Times New Roman" w:eastAsia="方正仿宋_GBK"/>
                <w:snapToGrid w:val="0"/>
                <w:color w:val="000000"/>
                <w:spacing w:val="-6"/>
                <w:kern w:val="0"/>
                <w:sz w:val="24"/>
                <w:szCs w:val="24"/>
              </w:rPr>
            </w:pPr>
            <w:r>
              <w:rPr>
                <w:rFonts w:ascii="Times New Roman" w:hAnsi="Times New Roman" w:eastAsia="方正仿宋_GBK"/>
                <w:snapToGrid w:val="0"/>
                <w:color w:val="000000"/>
                <w:spacing w:val="-6"/>
                <w:kern w:val="0"/>
                <w:sz w:val="24"/>
                <w:szCs w:val="24"/>
              </w:rPr>
              <w:t>占规模以上工业总产值比重</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47.82</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5</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高新技术企业</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家</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2497</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6</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科技服务业总收入</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亿元</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755</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7</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技术合同成交额</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亿元</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144</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280</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bookmarkStart w:id="12" w:name="_Toc461025996"/>
      <w:r>
        <w:rPr>
          <w:rFonts w:ascii="Times New Roman" w:hAnsi="Times New Roman" w:eastAsia="方正黑体_GBK"/>
          <w:snapToGrid w:val="0"/>
          <w:color w:val="000000"/>
          <w:kern w:val="44"/>
          <w:sz w:val="32"/>
          <w:szCs w:val="32"/>
        </w:rPr>
        <w:t>四、</w:t>
      </w:r>
      <w:bookmarkEnd w:id="12"/>
      <w:r>
        <w:rPr>
          <w:rFonts w:ascii="Times New Roman" w:hAnsi="Times New Roman" w:eastAsia="方正黑体_GBK"/>
          <w:snapToGrid w:val="0"/>
          <w:color w:val="000000"/>
          <w:kern w:val="44"/>
          <w:sz w:val="32"/>
          <w:szCs w:val="32"/>
        </w:rPr>
        <w:t>突破关键核心技术</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bookmarkStart w:id="13" w:name="_Toc461025998"/>
      <w:bookmarkStart w:id="14" w:name="_Toc452643378"/>
      <w:r>
        <w:rPr>
          <w:rFonts w:ascii="Times New Roman" w:hAnsi="Times New Roman" w:eastAsia="方正仿宋_GBK"/>
          <w:snapToGrid w:val="0"/>
          <w:color w:val="000000"/>
          <w:kern w:val="44"/>
          <w:sz w:val="32"/>
          <w:szCs w:val="32"/>
        </w:rPr>
        <w:t>围绕打造</w:t>
      </w:r>
      <w:r>
        <w:rPr>
          <w:rFonts w:hint="eastAsia" w:ascii="Times New Roman" w:hAnsi="Times New Roman" w:eastAsia="方正仿宋_GBK"/>
          <w:snapToGrid w:val="0"/>
          <w:color w:val="000000"/>
          <w:kern w:val="44"/>
          <w:sz w:val="32"/>
          <w:szCs w:val="32"/>
        </w:rPr>
        <w:t>长三角</w:t>
      </w:r>
      <w:r>
        <w:rPr>
          <w:rFonts w:ascii="Times New Roman" w:hAnsi="Times New Roman" w:eastAsia="方正仿宋_GBK"/>
          <w:snapToGrid w:val="0"/>
          <w:color w:val="000000"/>
          <w:kern w:val="44"/>
          <w:sz w:val="32"/>
          <w:szCs w:val="32"/>
        </w:rPr>
        <w:t>产业科技创新中心，立足</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科技与产业发展优势，在先进制造业、现代农业、社会事业以及科技服务业等领域，引育一批高层次科技人才、建设一批重大科技创新平台、部署研究一批前沿技术、突破一批关键核心技术、培育壮大一批创新型企业，</w:t>
      </w:r>
      <w:r>
        <w:rPr>
          <w:rFonts w:hint="eastAsia" w:ascii="Times New Roman" w:hAnsi="Times New Roman" w:eastAsia="方正仿宋_GBK"/>
          <w:snapToGrid w:val="0"/>
          <w:color w:val="000000"/>
          <w:kern w:val="44"/>
          <w:sz w:val="32"/>
          <w:szCs w:val="32"/>
        </w:rPr>
        <w:t>加速产业低碳转型和绿色发展，</w:t>
      </w:r>
      <w:r>
        <w:rPr>
          <w:rFonts w:ascii="Times New Roman" w:hAnsi="Times New Roman" w:eastAsia="方正仿宋_GBK"/>
          <w:snapToGrid w:val="0"/>
          <w:color w:val="000000"/>
          <w:kern w:val="44"/>
          <w:sz w:val="32"/>
          <w:szCs w:val="32"/>
        </w:rPr>
        <w:t>大幅提升产业持续创新能力，实现主导产业提质增速和先导产业爆发式成长，抢占科技战略制高点，掌握产业发展主导权。</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（一）</w:t>
      </w:r>
      <w:bookmarkEnd w:id="13"/>
      <w:bookmarkEnd w:id="14"/>
      <w:r>
        <w:rPr>
          <w:rFonts w:ascii="Times New Roman" w:hAnsi="Times New Roman" w:eastAsia="方正楷体_GBK"/>
          <w:snapToGrid w:val="0"/>
          <w:color w:val="000000"/>
          <w:kern w:val="44"/>
          <w:sz w:val="32"/>
          <w:szCs w:val="32"/>
        </w:rPr>
        <w:t>先进制造业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智能制造装备</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发展目标：到2025年，完善优化智能制造装备产业链，建设国内一流的智能制造装备科技园区，提升系统集成能力，促进制造业向服务业转型升级，提升产业的整体竞争力。</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w:t>
      </w:r>
      <w:r>
        <w:rPr>
          <w:rFonts w:hint="eastAsia" w:ascii="Times New Roman" w:hAnsi="Times New Roman" w:eastAsia="方正仿宋_GBK"/>
          <w:snapToGrid w:val="0"/>
          <w:color w:val="000000"/>
          <w:kern w:val="44"/>
          <w:sz w:val="32"/>
          <w:szCs w:val="32"/>
        </w:rPr>
        <w:t>组建“智能制造龙城实验室”，</w:t>
      </w:r>
      <w:r>
        <w:rPr>
          <w:rFonts w:ascii="Times New Roman" w:hAnsi="Times New Roman" w:eastAsia="方正仿宋_GBK"/>
          <w:snapToGrid w:val="0"/>
          <w:color w:val="000000"/>
          <w:kern w:val="44"/>
          <w:sz w:val="32"/>
          <w:szCs w:val="32"/>
        </w:rPr>
        <w:t>依托中科院常州先进制造技术研究所、机械科学研究总院江苏分院有限公司等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，充分利用互联网、大数据、人工智能等新技术，</w:t>
      </w:r>
      <w:r>
        <w:rPr>
          <w:rFonts w:hint="eastAsia" w:ascii="Times New Roman" w:hAnsi="Times New Roman" w:eastAsia="方正仿宋_GBK"/>
          <w:snapToGrid w:val="0"/>
          <w:color w:val="000000"/>
          <w:kern w:val="44"/>
          <w:sz w:val="32"/>
          <w:szCs w:val="32"/>
        </w:rPr>
        <w:t>重点</w:t>
      </w:r>
      <w:r>
        <w:rPr>
          <w:rFonts w:ascii="Times New Roman" w:hAnsi="Times New Roman" w:eastAsia="方正仿宋_GBK"/>
          <w:snapToGrid w:val="0"/>
          <w:color w:val="000000"/>
          <w:kern w:val="44"/>
          <w:sz w:val="32"/>
          <w:szCs w:val="32"/>
        </w:rPr>
        <w:t>突破</w:t>
      </w:r>
      <w:r>
        <w:rPr>
          <w:rFonts w:hint="eastAsia" w:ascii="Times New Roman" w:hAnsi="Times New Roman" w:eastAsia="方正仿宋_GBK"/>
          <w:snapToGrid w:val="0"/>
          <w:color w:val="000000"/>
          <w:kern w:val="44"/>
          <w:sz w:val="32"/>
          <w:szCs w:val="32"/>
        </w:rPr>
        <w:t>多轴联动数控、传感、智能控制等关键</w:t>
      </w:r>
      <w:r>
        <w:rPr>
          <w:rFonts w:ascii="Times New Roman" w:hAnsi="Times New Roman" w:eastAsia="方正仿宋_GBK"/>
          <w:snapToGrid w:val="0"/>
          <w:color w:val="000000"/>
          <w:kern w:val="44"/>
          <w:sz w:val="32"/>
          <w:szCs w:val="32"/>
        </w:rPr>
        <w:t>技术，</w:t>
      </w:r>
      <w:r>
        <w:rPr>
          <w:rFonts w:hint="eastAsia" w:ascii="Times New Roman" w:hAnsi="Times New Roman" w:eastAsia="方正仿宋_GBK"/>
          <w:snapToGrid w:val="0"/>
          <w:color w:val="000000"/>
          <w:kern w:val="44"/>
          <w:sz w:val="32"/>
          <w:szCs w:val="32"/>
        </w:rPr>
        <w:t>发展智能数控装备、智能轨道交通装备等产品，</w:t>
      </w:r>
      <w:r>
        <w:rPr>
          <w:rFonts w:ascii="Times New Roman" w:hAnsi="Times New Roman" w:eastAsia="方正仿宋_GBK"/>
          <w:snapToGrid w:val="0"/>
          <w:color w:val="000000"/>
          <w:kern w:val="44"/>
          <w:sz w:val="32"/>
          <w:szCs w:val="32"/>
        </w:rPr>
        <w:t>引领智能制造装备产业向中高端方向发展，加速锻造“智能制造”新名片。</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w:t>
      </w:r>
      <w:r>
        <w:rPr>
          <w:rFonts w:hint="eastAsia" w:ascii="Times New Roman" w:hAnsi="Times New Roman" w:eastAsia="方正仿宋_GBK"/>
          <w:snapToGrid w:val="0"/>
          <w:color w:val="000000"/>
          <w:kern w:val="44"/>
          <w:sz w:val="32"/>
          <w:szCs w:val="32"/>
        </w:rPr>
        <w:t>瑞声科技控股有限公司、</w:t>
      </w:r>
      <w:r>
        <w:rPr>
          <w:rFonts w:ascii="Times New Roman" w:hAnsi="Times New Roman" w:eastAsia="方正仿宋_GBK"/>
          <w:snapToGrid w:val="0"/>
          <w:color w:val="000000"/>
          <w:kern w:val="44"/>
          <w:sz w:val="32"/>
          <w:szCs w:val="32"/>
        </w:rPr>
        <w:t>江苏恒立液压股份有限公司</w:t>
      </w:r>
      <w:r>
        <w:rPr>
          <w:rFonts w:hint="eastAsia" w:ascii="Times New Roman" w:hAnsi="Times New Roman" w:eastAsia="方正仿宋_GBK"/>
          <w:snapToGrid w:val="0"/>
          <w:color w:val="000000"/>
          <w:kern w:val="44"/>
          <w:sz w:val="32"/>
          <w:szCs w:val="32"/>
        </w:rPr>
        <w:t>、中车戚墅堰机车车辆工艺研究所有限公司、常州西电变压器有限责任公司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w:t>
      </w:r>
      <w:r>
        <w:rPr>
          <w:rFonts w:hint="eastAsia" w:ascii="Times New Roman" w:hAnsi="Times New Roman" w:eastAsia="方正仿宋_GBK"/>
          <w:snapToGrid w:val="0"/>
          <w:color w:val="000000"/>
          <w:kern w:val="44"/>
          <w:sz w:val="32"/>
          <w:szCs w:val="32"/>
        </w:rPr>
        <w:t>加快企业新型研发机构建设，</w:t>
      </w:r>
      <w:r>
        <w:rPr>
          <w:rFonts w:ascii="Times New Roman" w:hAnsi="Times New Roman" w:eastAsia="方正仿宋_GBK"/>
          <w:snapToGrid w:val="0"/>
          <w:color w:val="000000"/>
          <w:kern w:val="44"/>
          <w:sz w:val="32"/>
          <w:szCs w:val="32"/>
        </w:rPr>
        <w:t>掌握一批具有自主知识产权的核心技术和集成智造高端产品，提升企业综合竞争力，形成创新性企业集群，打造国际智造名城。</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专栏1：智能制造装备关键核心技术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1"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1. 智能数控装备：（1）面向全生命周期的数字化设计建模与仿真技术；（2）数控机床可靠性设计与高精度控制技术；（3）复杂型面与难加工材料成形技术；（4）</w:t>
            </w:r>
            <w:r>
              <w:rPr>
                <w:rFonts w:ascii="Times New Roman" w:hAnsi="Times New Roman" w:eastAsia="方正仿宋_GBK"/>
                <w:snapToGrid w:val="0"/>
                <w:color w:val="000000"/>
                <w:kern w:val="0"/>
                <w:sz w:val="28"/>
                <w:szCs w:val="28"/>
                <w:shd w:val="clear" w:color="auto" w:fill="FFFFFF"/>
              </w:rPr>
              <w:t>高精度、高速高效、5轴以上联动数控机床及数控加工中心制造技术；（5）</w:t>
            </w:r>
            <w:r>
              <w:rPr>
                <w:rFonts w:ascii="Times New Roman" w:hAnsi="Times New Roman" w:eastAsia="方正仿宋_GBK"/>
                <w:snapToGrid w:val="0"/>
                <w:color w:val="000000"/>
                <w:kern w:val="0"/>
                <w:sz w:val="28"/>
                <w:szCs w:val="28"/>
              </w:rPr>
              <w:t>机器人部件轻量化设计与制造技术；（6）精密减速器、伺服系统、控制系统、传感系统等制造技术；（7）</w:t>
            </w:r>
            <w:r>
              <w:rPr>
                <w:rFonts w:ascii="Times New Roman" w:hAnsi="Times New Roman" w:eastAsia="方正仿宋_GBK"/>
                <w:snapToGrid w:val="0"/>
                <w:kern w:val="0"/>
                <w:sz w:val="28"/>
                <w:szCs w:val="28"/>
              </w:rPr>
              <w:t>康复机器人、无轨道爬行式机器人、轨道焊接机器人制造技术。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2. 智能电网装备：（1）特高压换流变压器制造技术；（2）</w:t>
            </w:r>
            <w:r>
              <w:rPr>
                <w:rFonts w:ascii="Times New Roman" w:hAnsi="Times New Roman" w:eastAsia="方正仿宋_GBK"/>
                <w:snapToGrid w:val="0"/>
                <w:color w:val="191919"/>
                <w:kern w:val="0"/>
                <w:sz w:val="28"/>
                <w:szCs w:val="28"/>
                <w:shd w:val="clear" w:color="auto" w:fill="FFFFFF"/>
              </w:rPr>
              <w:t>变压器内部环境多参量传感制造技术；（3）</w:t>
            </w:r>
            <w:r>
              <w:rPr>
                <w:rFonts w:ascii="Times New Roman" w:hAnsi="Times New Roman" w:eastAsia="方正仿宋_GBK"/>
                <w:snapToGrid w:val="0"/>
                <w:kern w:val="0"/>
                <w:sz w:val="28"/>
                <w:szCs w:val="28"/>
              </w:rPr>
              <w:t>特高压变压器绝缘材料国产化制造技术；</w:t>
            </w:r>
            <w:r>
              <w:rPr>
                <w:rFonts w:ascii="Times New Roman" w:hAnsi="Times New Roman" w:eastAsia="方正仿宋_GBK"/>
                <w:snapToGrid w:val="0"/>
                <w:color w:val="191919"/>
                <w:kern w:val="0"/>
                <w:sz w:val="28"/>
                <w:szCs w:val="28"/>
                <w:shd w:val="clear" w:color="auto" w:fill="FFFFFF"/>
              </w:rPr>
              <w:t>（4）</w:t>
            </w:r>
            <w:r>
              <w:rPr>
                <w:rFonts w:ascii="Times New Roman" w:hAnsi="Times New Roman" w:eastAsia="方正仿宋_GBK"/>
                <w:snapToGrid w:val="0"/>
                <w:color w:val="000000"/>
                <w:kern w:val="0"/>
                <w:sz w:val="28"/>
                <w:szCs w:val="28"/>
              </w:rPr>
              <w:t>中低压直流配用电系统及直流断路器、直流计量和保护用传感器等关键设备制造技术。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191919"/>
                <w:kern w:val="0"/>
                <w:sz w:val="28"/>
                <w:szCs w:val="28"/>
                <w:shd w:val="clear" w:color="auto" w:fill="FFFFFF"/>
              </w:rPr>
            </w:pPr>
            <w:r>
              <w:rPr>
                <w:rFonts w:ascii="Times New Roman" w:hAnsi="Times New Roman" w:eastAsia="方正仿宋_GBK"/>
                <w:snapToGrid w:val="0"/>
                <w:color w:val="000000"/>
                <w:kern w:val="0"/>
                <w:sz w:val="28"/>
                <w:szCs w:val="28"/>
              </w:rPr>
              <w:t>3. 智能轨道交通装备：（1）高端齿轮传动系统制造技术；（2）牵引</w:t>
            </w:r>
            <w:r>
              <w:rPr>
                <w:rFonts w:ascii="Times New Roman" w:hAnsi="Times New Roman" w:eastAsia="方正仿宋_GBK"/>
                <w:snapToGrid w:val="0"/>
                <w:color w:val="191919"/>
                <w:kern w:val="0"/>
                <w:sz w:val="28"/>
                <w:szCs w:val="28"/>
                <w:shd w:val="clear" w:color="auto" w:fill="FFFFFF"/>
              </w:rPr>
              <w:t>控制系统制造技术；（3）再生制动系统及控制单元制造技术；（4）通信信号系统及网络控制系统制造技术；（5）减震降噪系统及部件制造技术；（6）车钩缓冲系统制造技术；（7）各类门机构和旅客界面系统及部件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191919"/>
                <w:kern w:val="0"/>
                <w:sz w:val="28"/>
                <w:szCs w:val="28"/>
                <w:shd w:val="clear" w:color="auto" w:fill="FFFFFF"/>
              </w:rPr>
            </w:pPr>
            <w:r>
              <w:rPr>
                <w:rFonts w:ascii="Times New Roman" w:hAnsi="Times New Roman" w:eastAsia="方正仿宋_GBK"/>
                <w:snapToGrid w:val="0"/>
                <w:color w:val="191919"/>
                <w:kern w:val="0"/>
                <w:sz w:val="28"/>
                <w:szCs w:val="28"/>
                <w:shd w:val="clear" w:color="auto" w:fill="FFFFFF"/>
              </w:rPr>
              <w:t xml:space="preserve">4. </w:t>
            </w:r>
            <w:r>
              <w:rPr>
                <w:rFonts w:ascii="Times New Roman" w:hAnsi="Times New Roman" w:eastAsia="方正仿宋_GBK"/>
                <w:snapToGrid w:val="0"/>
                <w:color w:val="000000"/>
                <w:kern w:val="0"/>
                <w:sz w:val="28"/>
                <w:szCs w:val="28"/>
              </w:rPr>
              <w:t>智能</w:t>
            </w:r>
            <w:r>
              <w:rPr>
                <w:rFonts w:ascii="Times New Roman" w:hAnsi="Times New Roman" w:eastAsia="方正仿宋_GBK"/>
                <w:snapToGrid w:val="0"/>
                <w:color w:val="191919"/>
                <w:kern w:val="0"/>
                <w:sz w:val="28"/>
                <w:szCs w:val="28"/>
                <w:shd w:val="clear" w:color="auto" w:fill="FFFFFF"/>
              </w:rPr>
              <w:t>农用机械装备：</w:t>
            </w:r>
            <w:r>
              <w:rPr>
                <w:rFonts w:ascii="Times New Roman" w:hAnsi="Times New Roman" w:eastAsia="方正仿宋_GBK"/>
                <w:snapToGrid w:val="0"/>
                <w:color w:val="000000"/>
                <w:kern w:val="0"/>
                <w:sz w:val="28"/>
                <w:szCs w:val="28"/>
              </w:rPr>
              <w:t>（1）大功率智能化拖拉机关键零部件制造技术；（2）柴油机制造智能化、绿色化技术；（3）农机装备智能化检测及在线健康诊断技术；（4）水产养殖无人设施设备制造技术。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191919"/>
                <w:kern w:val="0"/>
                <w:sz w:val="28"/>
                <w:szCs w:val="28"/>
                <w:shd w:val="clear" w:color="auto" w:fill="FFFFFF"/>
              </w:rPr>
              <w:t xml:space="preserve">5. </w:t>
            </w:r>
            <w:r>
              <w:rPr>
                <w:rFonts w:ascii="Times New Roman" w:hAnsi="Times New Roman" w:eastAsia="方正仿宋_GBK"/>
                <w:snapToGrid w:val="0"/>
                <w:color w:val="000000"/>
                <w:kern w:val="0"/>
                <w:sz w:val="28"/>
                <w:szCs w:val="28"/>
              </w:rPr>
              <w:t>其他智能装备：（1）大功率工程机械智能化技术；（2）高端智能化纺织机械制造技术；（3）基于5G技术工程机械智能化检测、故障诊断、寿命评估技术；（4）海量工业数据采集、存储和智能化处理的“云端”+“终端”工业大数据系统开发。</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汽车及核心零部件</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围绕产业发展方向，突破一批智能化、集成化整车关键技术，搭建一批专业化、国际化检测认证平台，培育一批技术优势明显、市场竞争力强的整车及核心零部件产品，不断促进产业</w:t>
      </w:r>
      <w:r>
        <w:rPr>
          <w:rFonts w:ascii="Times New Roman" w:hAnsi="Times New Roman" w:eastAsia="方正仿宋_GBK"/>
          <w:snapToGrid w:val="0"/>
          <w:color w:val="000000"/>
          <w:kern w:val="44"/>
          <w:sz w:val="32"/>
          <w:szCs w:val="32"/>
        </w:rPr>
        <w:t>向高端化、</w:t>
      </w:r>
      <w:r>
        <w:rPr>
          <w:rFonts w:hint="eastAsia" w:ascii="Times New Roman" w:hAnsi="Times New Roman" w:eastAsia="方正仿宋_GBK"/>
          <w:snapToGrid w:val="0"/>
          <w:color w:val="000000"/>
          <w:kern w:val="44"/>
          <w:sz w:val="32"/>
          <w:szCs w:val="32"/>
        </w:rPr>
        <w:t>终端化、</w:t>
      </w:r>
      <w:r>
        <w:rPr>
          <w:rFonts w:ascii="Times New Roman" w:hAnsi="Times New Roman" w:eastAsia="方正仿宋_GBK"/>
          <w:snapToGrid w:val="0"/>
          <w:color w:val="000000"/>
          <w:kern w:val="44"/>
          <w:sz w:val="32"/>
          <w:szCs w:val="32"/>
        </w:rPr>
        <w:t>集群化方向发展。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w:t>
      </w:r>
      <w:r>
        <w:rPr>
          <w:rFonts w:hint="eastAsia" w:ascii="Times New Roman" w:hAnsi="Times New Roman" w:eastAsia="方正仿宋_GBK"/>
          <w:snapToGrid w:val="0"/>
          <w:color w:val="000000"/>
          <w:kern w:val="44"/>
          <w:sz w:val="32"/>
          <w:szCs w:val="32"/>
        </w:rPr>
        <w:t>中汽研（常州）汽车工程研究院、常州湖南大学机械装备研究院、江苏中达智能交通产业研究院</w:t>
      </w:r>
      <w:r>
        <w:rPr>
          <w:rFonts w:ascii="Times New Roman" w:hAnsi="Times New Roman" w:eastAsia="方正仿宋_GBK"/>
          <w:snapToGrid w:val="0"/>
          <w:color w:val="000000"/>
          <w:kern w:val="44"/>
          <w:sz w:val="32"/>
          <w:szCs w:val="32"/>
        </w:rPr>
        <w:t>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，组建企业研究院、</w:t>
      </w:r>
      <w:r>
        <w:rPr>
          <w:rFonts w:hint="eastAsia" w:ascii="Times New Roman" w:hAnsi="Times New Roman" w:eastAsia="方正仿宋_GBK"/>
          <w:snapToGrid w:val="0"/>
          <w:color w:val="000000"/>
          <w:kern w:val="44"/>
          <w:sz w:val="32"/>
          <w:szCs w:val="32"/>
        </w:rPr>
        <w:t>重点实验室</w:t>
      </w:r>
      <w:r>
        <w:rPr>
          <w:rFonts w:ascii="Times New Roman" w:hAnsi="Times New Roman" w:eastAsia="方正仿宋_GBK"/>
          <w:snapToGrid w:val="0"/>
          <w:color w:val="000000"/>
          <w:kern w:val="44"/>
          <w:sz w:val="32"/>
          <w:szCs w:val="32"/>
        </w:rPr>
        <w:t>等高水平创新平台，</w:t>
      </w:r>
      <w:r>
        <w:rPr>
          <w:rFonts w:hint="eastAsia" w:ascii="Times New Roman" w:hAnsi="Times New Roman" w:eastAsia="方正仿宋_GBK"/>
          <w:snapToGrid w:val="0"/>
          <w:color w:val="000000"/>
          <w:kern w:val="44"/>
          <w:sz w:val="32"/>
          <w:szCs w:val="32"/>
        </w:rPr>
        <w:t>重点突破传感系统、控制系统等关键零部件制造技术，发展新能源汽车、智能网联汽车等整车终端产品，</w:t>
      </w:r>
      <w:r>
        <w:rPr>
          <w:rFonts w:ascii="Times New Roman" w:hAnsi="Times New Roman" w:eastAsia="方正仿宋_GBK"/>
          <w:snapToGrid w:val="0"/>
          <w:color w:val="000000"/>
          <w:kern w:val="44"/>
          <w:sz w:val="32"/>
          <w:szCs w:val="32"/>
        </w:rPr>
        <w:t>构建</w:t>
      </w:r>
      <w:r>
        <w:rPr>
          <w:rFonts w:hint="eastAsia" w:ascii="Times New Roman" w:hAnsi="Times New Roman" w:eastAsia="方正仿宋_GBK"/>
          <w:snapToGrid w:val="0"/>
          <w:color w:val="000000"/>
          <w:kern w:val="44"/>
          <w:sz w:val="32"/>
          <w:szCs w:val="32"/>
        </w:rPr>
        <w:t>从关键零部件到整车的产业</w:t>
      </w:r>
      <w:r>
        <w:rPr>
          <w:rFonts w:ascii="Times New Roman" w:hAnsi="Times New Roman" w:eastAsia="方正仿宋_GBK"/>
          <w:snapToGrid w:val="0"/>
          <w:color w:val="000000"/>
          <w:kern w:val="44"/>
          <w:sz w:val="32"/>
          <w:szCs w:val="32"/>
        </w:rPr>
        <w:t>平台体系。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w:t>
      </w:r>
      <w:r>
        <w:rPr>
          <w:rFonts w:hint="eastAsia" w:ascii="Times New Roman" w:hAnsi="Times New Roman" w:eastAsia="方正仿宋_GBK"/>
          <w:snapToGrid w:val="0"/>
          <w:color w:val="000000"/>
          <w:kern w:val="44"/>
          <w:sz w:val="32"/>
          <w:szCs w:val="32"/>
        </w:rPr>
        <w:t>比亚迪汽车有限公司常州分公司、重庆理想汽车有限公司常州分公司、常州星宇车灯股份有限公司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企业高质量发展，充分利用5G</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互联网、人工智能等新技术，</w:t>
      </w:r>
      <w:r>
        <w:rPr>
          <w:rFonts w:hint="eastAsia" w:ascii="Times New Roman" w:hAnsi="Times New Roman" w:eastAsia="方正仿宋_GBK"/>
          <w:snapToGrid w:val="0"/>
          <w:color w:val="000000"/>
          <w:kern w:val="44"/>
          <w:sz w:val="32"/>
          <w:szCs w:val="32"/>
        </w:rPr>
        <w:t>培育一批</w:t>
      </w:r>
      <w:r>
        <w:rPr>
          <w:rFonts w:ascii="Times New Roman" w:hAnsi="Times New Roman" w:eastAsia="方正仿宋_GBK"/>
          <w:snapToGrid w:val="0"/>
          <w:color w:val="000000"/>
          <w:kern w:val="44"/>
          <w:sz w:val="32"/>
          <w:szCs w:val="32"/>
        </w:rPr>
        <w:t>具有自主知识产权的</w:t>
      </w:r>
      <w:r>
        <w:rPr>
          <w:rFonts w:hint="eastAsia" w:ascii="Times New Roman" w:hAnsi="Times New Roman" w:eastAsia="方正仿宋_GBK"/>
          <w:snapToGrid w:val="0"/>
          <w:color w:val="000000"/>
          <w:kern w:val="44"/>
          <w:sz w:val="32"/>
          <w:szCs w:val="32"/>
        </w:rPr>
        <w:t>整车及核心零部件创新产品</w:t>
      </w:r>
      <w:r>
        <w:rPr>
          <w:rFonts w:ascii="Times New Roman" w:hAnsi="Times New Roman" w:eastAsia="方正仿宋_GBK"/>
          <w:snapToGrid w:val="0"/>
          <w:color w:val="000000"/>
          <w:kern w:val="44"/>
          <w:sz w:val="32"/>
          <w:szCs w:val="32"/>
        </w:rPr>
        <w:t>，提升企业综合竞争力。</w:t>
      </w:r>
      <w:r>
        <w:rPr>
          <w:rFonts w:hint="eastAsia" w:ascii="Times New Roman" w:hAnsi="Times New Roman" w:eastAsia="方正仿宋_GBK"/>
          <w:snapToGrid w:val="0"/>
          <w:color w:val="000000"/>
          <w:kern w:val="44"/>
          <w:sz w:val="32"/>
          <w:szCs w:val="32"/>
        </w:rPr>
        <w:t>积极招引世界知名汽车公司来常落户，增强产业影响力</w:t>
      </w:r>
      <w:r>
        <w:rPr>
          <w:rFonts w:ascii="Times New Roman" w:hAnsi="Times New Roman" w:eastAsia="方正仿宋_GBK"/>
          <w:snapToGrid w:val="0"/>
          <w:color w:val="000000"/>
          <w:kern w:val="44"/>
          <w:sz w:val="32"/>
          <w:szCs w:val="32"/>
        </w:rPr>
        <w:t>。</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0" w:hRule="atLeast"/>
          <w:tblHeader/>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专栏2：汽车及核心零部件关键核心技术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931"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1. 核心零部件：（1）</w:t>
            </w:r>
            <w:r>
              <w:rPr>
                <w:rFonts w:ascii="Times New Roman" w:hAnsi="Times New Roman" w:eastAsia="方正仿宋_GBK"/>
                <w:snapToGrid w:val="0"/>
                <w:kern w:val="0"/>
                <w:sz w:val="28"/>
                <w:szCs w:val="28"/>
              </w:rPr>
              <w:t>高性能车用驱动电机、先进变速器、智能控制系统制造技术；（2）</w:t>
            </w:r>
            <w:r>
              <w:rPr>
                <w:rFonts w:ascii="Times New Roman" w:hAnsi="Times New Roman" w:eastAsia="方正仿宋_GBK"/>
                <w:snapToGrid w:val="0"/>
                <w:color w:val="000000"/>
                <w:kern w:val="0"/>
                <w:sz w:val="28"/>
                <w:szCs w:val="28"/>
              </w:rPr>
              <w:t>传动系统、底盘系统、车身系统、通用件等关键零部件制造技术；（3）传动系统、制动系统、转向系统、行走系统和汽车电子核心部件资源化利用技术。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color w:val="000000"/>
                <w:kern w:val="0"/>
                <w:sz w:val="28"/>
                <w:szCs w:val="28"/>
              </w:rPr>
              <w:t>2. 新能源汽车：（1）</w:t>
            </w:r>
            <w:r>
              <w:rPr>
                <w:rFonts w:ascii="Times New Roman" w:hAnsi="Times New Roman" w:eastAsia="方正仿宋_GBK"/>
                <w:snapToGrid w:val="0"/>
                <w:kern w:val="0"/>
                <w:sz w:val="28"/>
                <w:szCs w:val="28"/>
              </w:rPr>
              <w:t>新能源汽车车身轻量化制造技术；（2）高性能车用驱动电机及其控制系统制造技术；（3）高端微型纯电动车整车与零部件制造技术。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kern w:val="0"/>
                <w:sz w:val="28"/>
                <w:szCs w:val="28"/>
              </w:rPr>
              <w:t>3.</w:t>
            </w:r>
            <w:r>
              <w:rPr>
                <w:rFonts w:hint="eastAsia" w:ascii="Times New Roman" w:hAnsi="Times New Roman" w:eastAsia="方正仿宋_GBK"/>
                <w:snapToGrid w:val="0"/>
                <w:kern w:val="0"/>
                <w:sz w:val="28"/>
                <w:szCs w:val="28"/>
              </w:rPr>
              <w:t xml:space="preserve"> </w:t>
            </w:r>
            <w:r>
              <w:rPr>
                <w:rFonts w:ascii="Times New Roman" w:hAnsi="Times New Roman" w:eastAsia="方正仿宋_GBK"/>
                <w:snapToGrid w:val="0"/>
                <w:kern w:val="0"/>
                <w:sz w:val="28"/>
                <w:szCs w:val="28"/>
              </w:rPr>
              <w:t>智能网联汽车：（1）雷达、摄像头、感知传感器、信息处理系统等环境感知产品制造技术；（2）应急制动系统、自动泊车系统、碰撞预警、限速识别、盲区识别、车道线保持等驾驶辅助总成产品制造技术。</w:t>
            </w:r>
          </w:p>
        </w:tc>
      </w:tr>
    </w:tbl>
    <w:p>
      <w:pPr>
        <w:overflowPunct w:val="0"/>
        <w:autoSpaceDE w:val="0"/>
        <w:autoSpaceDN w:val="0"/>
        <w:adjustRightInd w:val="0"/>
        <w:snapToGrid w:val="0"/>
        <w:spacing w:line="52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新材料</w:t>
      </w:r>
    </w:p>
    <w:p>
      <w:pPr>
        <w:overflowPunct w:val="0"/>
        <w:autoSpaceDE w:val="0"/>
        <w:autoSpaceDN w:val="0"/>
        <w:adjustRightInd w:val="0"/>
        <w:snapToGrid w:val="0"/>
        <w:spacing w:line="52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围绕碳材料、电子信息材料、膜材料等，</w:t>
      </w:r>
      <w:r>
        <w:rPr>
          <w:rFonts w:ascii="Times New Roman" w:hAnsi="Times New Roman" w:eastAsia="方正仿宋_GBK"/>
          <w:snapToGrid w:val="0"/>
          <w:color w:val="000000"/>
          <w:kern w:val="44"/>
          <w:sz w:val="32"/>
          <w:szCs w:val="32"/>
        </w:rPr>
        <w:t>突破一批关键</w:t>
      </w:r>
      <w:r>
        <w:rPr>
          <w:rFonts w:hint="eastAsia" w:ascii="Times New Roman" w:hAnsi="Times New Roman" w:eastAsia="方正仿宋_GBK"/>
          <w:snapToGrid w:val="0"/>
          <w:color w:val="000000"/>
          <w:kern w:val="44"/>
          <w:sz w:val="32"/>
          <w:szCs w:val="32"/>
        </w:rPr>
        <w:t>核心</w:t>
      </w:r>
      <w:r>
        <w:rPr>
          <w:rFonts w:ascii="Times New Roman" w:hAnsi="Times New Roman" w:eastAsia="方正仿宋_GBK"/>
          <w:snapToGrid w:val="0"/>
          <w:color w:val="000000"/>
          <w:kern w:val="44"/>
          <w:sz w:val="32"/>
          <w:szCs w:val="32"/>
        </w:rPr>
        <w:t>技术</w:t>
      </w:r>
      <w:r>
        <w:rPr>
          <w:rFonts w:hint="eastAsia" w:ascii="Times New Roman" w:hAnsi="Times New Roman" w:eastAsia="方正仿宋_GBK"/>
          <w:snapToGrid w:val="0"/>
          <w:color w:val="000000"/>
          <w:kern w:val="44"/>
          <w:sz w:val="32"/>
          <w:szCs w:val="32"/>
        </w:rPr>
        <w:t>，加快一批</w:t>
      </w:r>
      <w:r>
        <w:rPr>
          <w:rFonts w:ascii="Times New Roman" w:hAnsi="Times New Roman" w:eastAsia="方正仿宋_GBK"/>
          <w:snapToGrid w:val="0"/>
          <w:color w:val="000000"/>
          <w:kern w:val="44"/>
          <w:sz w:val="32"/>
          <w:szCs w:val="32"/>
        </w:rPr>
        <w:t>科技成果转化应用</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大幅提升产品技术水平，</w:t>
      </w:r>
      <w:r>
        <w:rPr>
          <w:rFonts w:hint="eastAsia" w:ascii="Times New Roman" w:hAnsi="Times New Roman" w:eastAsia="方正仿宋_GBK"/>
          <w:snapToGrid w:val="0"/>
          <w:color w:val="000000"/>
          <w:kern w:val="44"/>
          <w:sz w:val="32"/>
          <w:szCs w:val="32"/>
        </w:rPr>
        <w:t>推动新材料向绿色化、高端化、功能化发展，推进建设</w:t>
      </w:r>
      <w:r>
        <w:rPr>
          <w:rFonts w:ascii="Times New Roman" w:hAnsi="Times New Roman" w:eastAsia="方正仿宋_GBK"/>
          <w:snapToGrid w:val="0"/>
          <w:color w:val="000000"/>
          <w:kern w:val="44"/>
          <w:sz w:val="32"/>
          <w:szCs w:val="32"/>
        </w:rPr>
        <w:t>“东方碳谷”</w:t>
      </w:r>
      <w:r>
        <w:rPr>
          <w:rFonts w:hint="eastAsia" w:ascii="Times New Roman" w:hAnsi="Times New Roman" w:eastAsia="方正仿宋_GBK"/>
          <w:snapToGrid w:val="0"/>
          <w:color w:val="000000"/>
          <w:kern w:val="44"/>
          <w:sz w:val="32"/>
          <w:szCs w:val="32"/>
        </w:rPr>
        <w:t>，着力将我市打造成与战略性、基础性、高技术竞争性相匹配的，以先进碳材料为代表的现代化新材料产业基地。</w:t>
      </w:r>
    </w:p>
    <w:p>
      <w:pPr>
        <w:overflowPunct w:val="0"/>
        <w:autoSpaceDE w:val="0"/>
        <w:autoSpaceDN w:val="0"/>
        <w:adjustRightInd w:val="0"/>
        <w:snapToGrid w:val="0"/>
        <w:spacing w:line="52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引建高水平创新平台：依托江苏省石墨烯创新中心、常州市碳纤维及复合材料产业创新中心</w:t>
      </w:r>
      <w:r>
        <w:rPr>
          <w:rFonts w:hint="eastAsia" w:ascii="Times New Roman" w:hAnsi="Times New Roman" w:eastAsia="方正仿宋_GBK"/>
          <w:snapToGrid w:val="0"/>
          <w:color w:val="000000"/>
          <w:kern w:val="44"/>
          <w:sz w:val="32"/>
          <w:szCs w:val="32"/>
        </w:rPr>
        <w:t>、北京化工大学常州先进材料研究院、</w:t>
      </w:r>
      <w:r>
        <w:rPr>
          <w:rFonts w:ascii="Times New Roman" w:hAnsi="Times New Roman" w:eastAsia="方正仿宋_GBK"/>
          <w:snapToGrid w:val="0"/>
          <w:color w:val="000000"/>
          <w:kern w:val="44"/>
          <w:sz w:val="32"/>
          <w:szCs w:val="32"/>
        </w:rPr>
        <w:t>中海油常州涂料化工研究院等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，共建一批高水平企业研究院、重点实验室等，</w:t>
      </w:r>
      <w:r>
        <w:rPr>
          <w:rFonts w:hint="eastAsia" w:ascii="Times New Roman" w:hAnsi="Times New Roman" w:eastAsia="方正仿宋_GBK"/>
          <w:snapToGrid w:val="0"/>
          <w:color w:val="000000"/>
          <w:kern w:val="44"/>
          <w:sz w:val="32"/>
          <w:szCs w:val="32"/>
        </w:rPr>
        <w:t>加强高效碳捕集、零碳</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负碳排放等领域前沿技术的超前部署，重点</w:t>
      </w:r>
      <w:r>
        <w:rPr>
          <w:rFonts w:ascii="Times New Roman" w:hAnsi="Times New Roman" w:eastAsia="方正仿宋_GBK"/>
          <w:snapToGrid w:val="0"/>
          <w:color w:val="000000"/>
          <w:kern w:val="44"/>
          <w:sz w:val="32"/>
          <w:szCs w:val="32"/>
        </w:rPr>
        <w:t>突破一批绿色、环保、高效共性技术，</w:t>
      </w:r>
      <w:r>
        <w:rPr>
          <w:rFonts w:hint="eastAsia" w:ascii="Times New Roman" w:hAnsi="Times New Roman" w:eastAsia="方正仿宋_GBK"/>
          <w:snapToGrid w:val="0"/>
          <w:color w:val="000000"/>
          <w:kern w:val="44"/>
          <w:sz w:val="32"/>
          <w:szCs w:val="32"/>
        </w:rPr>
        <w:t>发展</w:t>
      </w:r>
      <w:r>
        <w:rPr>
          <w:rFonts w:ascii="Times New Roman" w:hAnsi="Times New Roman" w:eastAsia="方正仿宋_GBK"/>
          <w:snapToGrid w:val="0"/>
          <w:color w:val="000000"/>
          <w:kern w:val="44"/>
          <w:sz w:val="32"/>
          <w:szCs w:val="32"/>
        </w:rPr>
        <w:t>碳纤维</w:t>
      </w:r>
      <w:r>
        <w:rPr>
          <w:rFonts w:hint="eastAsia" w:ascii="Times New Roman" w:hAnsi="Times New Roman" w:eastAsia="方正仿宋_GBK"/>
          <w:snapToGrid w:val="0"/>
          <w:color w:val="000000"/>
          <w:kern w:val="44"/>
          <w:sz w:val="32"/>
          <w:szCs w:val="32"/>
        </w:rPr>
        <w:t>及</w:t>
      </w:r>
      <w:r>
        <w:rPr>
          <w:rFonts w:ascii="Times New Roman" w:hAnsi="Times New Roman" w:eastAsia="方正仿宋_GBK"/>
          <w:snapToGrid w:val="0"/>
          <w:color w:val="000000"/>
          <w:kern w:val="44"/>
          <w:sz w:val="32"/>
          <w:szCs w:val="32"/>
        </w:rPr>
        <w:t>复合材料</w:t>
      </w:r>
      <w:r>
        <w:rPr>
          <w:rFonts w:hint="eastAsia" w:ascii="Times New Roman" w:hAnsi="Times New Roman" w:eastAsia="方正仿宋_GBK"/>
          <w:snapToGrid w:val="0"/>
          <w:color w:val="000000"/>
          <w:kern w:val="44"/>
          <w:sz w:val="32"/>
          <w:szCs w:val="32"/>
        </w:rPr>
        <w:t>、生物降解材料、特种涂料等产品</w:t>
      </w:r>
      <w:r>
        <w:rPr>
          <w:rFonts w:ascii="Times New Roman" w:hAnsi="Times New Roman" w:eastAsia="方正仿宋_GBK"/>
          <w:snapToGrid w:val="0"/>
          <w:color w:val="000000"/>
          <w:kern w:val="44"/>
          <w:sz w:val="32"/>
          <w:szCs w:val="32"/>
        </w:rPr>
        <w:t>。整合完善现有测试评价、设计应用等平台资源，建设一批材料性能检测、质量评估、模拟验证、数据分析、表征评价、检测认证</w:t>
      </w:r>
      <w:r>
        <w:rPr>
          <w:rFonts w:hint="eastAsia" w:ascii="Times New Roman" w:hAnsi="Times New Roman" w:eastAsia="方正仿宋_GBK"/>
          <w:snapToGrid w:val="0"/>
          <w:color w:val="000000"/>
          <w:kern w:val="44"/>
          <w:sz w:val="32"/>
          <w:szCs w:val="32"/>
        </w:rPr>
        <w:t>及中试基地</w:t>
      </w:r>
      <w:r>
        <w:rPr>
          <w:rFonts w:ascii="Times New Roman" w:hAnsi="Times New Roman" w:eastAsia="方正仿宋_GBK"/>
          <w:snapToGrid w:val="0"/>
          <w:color w:val="000000"/>
          <w:kern w:val="44"/>
          <w:sz w:val="32"/>
          <w:szCs w:val="32"/>
        </w:rPr>
        <w:t>等公共服务平台，建立完善材料综合性能评价指标体系与评价准则。</w:t>
      </w:r>
    </w:p>
    <w:p>
      <w:pPr>
        <w:overflowPunct w:val="0"/>
        <w:autoSpaceDE w:val="0"/>
        <w:autoSpaceDN w:val="0"/>
        <w:adjustRightInd w:val="0"/>
        <w:snapToGrid w:val="0"/>
        <w:spacing w:line="52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成长性科技企业：积极推动常州富烯科技股份有限公司、常州中简科技股份有限公司、</w:t>
      </w:r>
      <w:r>
        <w:rPr>
          <w:rFonts w:hint="eastAsia" w:ascii="Times New Roman" w:hAnsi="Times New Roman" w:eastAsia="方正仿宋_GBK"/>
          <w:snapToGrid w:val="0"/>
          <w:color w:val="000000"/>
          <w:kern w:val="44"/>
          <w:sz w:val="32"/>
          <w:szCs w:val="32"/>
        </w:rPr>
        <w:t>江苏武进不锈股份有限公司、常州强力电子新材料股份有限公司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企业高质量发展，加强研发投入和技术</w:t>
      </w:r>
      <w:r>
        <w:rPr>
          <w:rFonts w:hint="eastAsia" w:ascii="Times New Roman" w:hAnsi="Times New Roman" w:eastAsia="方正仿宋_GBK"/>
          <w:snapToGrid w:val="0"/>
          <w:color w:val="000000"/>
          <w:kern w:val="44"/>
          <w:sz w:val="32"/>
          <w:szCs w:val="32"/>
        </w:rPr>
        <w:t>突破</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加快培育一批创新产品</w:t>
      </w:r>
      <w:r>
        <w:rPr>
          <w:rFonts w:ascii="Times New Roman" w:hAnsi="Times New Roman" w:eastAsia="方正仿宋_GBK"/>
          <w:snapToGrid w:val="0"/>
          <w:color w:val="000000"/>
          <w:kern w:val="44"/>
          <w:sz w:val="32"/>
          <w:szCs w:val="32"/>
        </w:rPr>
        <w:t>，进一步拓宽产品应用领域。积极与军工领域新材料产品对接，推动军工技术向民用技术转变，生产制造一批高科技产品。</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专栏3：新材料关键核心技术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1"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snapToGrid w:val="0"/>
                <w:kern w:val="0"/>
                <w:sz w:val="28"/>
                <w:szCs w:val="28"/>
              </w:rPr>
              <w:t xml:space="preserve">1. </w:t>
            </w:r>
            <w:r>
              <w:rPr>
                <w:rFonts w:ascii="Times New Roman" w:hAnsi="Times New Roman" w:eastAsia="方正仿宋_GBK"/>
                <w:bCs/>
                <w:snapToGrid w:val="0"/>
                <w:color w:val="191919"/>
                <w:kern w:val="0"/>
                <w:sz w:val="28"/>
                <w:szCs w:val="28"/>
                <w:shd w:val="clear" w:color="auto" w:fill="FFFFFF"/>
              </w:rPr>
              <w:t>石墨烯材料：（1）低成本石墨烯粉体制备技术；（2）大尺寸石墨烯薄膜制备技术；（3）</w:t>
            </w:r>
            <w:r>
              <w:rPr>
                <w:rFonts w:ascii="Times New Roman" w:hAnsi="Times New Roman" w:eastAsia="方正仿宋_GBK"/>
                <w:snapToGrid w:val="0"/>
                <w:kern w:val="0"/>
                <w:sz w:val="28"/>
                <w:szCs w:val="28"/>
              </w:rPr>
              <w:t>高品质碳纳米管、富勒烯宏量制备、改性及应用技术</w:t>
            </w:r>
            <w:r>
              <w:rPr>
                <w:rFonts w:ascii="Times New Roman" w:hAnsi="Times New Roman" w:eastAsia="方正仿宋_GBK"/>
                <w:bCs/>
                <w:snapToGrid w:val="0"/>
                <w:color w:val="191919"/>
                <w:kern w:val="0"/>
                <w:sz w:val="28"/>
                <w:szCs w:val="28"/>
                <w:shd w:val="clear" w:color="auto" w:fill="FFFFFF"/>
              </w:rPr>
              <w:t>；（4）应用于电池正负极、超级电容器等高性能储能材料制备技术；（5）应用于智能穿戴、智能家居、可降解等功能材料制备技术。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bCs/>
                <w:snapToGrid w:val="0"/>
                <w:color w:val="191919"/>
                <w:kern w:val="0"/>
                <w:sz w:val="28"/>
                <w:szCs w:val="28"/>
                <w:shd w:val="clear" w:color="auto" w:fill="FFFFFF"/>
              </w:rPr>
              <w:t>2. 碳纤维及复合材料：（1）用于航空航天、轨道交通、新能源汽车等新一代碳纤维及复合材料结构件设计与制备技术；（2）大丝束碳纤维低成本制备技术；（3）高性能碳纤维热塑性复合材料制备技术；（4）碳纤维及复合材料回收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3. 电子信息材料：（1）泛半导体装备材料制备技术；（2）薄型化超高清显示器件用新型光电玻璃制备技术；（3）半导体激光器材料、高性能反光显示材料制备技术；（4）5G技术高端射频材料制备技术。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4. 高性能金属材料：（1）高品质不锈钢、轴承钢和齿轮钢制造加工技术；（2）高性能铜合金、铝合金、镁合金、钛合金以及金属纤维、金属粉末等制造技术；（3）纳米晶及高强耐磨超粗晶硬质合金制造技术；（4）超临界火电机组、油船油井钢管制造加工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5. 高性能膜材料：（1）海水淡化膜材料制备技术；（2）环保膜材料制备技术；（3）柔性显示薄膜材料、线路板用膜材料等制备技术。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6. 生物降解材料：（1）聚乳酸、聚羟基烷酸酯、二氧化碳共聚物、聚对二氧环己酮、聚己内酯等可完全生物降解材料制备技术；（2）天然产物淀粉、纤维素、甲壳素等可生物降解包装材料、日用材料和医用材料等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7. 特种涂料：（1）无溶剂涂料、粉末涂料及UV光固化涂料制造技术；（2）反光涂料、光致变色涂料、隔热涂料、隐身涂料等高端涂料制备技术。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8. 化工先进材料：（1）高端表面活性剂、电子化学品、高纯溶剂、催化剂、医药中间体等专用化学品制备技术；（2）高性能聚烯烃、高端工程塑料、特种合成橡胶、粘合剂等先进高分子材料制备技术。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kern w:val="0"/>
                <w:sz w:val="28"/>
                <w:szCs w:val="28"/>
              </w:rPr>
              <w:t>9. 增材制造：（1）记忆合金、低缺陷金属粉末、高性能聚合物等材料制备关键技术；（2）大功率半导体激光器、高精度阵列式打印头等关键部件设计制造技术；（3）4D打印、复合打印、多材料打印、移动式打印等关键设备制造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4. </w:t>
      </w:r>
      <w:r>
        <w:rPr>
          <w:rFonts w:ascii="Times New Roman" w:hAnsi="Times New Roman" w:eastAsia="方正仿宋_GBK"/>
          <w:snapToGrid w:val="0"/>
          <w:color w:val="000000"/>
          <w:kern w:val="44"/>
          <w:sz w:val="32"/>
          <w:szCs w:val="32"/>
        </w:rPr>
        <w:t>新能源</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发展目标：到2025年，储能技术大幅提升，能源利用效率大幅提高，产业整体创新能力大幅增强，处于国际领先地位，形成全国知名的新能源研发、生产制造高地</w:t>
      </w:r>
      <w:r>
        <w:rPr>
          <w:rFonts w:hint="eastAsia" w:ascii="Times New Roman" w:hAnsi="Times New Roman" w:eastAsia="方正仿宋_GBK"/>
          <w:snapToGrid w:val="0"/>
          <w:color w:val="000000"/>
          <w:kern w:val="44"/>
          <w:sz w:val="32"/>
          <w:szCs w:val="32"/>
        </w:rPr>
        <w:t>，为实现</w:t>
      </w:r>
      <w:r>
        <w:rPr>
          <w:rFonts w:ascii="Times New Roman" w:hAnsi="Times New Roman" w:eastAsia="方正仿宋_GBK"/>
          <w:snapToGrid w:val="0"/>
          <w:color w:val="000000"/>
          <w:kern w:val="44"/>
          <w:sz w:val="32"/>
          <w:szCs w:val="32"/>
        </w:rPr>
        <w:t>“碳达峰”、“碳中和”</w:t>
      </w:r>
      <w:r>
        <w:rPr>
          <w:rFonts w:hint="eastAsia" w:ascii="Times New Roman" w:hAnsi="Times New Roman" w:eastAsia="方正仿宋_GBK"/>
          <w:snapToGrid w:val="0"/>
          <w:color w:val="000000"/>
          <w:kern w:val="44"/>
          <w:sz w:val="32"/>
          <w:szCs w:val="32"/>
        </w:rPr>
        <w:t>提供科技支撑。</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引建高水平创新平台：依托光伏科学与技术国家重点实验室、天目湖先进储能技术研究院等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重点突破高效节能技术、新型储能技术等共性关键技术，发展新能源物联网、新能源电池以及新一代清洁能源等产品，大幅降低新能源应用成本，提高能源转换效率</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w:t>
      </w:r>
      <w:r>
        <w:rPr>
          <w:rFonts w:hint="eastAsia" w:ascii="Times New Roman" w:hAnsi="Times New Roman" w:eastAsia="方正仿宋_GBK"/>
          <w:snapToGrid w:val="0"/>
          <w:color w:val="000000"/>
          <w:kern w:val="44"/>
          <w:sz w:val="32"/>
          <w:szCs w:val="32"/>
        </w:rPr>
        <w:t>天合光能股份有限公司、</w:t>
      </w:r>
      <w:r>
        <w:rPr>
          <w:rFonts w:ascii="Times New Roman" w:hAnsi="Times New Roman" w:eastAsia="方正仿宋_GBK"/>
          <w:snapToGrid w:val="0"/>
          <w:color w:val="000000"/>
          <w:kern w:val="44"/>
          <w:sz w:val="32"/>
          <w:szCs w:val="32"/>
        </w:rPr>
        <w:t>江苏时代新能源科技有限公司</w:t>
      </w:r>
      <w:r>
        <w:rPr>
          <w:rFonts w:hint="eastAsia" w:ascii="Times New Roman" w:hAnsi="Times New Roman" w:eastAsia="方正仿宋_GBK"/>
          <w:snapToGrid w:val="0"/>
          <w:color w:val="000000"/>
          <w:kern w:val="44"/>
          <w:sz w:val="32"/>
          <w:szCs w:val="32"/>
        </w:rPr>
        <w:t>、中航锂电科技有限公司、常州万帮新能源科技有限公司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企业高质量发展，利用大数据、物联网、</w:t>
      </w:r>
      <w:r>
        <w:rPr>
          <w:rFonts w:hint="eastAsia" w:ascii="Times New Roman" w:hAnsi="Times New Roman" w:eastAsia="方正仿宋_GBK"/>
          <w:snapToGrid w:val="0"/>
          <w:color w:val="000000"/>
          <w:kern w:val="44"/>
          <w:sz w:val="32"/>
          <w:szCs w:val="32"/>
        </w:rPr>
        <w:t>碳交易</w:t>
      </w:r>
      <w:r>
        <w:rPr>
          <w:rFonts w:ascii="Times New Roman" w:hAnsi="Times New Roman" w:eastAsia="方正仿宋_GBK"/>
          <w:snapToGrid w:val="0"/>
          <w:color w:val="000000"/>
          <w:kern w:val="44"/>
          <w:sz w:val="32"/>
          <w:szCs w:val="32"/>
        </w:rPr>
        <w:t>等新业态，通过对能源生产、传输、交易、使用等各环节数据的实时感知、采集、监控和利用，不断扩大新能源的应用领域，以应用促进产品创新，推进产业向上下游发展，</w:t>
      </w:r>
      <w:r>
        <w:rPr>
          <w:rFonts w:hint="eastAsia" w:ascii="Times New Roman" w:hAnsi="Times New Roman" w:eastAsia="方正仿宋_GBK"/>
          <w:snapToGrid w:val="0"/>
          <w:color w:val="000000"/>
          <w:kern w:val="44"/>
          <w:sz w:val="32"/>
          <w:szCs w:val="32"/>
        </w:rPr>
        <w:t>壮大新能源产业规模</w:t>
      </w:r>
      <w:r>
        <w:rPr>
          <w:rFonts w:ascii="Times New Roman" w:hAnsi="Times New Roman" w:eastAsia="方正仿宋_GBK"/>
          <w:snapToGrid w:val="0"/>
          <w:color w:val="000000"/>
          <w:kern w:val="44"/>
          <w:sz w:val="32"/>
          <w:szCs w:val="32"/>
        </w:rPr>
        <w:t>。</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0" w:hRule="atLeast"/>
          <w:jc w:val="center"/>
        </w:trPr>
        <w:tc>
          <w:tcPr>
            <w:tcW w:w="9060"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专栏4：新能源关键核心技术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9060"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1. 太阳能光伏电池：（1）光伏电池转换效率和组件输出功率提升制造技术；（2）太阳能光伏产品制造过程及管理系统的数字化、智能化技术；（3）高效单晶硅双面发电太阳电池产业化制造技术；（4）高效多晶硅电池产业化制造技术；（5）钙钛矿/晶硅叠层太阳电池的设计、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2. 光伏电站控制系统：（1）光伏电站并网控制系统制造技术；（2）光伏电站运行智能监测技术。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3. 新能源物联网：（1）可再生能源多能互补热电气储耦合供能系统制造技术；（2）光伏发电储能制造技术；（3）光伏电能高效输配电制造技术；（4）光伏用电智能管控制造技术；（5）能源云平台制造技术。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spacing w:val="-4"/>
                <w:kern w:val="0"/>
                <w:sz w:val="28"/>
                <w:szCs w:val="28"/>
              </w:rPr>
            </w:pPr>
            <w:r>
              <w:rPr>
                <w:rFonts w:ascii="Times New Roman" w:hAnsi="Times New Roman" w:eastAsia="方正仿宋_GBK"/>
                <w:snapToGrid w:val="0"/>
                <w:color w:val="000000"/>
                <w:kern w:val="0"/>
                <w:sz w:val="28"/>
                <w:szCs w:val="28"/>
              </w:rPr>
              <w:t xml:space="preserve">4. </w:t>
            </w:r>
            <w:r>
              <w:rPr>
                <w:rFonts w:ascii="Times New Roman" w:hAnsi="Times New Roman" w:eastAsia="方正仿宋_GBK"/>
                <w:snapToGrid w:val="0"/>
                <w:color w:val="000000"/>
                <w:spacing w:val="-4"/>
                <w:kern w:val="0"/>
                <w:sz w:val="28"/>
                <w:szCs w:val="28"/>
              </w:rPr>
              <w:t>新能源电池：（1）高比能全固态锂离子电池制造技术；（2）高能量密度柔性锂离子电池制造技术；（3）储能锂离子电池制造技术；（4）储能钠离子电池制造技术。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color w:val="000000"/>
                <w:kern w:val="0"/>
                <w:sz w:val="28"/>
                <w:szCs w:val="28"/>
              </w:rPr>
              <w:t>5.</w:t>
            </w:r>
            <w:r>
              <w:rPr>
                <w:rFonts w:hint="eastAsia" w:ascii="Times New Roman" w:hAnsi="Times New Roman" w:eastAsia="方正仿宋_GBK"/>
                <w:snapToGrid w:val="0"/>
                <w:color w:val="000000"/>
                <w:kern w:val="0"/>
                <w:sz w:val="28"/>
                <w:szCs w:val="28"/>
              </w:rPr>
              <w:t xml:space="preserve"> </w:t>
            </w:r>
            <w:r>
              <w:rPr>
                <w:rFonts w:ascii="Times New Roman" w:hAnsi="Times New Roman" w:eastAsia="方正仿宋_GBK"/>
                <w:snapToGrid w:val="0"/>
                <w:color w:val="000000"/>
                <w:kern w:val="0"/>
                <w:sz w:val="28"/>
                <w:szCs w:val="28"/>
              </w:rPr>
              <w:t>新一代清洁能源：（1）大规模绿色制氢、高效储氢加氢、安全用氢等应用技术；（2）地热能、生物质能等新一代清洁能源利用技术；（3）超大型海上风电机组、10MW以上级风电机组、低风速整机等先进风力发电设备制造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5</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生物医药</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在创新化学药物、免疫细胞治疗及医疗器械等领域，</w:t>
      </w:r>
      <w:r>
        <w:rPr>
          <w:rFonts w:ascii="Times New Roman" w:hAnsi="Times New Roman" w:eastAsia="方正仿宋_GBK"/>
          <w:snapToGrid w:val="0"/>
          <w:color w:val="000000"/>
          <w:kern w:val="44"/>
          <w:sz w:val="32"/>
          <w:szCs w:val="32"/>
        </w:rPr>
        <w:t>突破一批产业关键核心技术，开发一批自主知识产权的创新产品，力争建立门类齐全、技术先进、产业布局合理的现代生物医药产业体系。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引建高水平创新平台：依托常州西太湖细胞治疗前沿技术研究院、江苏省产业技术研究院医药生物技术研究所等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重点突破靶向性、缓控释等药物关键技术以及智能化、数字化等医疗器械关键技术，发展基于新分子结构、新机制的化学药物以及医疗机器人、数字诊疗装备等中高端医疗器械产品。</w:t>
      </w:r>
      <w:r>
        <w:rPr>
          <w:rFonts w:ascii="Times New Roman" w:hAnsi="Times New Roman" w:eastAsia="方正仿宋_GBK"/>
          <w:snapToGrid w:val="0"/>
          <w:color w:val="000000"/>
          <w:kern w:val="44"/>
          <w:sz w:val="32"/>
          <w:szCs w:val="32"/>
        </w:rPr>
        <w:t>积极探索创新平台建设的“飞地”模式，利用</w:t>
      </w:r>
      <w:r>
        <w:rPr>
          <w:rFonts w:hint="eastAsia" w:ascii="Times New Roman" w:hAnsi="Times New Roman" w:eastAsia="方正仿宋_GBK"/>
          <w:snapToGrid w:val="0"/>
          <w:color w:val="000000"/>
          <w:kern w:val="44"/>
          <w:sz w:val="32"/>
          <w:szCs w:val="32"/>
        </w:rPr>
        <w:t>国际、国内医药研发机构的创新</w:t>
      </w:r>
      <w:r>
        <w:rPr>
          <w:rFonts w:ascii="Times New Roman" w:hAnsi="Times New Roman" w:eastAsia="方正仿宋_GBK"/>
          <w:snapToGrid w:val="0"/>
          <w:color w:val="000000"/>
          <w:kern w:val="44"/>
          <w:sz w:val="32"/>
          <w:szCs w:val="32"/>
        </w:rPr>
        <w:t>人才优势，加快新技术突破、新产品研发。</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成长性科技企业：积极推动常州千红生化制药股份有限公司、</w:t>
      </w:r>
      <w:r>
        <w:rPr>
          <w:rFonts w:hint="eastAsia" w:ascii="Times New Roman" w:hAnsi="Times New Roman" w:eastAsia="方正仿宋_GBK"/>
          <w:snapToGrid w:val="0"/>
          <w:color w:val="000000"/>
          <w:kern w:val="44"/>
          <w:sz w:val="32"/>
          <w:szCs w:val="32"/>
        </w:rPr>
        <w:t>常州四药制药有限公司、</w:t>
      </w:r>
      <w:r>
        <w:rPr>
          <w:rFonts w:ascii="Times New Roman" w:hAnsi="Times New Roman" w:eastAsia="方正仿宋_GBK"/>
          <w:snapToGrid w:val="0"/>
          <w:color w:val="000000"/>
          <w:kern w:val="44"/>
          <w:sz w:val="32"/>
          <w:szCs w:val="32"/>
        </w:rPr>
        <w:t>创生医疗器械</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中国</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有限公司等龙头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企业高质量发展，鼓励企业从消化吸收再创新逐步向原始创新方向转变，</w:t>
      </w:r>
      <w:r>
        <w:rPr>
          <w:rFonts w:hint="eastAsia" w:ascii="Times New Roman" w:hAnsi="Times New Roman" w:eastAsia="方正仿宋_GBK"/>
          <w:snapToGrid w:val="0"/>
          <w:color w:val="000000"/>
          <w:kern w:val="44"/>
          <w:sz w:val="32"/>
          <w:szCs w:val="32"/>
        </w:rPr>
        <w:t>加强和医疗机构的协同创新，</w:t>
      </w:r>
      <w:r>
        <w:rPr>
          <w:rFonts w:ascii="Times New Roman" w:hAnsi="Times New Roman" w:eastAsia="方正仿宋_GBK"/>
          <w:snapToGrid w:val="0"/>
          <w:color w:val="000000"/>
          <w:kern w:val="44"/>
          <w:sz w:val="32"/>
          <w:szCs w:val="32"/>
        </w:rPr>
        <w:t>提升产品技术含量和市场竞争力，替代原研或进口产品。对接中国药科大学、</w:t>
      </w:r>
      <w:r>
        <w:rPr>
          <w:rFonts w:hint="eastAsia" w:ascii="Times New Roman" w:hAnsi="Times New Roman" w:eastAsia="方正仿宋_GBK"/>
          <w:snapToGrid w:val="0"/>
          <w:color w:val="000000"/>
          <w:kern w:val="44"/>
          <w:sz w:val="32"/>
          <w:szCs w:val="32"/>
        </w:rPr>
        <w:t>中科院</w:t>
      </w:r>
      <w:r>
        <w:rPr>
          <w:rFonts w:ascii="Times New Roman" w:hAnsi="Times New Roman" w:eastAsia="方正仿宋_GBK"/>
          <w:snapToGrid w:val="0"/>
          <w:color w:val="000000"/>
          <w:kern w:val="44"/>
          <w:sz w:val="32"/>
          <w:szCs w:val="32"/>
        </w:rPr>
        <w:t>上海</w:t>
      </w:r>
      <w:r>
        <w:rPr>
          <w:rFonts w:hint="eastAsia" w:ascii="Times New Roman" w:hAnsi="Times New Roman" w:eastAsia="方正仿宋_GBK"/>
          <w:snapToGrid w:val="0"/>
          <w:color w:val="000000"/>
          <w:kern w:val="44"/>
          <w:sz w:val="32"/>
          <w:szCs w:val="32"/>
        </w:rPr>
        <w:t>药物研究所</w:t>
      </w:r>
      <w:r>
        <w:rPr>
          <w:rFonts w:ascii="Times New Roman" w:hAnsi="Times New Roman" w:eastAsia="方正仿宋_GBK"/>
          <w:snapToGrid w:val="0"/>
          <w:color w:val="000000"/>
          <w:kern w:val="44"/>
          <w:sz w:val="32"/>
          <w:szCs w:val="32"/>
        </w:rPr>
        <w:t>等</w:t>
      </w:r>
      <w:r>
        <w:rPr>
          <w:rFonts w:hint="eastAsia" w:ascii="Times New Roman" w:hAnsi="Times New Roman" w:eastAsia="方正仿宋_GBK"/>
          <w:snapToGrid w:val="0"/>
          <w:color w:val="000000"/>
          <w:kern w:val="44"/>
          <w:sz w:val="32"/>
          <w:szCs w:val="32"/>
        </w:rPr>
        <w:t>高校院所</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吸引</w:t>
      </w:r>
      <w:r>
        <w:rPr>
          <w:rFonts w:ascii="Times New Roman" w:hAnsi="Times New Roman" w:eastAsia="方正仿宋_GBK"/>
          <w:snapToGrid w:val="0"/>
          <w:color w:val="000000"/>
          <w:kern w:val="44"/>
          <w:sz w:val="32"/>
          <w:szCs w:val="32"/>
        </w:rPr>
        <w:t>高水平创新成果到</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转移转化，招引国内外龙头企业来常建厂或设立研发中心，</w:t>
      </w:r>
      <w:r>
        <w:rPr>
          <w:rFonts w:hint="eastAsia" w:ascii="Times New Roman" w:hAnsi="Times New Roman" w:eastAsia="方正仿宋_GBK"/>
          <w:snapToGrid w:val="0"/>
          <w:color w:val="000000"/>
          <w:kern w:val="44"/>
          <w:sz w:val="32"/>
          <w:szCs w:val="32"/>
        </w:rPr>
        <w:t>提升产业竞争力</w:t>
      </w:r>
      <w:r>
        <w:rPr>
          <w:rFonts w:ascii="Times New Roman" w:hAnsi="Times New Roman" w:eastAsia="方正仿宋_GBK"/>
          <w:snapToGrid w:val="0"/>
          <w:color w:val="000000"/>
          <w:kern w:val="44"/>
          <w:sz w:val="32"/>
          <w:szCs w:val="32"/>
        </w:rPr>
        <w:t>。</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9060"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专栏5：生物医药关键核心技术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9060"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1. 生物药：（1）计算机模拟技术、高通量单抗筛选技术、高表达工程菌的构建与优化技术、大规模细胞培养与纯化技术、抗体人源化技术及抗体工程药物的靶联及增效技术；（2）治疗肿瘤、免疫系统、神经系统疾病的抗体类药物、多肽药物、基因药物以及细胞治疗药物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2. 疫苗及诊断试剂：（1）传统免疫、治疗性等疫苗产品；（2）新冠肺炎、艾滋病、禽流感、病毒性肝炎等重大传染病新型疫苗制造技术；（3）重大传染病、重大疾病的早期、快速、灵敏、低成本的诊断试剂产品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3. 化学药物：（1）化合物、药物晶型、大分子前药新制剂等优化设计关键技术；（2）药物纯化技术、手性药物构型控制技术、绿色化学合成关键技术；（3）高端化学仿制药、首仿药制造技术；（4）基于新结构、新靶点、新机制的原研药制造技术；（5）缓控释、透皮等药物制剂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4. 中药：（1）中药作用机理及关键药物成份分析技术；（2）中药复方成份协同技术；（3）中药加工减毒及增效技术；（4）中药制剂便利化应用技术。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343434"/>
                <w:kern w:val="0"/>
                <w:sz w:val="28"/>
                <w:szCs w:val="28"/>
              </w:rPr>
              <w:t xml:space="preserve">5. </w:t>
            </w:r>
            <w:r>
              <w:rPr>
                <w:rFonts w:ascii="Times New Roman" w:hAnsi="Times New Roman" w:eastAsia="方正仿宋_GBK"/>
                <w:snapToGrid w:val="0"/>
                <w:color w:val="000000"/>
                <w:kern w:val="0"/>
                <w:sz w:val="28"/>
                <w:szCs w:val="28"/>
              </w:rPr>
              <w:t>医疗器械：（1）医疗机器人、康复机器人制造技术；（2）数字诊疗装备、体外诊断装备制造技术；（3）高值医用耗材制造技术；（4）支架、人工血管、晶体、韧带等植介入生物医用材料制造技术；（5）智能化、数字化、网络化医疗器械产品制造技术；（6）3D打印、可穿戴人体传感器与植入式芯片等技术应用。</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6</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工业互联网</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发展目标：到2025年，瞄准工业设计、</w:t>
      </w:r>
      <w:r>
        <w:rPr>
          <w:rFonts w:hint="eastAsia" w:ascii="Times New Roman" w:hAnsi="Times New Roman" w:eastAsia="方正仿宋_GBK"/>
          <w:snapToGrid w:val="0"/>
          <w:color w:val="000000"/>
          <w:kern w:val="44"/>
          <w:sz w:val="32"/>
          <w:szCs w:val="32"/>
        </w:rPr>
        <w:t>人工智能、数字孪生、A</w:t>
      </w:r>
      <w:r>
        <w:rPr>
          <w:rFonts w:ascii="Times New Roman" w:hAnsi="Times New Roman" w:eastAsia="方正仿宋_GBK"/>
          <w:snapToGrid w:val="0"/>
          <w:color w:val="000000"/>
          <w:kern w:val="44"/>
          <w:sz w:val="32"/>
          <w:szCs w:val="32"/>
        </w:rPr>
        <w:t>IOT</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云计算、大数据等工业互联网应用，高起点切入产业价值链高端，</w:t>
      </w:r>
      <w:r>
        <w:rPr>
          <w:rFonts w:hint="eastAsia" w:ascii="Times New Roman" w:hAnsi="Times New Roman" w:eastAsia="方正仿宋_GBK"/>
          <w:snapToGrid w:val="0"/>
          <w:color w:val="000000"/>
          <w:kern w:val="44"/>
          <w:sz w:val="32"/>
          <w:szCs w:val="32"/>
        </w:rPr>
        <w:t>推进在工业制造等领域的规模化应用，</w:t>
      </w:r>
      <w:r>
        <w:rPr>
          <w:rFonts w:ascii="Times New Roman" w:hAnsi="Times New Roman" w:eastAsia="方正仿宋_GBK"/>
          <w:snapToGrid w:val="0"/>
          <w:color w:val="000000"/>
          <w:kern w:val="44"/>
          <w:sz w:val="32"/>
          <w:szCs w:val="32"/>
        </w:rPr>
        <w:t>为</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智能制造名城、智慧城市建设提供技术支撑。</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引建高水平创新平台：依托北邮</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常州</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新一代信息技术研究院、国光信息智能设备与系统研发智造中心、</w:t>
      </w:r>
      <w:r>
        <w:rPr>
          <w:rFonts w:hint="eastAsia" w:ascii="Times New Roman" w:hAnsi="Times New Roman" w:eastAsia="方正仿宋_GBK"/>
          <w:snapToGrid w:val="0"/>
          <w:color w:val="000000"/>
          <w:kern w:val="44"/>
          <w:sz w:val="32"/>
          <w:szCs w:val="32"/>
        </w:rPr>
        <w:t>华为云</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常州</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工业互联网创新中心</w:t>
      </w:r>
      <w:r>
        <w:rPr>
          <w:rFonts w:ascii="Times New Roman" w:hAnsi="Times New Roman" w:eastAsia="方正仿宋_GBK"/>
          <w:snapToGrid w:val="0"/>
          <w:color w:val="000000"/>
          <w:kern w:val="44"/>
          <w:sz w:val="32"/>
          <w:szCs w:val="32"/>
        </w:rPr>
        <w:t>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，搭建一批工业互联网融合研发与应用平台，</w:t>
      </w:r>
      <w:r>
        <w:rPr>
          <w:rFonts w:hint="eastAsia" w:ascii="Times New Roman" w:hAnsi="Times New Roman" w:eastAsia="方正仿宋_GBK"/>
          <w:snapToGrid w:val="0"/>
          <w:color w:val="000000"/>
          <w:kern w:val="44"/>
          <w:sz w:val="32"/>
          <w:szCs w:val="32"/>
        </w:rPr>
        <w:t>重点突破云计算、区块链等关键技术，发展多网融合、标识解析、嵌入式软件、智能检测、传感物联等产品，</w:t>
      </w:r>
      <w:r>
        <w:rPr>
          <w:rFonts w:ascii="Times New Roman" w:hAnsi="Times New Roman" w:eastAsia="方正仿宋_GBK"/>
          <w:snapToGrid w:val="0"/>
          <w:color w:val="000000"/>
          <w:kern w:val="44"/>
          <w:sz w:val="32"/>
          <w:szCs w:val="32"/>
        </w:rPr>
        <w:t>加快创新</w:t>
      </w:r>
      <w:r>
        <w:rPr>
          <w:rFonts w:hint="eastAsia" w:ascii="Times New Roman" w:hAnsi="Times New Roman" w:eastAsia="方正仿宋_GBK"/>
          <w:snapToGrid w:val="0"/>
          <w:color w:val="000000"/>
          <w:kern w:val="44"/>
          <w:sz w:val="32"/>
          <w:szCs w:val="32"/>
        </w:rPr>
        <w:t>产品</w:t>
      </w:r>
      <w:r>
        <w:rPr>
          <w:rFonts w:ascii="Times New Roman" w:hAnsi="Times New Roman" w:eastAsia="方正仿宋_GBK"/>
          <w:snapToGrid w:val="0"/>
          <w:color w:val="000000"/>
          <w:kern w:val="44"/>
          <w:sz w:val="32"/>
          <w:szCs w:val="32"/>
        </w:rPr>
        <w:t>的市场应用，强化</w:t>
      </w:r>
      <w:r>
        <w:rPr>
          <w:rFonts w:hint="eastAsia" w:ascii="Times New Roman" w:hAnsi="Times New Roman" w:eastAsia="方正仿宋_GBK"/>
          <w:snapToGrid w:val="0"/>
          <w:color w:val="000000"/>
          <w:kern w:val="44"/>
          <w:sz w:val="32"/>
          <w:szCs w:val="32"/>
        </w:rPr>
        <w:t>工业互联网技术</w:t>
      </w:r>
      <w:r>
        <w:rPr>
          <w:rFonts w:ascii="Times New Roman" w:hAnsi="Times New Roman" w:eastAsia="方正仿宋_GBK"/>
          <w:snapToGrid w:val="0"/>
          <w:color w:val="000000"/>
          <w:kern w:val="44"/>
          <w:sz w:val="32"/>
          <w:szCs w:val="32"/>
        </w:rPr>
        <w:t>与制造业的深度融合。</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成长性科技企业：积极推动常州微亿智造科技有限公司、</w:t>
      </w:r>
      <w:r>
        <w:rPr>
          <w:rFonts w:hint="eastAsia" w:ascii="Times New Roman" w:hAnsi="Times New Roman" w:eastAsia="方正仿宋_GBK"/>
          <w:snapToGrid w:val="0"/>
          <w:color w:val="000000"/>
          <w:kern w:val="44"/>
          <w:sz w:val="32"/>
          <w:szCs w:val="32"/>
        </w:rPr>
        <w:t>常州天正工业发展股份有限公司、</w:t>
      </w:r>
      <w:r>
        <w:rPr>
          <w:rFonts w:ascii="Times New Roman" w:hAnsi="Times New Roman" w:eastAsia="方正仿宋_GBK"/>
          <w:snapToGrid w:val="0"/>
          <w:color w:val="000000"/>
          <w:kern w:val="44"/>
          <w:sz w:val="32"/>
          <w:szCs w:val="32"/>
        </w:rPr>
        <w:t>航天云网数据研究院（江苏）有限公司等龙头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w:t>
      </w:r>
      <w:r>
        <w:rPr>
          <w:rFonts w:hint="eastAsia" w:ascii="Times New Roman" w:hAnsi="Times New Roman" w:eastAsia="方正仿宋_GBK"/>
          <w:snapToGrid w:val="0"/>
          <w:color w:val="000000"/>
          <w:kern w:val="44"/>
          <w:sz w:val="32"/>
          <w:szCs w:val="32"/>
        </w:rPr>
        <w:t>集聚一批工业智能、平台和工业A</w:t>
      </w:r>
      <w:r>
        <w:rPr>
          <w:rFonts w:ascii="Times New Roman" w:hAnsi="Times New Roman" w:eastAsia="方正仿宋_GBK"/>
          <w:snapToGrid w:val="0"/>
          <w:color w:val="000000"/>
          <w:kern w:val="44"/>
          <w:sz w:val="32"/>
          <w:szCs w:val="32"/>
        </w:rPr>
        <w:t>PP、</w:t>
      </w:r>
      <w:r>
        <w:rPr>
          <w:rFonts w:hint="eastAsia" w:ascii="Times New Roman" w:hAnsi="Times New Roman" w:eastAsia="方正仿宋_GBK"/>
          <w:snapToGrid w:val="0"/>
          <w:color w:val="000000"/>
          <w:kern w:val="44"/>
          <w:sz w:val="32"/>
          <w:szCs w:val="32"/>
        </w:rPr>
        <w:t>系统解决方案等生态企业，</w:t>
      </w:r>
      <w:r>
        <w:rPr>
          <w:rFonts w:ascii="Times New Roman" w:hAnsi="Times New Roman" w:eastAsia="方正仿宋_GBK"/>
          <w:snapToGrid w:val="0"/>
          <w:color w:val="000000"/>
          <w:kern w:val="44"/>
          <w:sz w:val="32"/>
          <w:szCs w:val="32"/>
        </w:rPr>
        <w:t>构建开放协同的产业创新体系，推动经济社会各领域向数字化、网络化、智能化加速跃升。招引产业龙头企业，</w:t>
      </w:r>
      <w:r>
        <w:rPr>
          <w:rFonts w:hint="eastAsia" w:ascii="Times New Roman" w:hAnsi="Times New Roman" w:eastAsia="方正仿宋_GBK"/>
          <w:snapToGrid w:val="0"/>
          <w:color w:val="000000"/>
          <w:kern w:val="44"/>
          <w:sz w:val="32"/>
          <w:szCs w:val="32"/>
        </w:rPr>
        <w:t>壮大产业规模</w:t>
      </w:r>
      <w:r>
        <w:rPr>
          <w:rFonts w:ascii="Times New Roman" w:hAnsi="Times New Roman" w:eastAsia="方正仿宋_GBK"/>
          <w:snapToGrid w:val="0"/>
          <w:color w:val="000000"/>
          <w:kern w:val="44"/>
          <w:sz w:val="32"/>
          <w:szCs w:val="32"/>
        </w:rPr>
        <w:t>，打造</w:t>
      </w:r>
      <w:r>
        <w:rPr>
          <w:rFonts w:hint="eastAsia" w:ascii="Times New Roman" w:hAnsi="Times New Roman" w:eastAsia="方正仿宋_GBK"/>
          <w:snapToGrid w:val="0"/>
          <w:color w:val="000000"/>
          <w:kern w:val="44"/>
          <w:sz w:val="32"/>
          <w:szCs w:val="32"/>
        </w:rPr>
        <w:t>工业互联网</w:t>
      </w:r>
      <w:r>
        <w:rPr>
          <w:rFonts w:ascii="Times New Roman" w:hAnsi="Times New Roman" w:eastAsia="方正仿宋_GBK"/>
          <w:snapToGrid w:val="0"/>
          <w:color w:val="000000"/>
          <w:kern w:val="44"/>
          <w:sz w:val="32"/>
          <w:szCs w:val="32"/>
        </w:rPr>
        <w:t>产业发展新高地。</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828" w:type="dxa"/>
            <w:shd w:val="clear" w:color="auto" w:fill="auto"/>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snapToGrid w:val="0"/>
                <w:color w:val="000000"/>
                <w:kern w:val="0"/>
                <w:sz w:val="28"/>
                <w:szCs w:val="28"/>
              </w:rPr>
            </w:pPr>
            <w:r>
              <w:rPr>
                <w:rFonts w:ascii="Times New Roman" w:hAnsi="Times New Roman" w:eastAsia="方正黑体_GBK"/>
                <w:snapToGrid w:val="0"/>
                <w:kern w:val="0"/>
                <w:sz w:val="28"/>
                <w:szCs w:val="28"/>
              </w:rPr>
              <w:t>专栏6：工业互联网关键核心技术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28" w:type="dxa"/>
            <w:shd w:val="clear" w:color="auto" w:fill="auto"/>
            <w:noWrap w:val="0"/>
            <w:vAlign w:val="top"/>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bCs/>
                <w:snapToGrid w:val="0"/>
                <w:color w:val="191919"/>
                <w:kern w:val="0"/>
                <w:sz w:val="28"/>
                <w:szCs w:val="28"/>
                <w:shd w:val="clear" w:color="auto" w:fill="FFFFFF"/>
              </w:rPr>
              <w:t>1. 工业设计：（1）专业软件、开发工具集、技术知识库、应用模型库、测试评估库等工具在线共享服务；（2）众包设计、协同设计模式下的工业设计服务外包群服务；（3）系统集成及整体解决方案开发。</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191919"/>
                <w:kern w:val="0"/>
                <w:sz w:val="28"/>
                <w:szCs w:val="28"/>
                <w:shd w:val="clear" w:color="auto" w:fill="FFFFFF"/>
              </w:rPr>
            </w:pPr>
            <w:r>
              <w:rPr>
                <w:rFonts w:ascii="Times New Roman" w:hAnsi="Times New Roman" w:eastAsia="方正仿宋_GBK"/>
                <w:snapToGrid w:val="0"/>
                <w:color w:val="000000"/>
                <w:kern w:val="0"/>
                <w:sz w:val="28"/>
                <w:szCs w:val="28"/>
              </w:rPr>
              <w:t>2. 工业嵌入式软件：（1）</w:t>
            </w:r>
            <w:r>
              <w:rPr>
                <w:rFonts w:ascii="Times New Roman" w:hAnsi="Times New Roman" w:eastAsia="方正仿宋_GBK"/>
                <w:snapToGrid w:val="0"/>
                <w:color w:val="191919"/>
                <w:kern w:val="0"/>
                <w:sz w:val="28"/>
                <w:szCs w:val="28"/>
                <w:shd w:val="clear" w:color="auto" w:fill="FFFFFF"/>
              </w:rPr>
              <w:t>基于数据驱动的三维设计与建模软件、数值分析与可视化仿真软件、模块化设计工具等设计仿真软件开发；（2）高安全高可靠的嵌入式实时工业操作系统、嵌入式组态软件等工业控制软件以及具有自主知识产权的制造执行系统（MES）开发。</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snapToGrid w:val="0"/>
                <w:color w:val="191919"/>
                <w:kern w:val="0"/>
                <w:sz w:val="28"/>
                <w:szCs w:val="28"/>
                <w:shd w:val="clear" w:color="auto" w:fill="FFFFFF"/>
              </w:rPr>
              <w:t>3. 物联网及智能传感：（1）无线射频识别（RFID）、近距离无线通信（NFC）等感知技术；（2）智能传感器可靠性设计与试验、模拟仿真、信号处理等关键技术；（3）硅基MEMS加工技术、MEMS与互补金属氧化物半导体（CMOS）集成、非硅模块化集成等关键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191919"/>
                <w:kern w:val="0"/>
                <w:sz w:val="28"/>
                <w:szCs w:val="28"/>
                <w:shd w:val="clear" w:color="auto" w:fill="FFFFFF"/>
              </w:rPr>
            </w:pPr>
            <w:r>
              <w:rPr>
                <w:rFonts w:ascii="Times New Roman" w:hAnsi="Times New Roman" w:eastAsia="方正仿宋_GBK"/>
                <w:bCs/>
                <w:snapToGrid w:val="0"/>
                <w:color w:val="191919"/>
                <w:kern w:val="0"/>
                <w:sz w:val="28"/>
                <w:szCs w:val="28"/>
                <w:shd w:val="clear" w:color="auto" w:fill="FFFFFF"/>
              </w:rPr>
              <w:t>4. 工业生产：（1）人机智能交互、柔性敏捷生产、网络分布制造等技术；（2）设备上云、场景开发、工业云等大数据平台开发；（3）网络协同制造、按需制造、数字孪生及虚拟制造等智能制造生产性服务支撑系统开发；（4）典型制造行业智能工厂物联网技术与集成应用。</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7. </w:t>
      </w:r>
      <w:r>
        <w:rPr>
          <w:rFonts w:ascii="Times New Roman" w:hAnsi="Times New Roman" w:eastAsia="方正仿宋_GBK"/>
          <w:snapToGrid w:val="0"/>
          <w:color w:val="000000"/>
          <w:kern w:val="44"/>
          <w:sz w:val="32"/>
          <w:szCs w:val="32"/>
        </w:rPr>
        <w:t>集成电路</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在芯片设计、制造封测、材料装备等领域进入国内先进行列</w:t>
      </w:r>
      <w:r>
        <w:rPr>
          <w:rFonts w:ascii="Times New Roman" w:hAnsi="Times New Roman" w:eastAsia="方正仿宋_GBK"/>
          <w:snapToGrid w:val="0"/>
          <w:color w:val="000000"/>
          <w:kern w:val="44"/>
          <w:sz w:val="32"/>
          <w:szCs w:val="32"/>
        </w:rPr>
        <w:t>，拥有一批市场前景好的自主创新产品，成为全省具有重要影响力的集成电路产业基地之一。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引建高水平创新平台：创建一批重点实验室、工程技术研究中心、工程实验室等平台，</w:t>
      </w:r>
      <w:r>
        <w:rPr>
          <w:rFonts w:hint="eastAsia" w:ascii="Times New Roman" w:hAnsi="Times New Roman" w:eastAsia="方正仿宋_GBK"/>
          <w:snapToGrid w:val="0"/>
          <w:color w:val="000000"/>
          <w:kern w:val="44"/>
          <w:sz w:val="32"/>
          <w:szCs w:val="32"/>
        </w:rPr>
        <w:t>重点</w:t>
      </w:r>
      <w:r>
        <w:rPr>
          <w:rFonts w:ascii="Times New Roman" w:hAnsi="Times New Roman" w:eastAsia="方正仿宋_GBK"/>
          <w:snapToGrid w:val="0"/>
          <w:color w:val="000000"/>
          <w:kern w:val="44"/>
          <w:sz w:val="32"/>
          <w:szCs w:val="32"/>
        </w:rPr>
        <w:t>突破圆片级、芯片级等封装测试技术，</w:t>
      </w:r>
      <w:r>
        <w:rPr>
          <w:rFonts w:hint="eastAsia" w:ascii="Times New Roman" w:hAnsi="Times New Roman" w:eastAsia="方正仿宋_GBK"/>
          <w:snapToGrid w:val="0"/>
          <w:color w:val="000000"/>
          <w:kern w:val="44"/>
          <w:sz w:val="32"/>
          <w:szCs w:val="32"/>
        </w:rPr>
        <w:t>高纯试剂</w:t>
      </w:r>
      <w:r>
        <w:rPr>
          <w:rFonts w:ascii="Times New Roman" w:hAnsi="Times New Roman" w:eastAsia="方正仿宋_GBK"/>
          <w:snapToGrid w:val="0"/>
          <w:color w:val="000000"/>
          <w:kern w:val="44"/>
          <w:sz w:val="32"/>
          <w:szCs w:val="32"/>
        </w:rPr>
        <w:t>制</w:t>
      </w:r>
      <w:r>
        <w:rPr>
          <w:rFonts w:hint="eastAsia" w:ascii="Times New Roman" w:hAnsi="Times New Roman" w:eastAsia="方正仿宋_GBK"/>
          <w:snapToGrid w:val="0"/>
          <w:color w:val="000000"/>
          <w:kern w:val="44"/>
          <w:sz w:val="32"/>
          <w:szCs w:val="32"/>
        </w:rPr>
        <w:t>备</w:t>
      </w:r>
      <w:r>
        <w:rPr>
          <w:rFonts w:ascii="Times New Roman" w:hAnsi="Times New Roman" w:eastAsia="方正仿宋_GBK"/>
          <w:snapToGrid w:val="0"/>
          <w:color w:val="000000"/>
          <w:kern w:val="44"/>
          <w:sz w:val="32"/>
          <w:szCs w:val="32"/>
        </w:rPr>
        <w:t>技术</w:t>
      </w:r>
      <w:r>
        <w:rPr>
          <w:rFonts w:hint="eastAsia" w:ascii="Times New Roman" w:hAnsi="Times New Roman" w:eastAsia="方正仿宋_GBK"/>
          <w:snapToGrid w:val="0"/>
          <w:color w:val="000000"/>
          <w:kern w:val="44"/>
          <w:sz w:val="32"/>
          <w:szCs w:val="32"/>
        </w:rPr>
        <w:t>等，发展芯片、半导体用关键材料等产品</w:t>
      </w:r>
      <w:r>
        <w:rPr>
          <w:rFonts w:ascii="Times New Roman" w:hAnsi="Times New Roman" w:eastAsia="方正仿宋_GBK"/>
          <w:snapToGrid w:val="0"/>
          <w:color w:val="000000"/>
          <w:kern w:val="44"/>
          <w:sz w:val="32"/>
          <w:szCs w:val="32"/>
        </w:rPr>
        <w:t>。加快推进宽禁带半导体国家工程中心常州分中心、</w:t>
      </w:r>
      <w:r>
        <w:rPr>
          <w:rFonts w:hint="eastAsia" w:ascii="Times New Roman" w:hAnsi="Times New Roman" w:eastAsia="方正仿宋_GBK"/>
          <w:snapToGrid w:val="0"/>
          <w:color w:val="000000"/>
          <w:kern w:val="44"/>
          <w:sz w:val="32"/>
          <w:szCs w:val="32"/>
        </w:rPr>
        <w:t>西安交大常州集成电路与智能技术研究院、</w:t>
      </w:r>
      <w:r>
        <w:rPr>
          <w:rFonts w:ascii="Times New Roman" w:hAnsi="Times New Roman" w:eastAsia="方正仿宋_GBK"/>
          <w:snapToGrid w:val="0"/>
          <w:color w:val="000000"/>
          <w:kern w:val="44"/>
          <w:sz w:val="32"/>
          <w:szCs w:val="32"/>
        </w:rPr>
        <w:t>常州集成电路生态产业园建设，继续招引或共建一批高水平的产业技术创新中心、联合实验室等，推动一批先进技术成果加速在</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转化。</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w:t>
      </w:r>
      <w:r>
        <w:rPr>
          <w:rFonts w:hint="eastAsia" w:ascii="Times New Roman" w:hAnsi="Times New Roman" w:eastAsia="方正仿宋_GBK"/>
          <w:snapToGrid w:val="0"/>
          <w:color w:val="000000"/>
          <w:kern w:val="44"/>
          <w:sz w:val="32"/>
          <w:szCs w:val="32"/>
        </w:rPr>
        <w:t>江苏宏微科技股份有限公司、</w:t>
      </w:r>
      <w:r>
        <w:rPr>
          <w:rFonts w:ascii="Times New Roman" w:hAnsi="Times New Roman" w:eastAsia="方正仿宋_GBK"/>
          <w:snapToGrid w:val="0"/>
          <w:color w:val="000000"/>
          <w:kern w:val="44"/>
          <w:sz w:val="32"/>
          <w:szCs w:val="32"/>
        </w:rPr>
        <w:t>纵慧芯光</w:t>
      </w:r>
      <w:r>
        <w:rPr>
          <w:rFonts w:hint="eastAsia" w:ascii="Times New Roman" w:hAnsi="Times New Roman" w:eastAsia="方正仿宋_GBK"/>
          <w:snapToGrid w:val="0"/>
          <w:color w:val="000000"/>
          <w:kern w:val="44"/>
          <w:sz w:val="32"/>
          <w:szCs w:val="32"/>
        </w:rPr>
        <w:t>半导体科技有限公司、江苏索尔思通信科技有限公司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企业高质量发展，自主研发和引进消化吸收一批关键技术，</w:t>
      </w:r>
      <w:r>
        <w:rPr>
          <w:rFonts w:hint="eastAsia" w:ascii="Times New Roman" w:hAnsi="Times New Roman" w:eastAsia="方正仿宋_GBK"/>
          <w:snapToGrid w:val="0"/>
          <w:color w:val="000000"/>
          <w:kern w:val="44"/>
          <w:sz w:val="32"/>
          <w:szCs w:val="32"/>
        </w:rPr>
        <w:t>拥有一批</w:t>
      </w:r>
      <w:r>
        <w:rPr>
          <w:rFonts w:ascii="Times New Roman" w:hAnsi="Times New Roman" w:eastAsia="方正仿宋_GBK"/>
          <w:snapToGrid w:val="0"/>
          <w:color w:val="000000"/>
          <w:kern w:val="44"/>
          <w:sz w:val="32"/>
          <w:szCs w:val="32"/>
        </w:rPr>
        <w:t>具有自主知识产权</w:t>
      </w:r>
      <w:r>
        <w:rPr>
          <w:rFonts w:hint="eastAsia" w:ascii="Times New Roman" w:hAnsi="Times New Roman" w:eastAsia="方正仿宋_GBK"/>
          <w:snapToGrid w:val="0"/>
          <w:color w:val="000000"/>
          <w:kern w:val="44"/>
          <w:sz w:val="32"/>
          <w:szCs w:val="32"/>
        </w:rPr>
        <w:t>的核心产品</w:t>
      </w:r>
      <w:r>
        <w:rPr>
          <w:rFonts w:ascii="Times New Roman" w:hAnsi="Times New Roman" w:eastAsia="方正仿宋_GBK"/>
          <w:snapToGrid w:val="0"/>
          <w:color w:val="000000"/>
          <w:kern w:val="44"/>
          <w:sz w:val="32"/>
          <w:szCs w:val="32"/>
        </w:rPr>
        <w:t>。招引一批集成电路领军企业，</w:t>
      </w:r>
      <w:r>
        <w:rPr>
          <w:rFonts w:hint="eastAsia" w:ascii="Times New Roman" w:hAnsi="Times New Roman" w:eastAsia="方正仿宋_GBK"/>
          <w:snapToGrid w:val="0"/>
          <w:color w:val="000000"/>
          <w:kern w:val="44"/>
          <w:sz w:val="32"/>
          <w:szCs w:val="32"/>
        </w:rPr>
        <w:t>培育</w:t>
      </w:r>
      <w:r>
        <w:rPr>
          <w:rFonts w:ascii="Times New Roman" w:hAnsi="Times New Roman" w:eastAsia="方正仿宋_GBK"/>
          <w:snapToGrid w:val="0"/>
          <w:color w:val="000000"/>
          <w:kern w:val="44"/>
          <w:sz w:val="32"/>
          <w:szCs w:val="32"/>
        </w:rPr>
        <w:t>一批市场占有率高的拳头产品</w:t>
      </w:r>
      <w:r>
        <w:rPr>
          <w:rFonts w:hint="eastAsia" w:ascii="Times New Roman" w:hAnsi="Times New Roman" w:eastAsia="方正仿宋_GBK"/>
          <w:snapToGrid w:val="0"/>
          <w:color w:val="000000"/>
          <w:kern w:val="44"/>
          <w:sz w:val="32"/>
          <w:szCs w:val="32"/>
        </w:rPr>
        <w:t>，建</w:t>
      </w:r>
      <w:r>
        <w:rPr>
          <w:rFonts w:ascii="Times New Roman" w:hAnsi="Times New Roman" w:eastAsia="方正仿宋_GBK"/>
          <w:snapToGrid w:val="0"/>
          <w:color w:val="000000"/>
          <w:kern w:val="44"/>
          <w:sz w:val="32"/>
          <w:szCs w:val="32"/>
        </w:rPr>
        <w:t>设具有国内先进水平的集成电路产业链。</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33" w:hRule="atLeast"/>
          <w:jc w:val="center"/>
        </w:trPr>
        <w:tc>
          <w:tcPr>
            <w:tcW w:w="8828" w:type="dxa"/>
            <w:noWrap w:val="0"/>
            <w:vAlign w:val="center"/>
          </w:tcPr>
          <w:p>
            <w:pPr>
              <w:overflowPunct w:val="0"/>
              <w:autoSpaceDE w:val="0"/>
              <w:autoSpaceDN w:val="0"/>
              <w:adjustRightInd w:val="0"/>
              <w:snapToGrid w:val="0"/>
              <w:spacing w:line="5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专栏7：集成电路关键核心技术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133" w:hRule="atLeast"/>
          <w:jc w:val="center"/>
        </w:trPr>
        <w:tc>
          <w:tcPr>
            <w:tcW w:w="8828" w:type="dxa"/>
            <w:noWrap w:val="0"/>
            <w:vAlign w:val="top"/>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bCs/>
                <w:snapToGrid w:val="0"/>
                <w:color w:val="191919"/>
                <w:kern w:val="0"/>
                <w:sz w:val="28"/>
                <w:szCs w:val="28"/>
                <w:shd w:val="clear" w:color="auto" w:fill="FFFFFF"/>
              </w:rPr>
              <w:t>1. 芯片设计：（1）基于RISC-V架构CPU及第三方IP集成、微控制单元、数字信号处理、5G通信用射频芯片等高端芯片的设计技术；（2）数字全流程EDA工具等平台设计技术。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bCs/>
                <w:snapToGrid w:val="0"/>
                <w:color w:val="191919"/>
                <w:kern w:val="0"/>
                <w:sz w:val="28"/>
                <w:szCs w:val="28"/>
                <w:shd w:val="clear" w:color="auto" w:fill="FFFFFF"/>
              </w:rPr>
              <w:t>2. 封装测试：（1）圆片级扇出封装技术；（2）多芯片系统集成封装技术；（3）光互连芯片封装技术；（4）三维封装技术；（5）芯粒DFT测试技术。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bCs/>
                <w:snapToGrid w:val="0"/>
                <w:color w:val="191919"/>
                <w:kern w:val="0"/>
                <w:sz w:val="28"/>
                <w:szCs w:val="28"/>
                <w:shd w:val="clear" w:color="auto" w:fill="FFFFFF"/>
              </w:rPr>
              <w:t>3.</w:t>
            </w:r>
            <w:r>
              <w:rPr>
                <w:rFonts w:hint="eastAsia" w:ascii="Times New Roman" w:hAnsi="Times New Roman" w:eastAsia="方正仿宋_GBK"/>
                <w:bCs/>
                <w:snapToGrid w:val="0"/>
                <w:color w:val="191919"/>
                <w:kern w:val="0"/>
                <w:sz w:val="28"/>
                <w:szCs w:val="28"/>
                <w:shd w:val="clear" w:color="auto" w:fill="FFFFFF"/>
              </w:rPr>
              <w:t xml:space="preserve"> </w:t>
            </w:r>
            <w:r>
              <w:rPr>
                <w:rFonts w:ascii="Times New Roman" w:hAnsi="Times New Roman" w:eastAsia="方正仿宋_GBK"/>
                <w:snapToGrid w:val="0"/>
                <w:color w:val="000000"/>
                <w:kern w:val="0"/>
                <w:sz w:val="28"/>
                <w:szCs w:val="28"/>
              </w:rPr>
              <w:t>半导体用关键材料：（1）光刻胶制造技术；（2）高性能覆铜板制造技术；（3）高纯试剂制备技术。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bCs/>
                <w:snapToGrid w:val="0"/>
                <w:color w:val="191919"/>
                <w:kern w:val="0"/>
                <w:sz w:val="28"/>
                <w:szCs w:val="28"/>
                <w:shd w:val="clear" w:color="auto" w:fill="FFFFFF"/>
              </w:rPr>
              <w:t>4. 关键装备材料：（1）光刻设备、刻蚀设备、薄膜设备、离子注入设备、湿法设备、检测设备等集成电路前道核心工艺设备；（2）超高频和微波无线射频识别标签、低功耗高端智能传感器制造技术；（3）散热材料、塑封料、高端掩膜版、电子湿化学品、电子特气等材料制备技术；（4）光刻胶用关键原材料制备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二</w:t>
      </w:r>
      <w:r>
        <w:rPr>
          <w:rFonts w:ascii="Times New Roman" w:hAnsi="Times New Roman" w:eastAsia="方正楷体_GBK"/>
          <w:snapToGrid w:val="0"/>
          <w:color w:val="000000"/>
          <w:kern w:val="44"/>
          <w:sz w:val="32"/>
          <w:szCs w:val="32"/>
        </w:rPr>
        <w:t>）现代农业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聚焦农业高质量发展</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围绕科技强农发展战略，突破一批现代种业、智能化农机装备等关键核心技术</w:t>
      </w:r>
      <w:r>
        <w:rPr>
          <w:rFonts w:ascii="Times New Roman" w:hAnsi="Times New Roman" w:eastAsia="方正仿宋_GBK"/>
          <w:snapToGrid w:val="0"/>
          <w:color w:val="000000"/>
          <w:kern w:val="44"/>
          <w:sz w:val="32"/>
          <w:szCs w:val="32"/>
        </w:rPr>
        <w:t>，大力发展农业高新技术示范精品工程</w:t>
      </w:r>
      <w:r>
        <w:rPr>
          <w:rFonts w:hint="eastAsia" w:ascii="Times New Roman" w:hAnsi="Times New Roman" w:eastAsia="方正仿宋_GBK"/>
          <w:snapToGrid w:val="0"/>
          <w:color w:val="000000"/>
          <w:kern w:val="44"/>
          <w:sz w:val="32"/>
          <w:szCs w:val="32"/>
        </w:rPr>
        <w:t>，全面</w:t>
      </w:r>
      <w:r>
        <w:rPr>
          <w:rFonts w:ascii="Times New Roman" w:hAnsi="Times New Roman" w:eastAsia="方正仿宋_GBK"/>
          <w:snapToGrid w:val="0"/>
          <w:color w:val="000000"/>
          <w:kern w:val="44"/>
          <w:sz w:val="32"/>
          <w:szCs w:val="32"/>
        </w:rPr>
        <w:t>实施智慧农业推广工程</w:t>
      </w:r>
      <w:r>
        <w:rPr>
          <w:rFonts w:hint="eastAsia" w:ascii="Times New Roman" w:hAnsi="Times New Roman" w:eastAsia="方正仿宋_GBK"/>
          <w:snapToGrid w:val="0"/>
          <w:color w:val="000000"/>
          <w:kern w:val="44"/>
          <w:sz w:val="32"/>
          <w:szCs w:val="32"/>
        </w:rPr>
        <w:t>，加快构建现代农业创新体系。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引建高水平创新平台：依托江苏（武进）水稻研究所、</w:t>
      </w:r>
      <w:r>
        <w:rPr>
          <w:rFonts w:hint="eastAsia" w:ascii="Times New Roman" w:hAnsi="Times New Roman" w:eastAsia="方正仿宋_GBK"/>
          <w:snapToGrid w:val="0"/>
          <w:color w:val="000000"/>
          <w:kern w:val="44"/>
          <w:sz w:val="32"/>
          <w:szCs w:val="32"/>
        </w:rPr>
        <w:t>江苏省优质禽工程技术研究中心、金坛稻麦科技示范中心</w:t>
      </w:r>
      <w:r>
        <w:rPr>
          <w:rFonts w:ascii="Times New Roman" w:hAnsi="Times New Roman" w:eastAsia="方正仿宋_GBK"/>
          <w:snapToGrid w:val="0"/>
          <w:color w:val="000000"/>
          <w:kern w:val="44"/>
          <w:sz w:val="32"/>
          <w:szCs w:val="32"/>
        </w:rPr>
        <w:t>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，整合现有创新平台资源，组建常州市现代农业生态循环利用技术和示范应用创新平台，突破一批生态循环农业关键共性技术，</w:t>
      </w:r>
      <w:r>
        <w:rPr>
          <w:rFonts w:hint="eastAsia" w:ascii="Times New Roman" w:hAnsi="Times New Roman" w:eastAsia="方正仿宋_GBK"/>
          <w:snapToGrid w:val="0"/>
          <w:color w:val="000000"/>
          <w:kern w:val="44"/>
          <w:sz w:val="32"/>
          <w:szCs w:val="32"/>
        </w:rPr>
        <w:t>建设常州智慧渔场和未来农场，在水稻、畜禽、水产育种以及智慧农业建设等方面力争实现新的突破，引领现代高端农业发展</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仿宋_GB2312"/>
          <w:snapToGrid w:val="0"/>
          <w:color w:val="000000"/>
          <w:spacing w:val="-4"/>
          <w:kern w:val="0"/>
          <w:sz w:val="20"/>
          <w:szCs w:val="32"/>
          <w:lang w:val="zh-TW"/>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成长性科技企业：积极推动江苏立华牧业股份有限公司、江苏一号农场科技股份有限公司等龙头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w:t>
      </w:r>
      <w:r>
        <w:rPr>
          <w:rFonts w:ascii="Times New Roman" w:hAnsi="Times New Roman" w:eastAsia="方正仿宋_GBK"/>
          <w:snapToGrid w:val="0"/>
          <w:color w:val="000000"/>
          <w:spacing w:val="-6"/>
          <w:kern w:val="44"/>
          <w:sz w:val="32"/>
          <w:szCs w:val="32"/>
        </w:rPr>
        <w:t>展，充分利用信息技术、智能技术、绿色技术等，努力走出一条“产出高效、产品安全、资源节约、环境友好”的现代农业发展之路。</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专栏8：现代农业关键核心技术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06"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1. 智慧农业：（1）云计算、物联网等新技术应用；（2）农业生态传感器技术；（3）农业生产环境智能感知、预警、决策、分析新技术；（4）农业远程精准化种植、可视化管理技术。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2. 生物农业：（1）农作物基因工程、发酵工程、细胞工程、酶工程等生物技术应用；（2）水稻、特种花卉等转基因生物育种技术；（3）分子设计生物育种技术；（4）农业新品种、微生物新品种培育技术；（5）生物农药新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3. 地方特色良种繁育：（1）水稻良种培育；（2）优质畜禽种源繁育技术；（3）地方特色园艺品种种质资源繁育技术。</w:t>
            </w:r>
          </w:p>
          <w:p>
            <w:pPr>
              <w:overflowPunct w:val="0"/>
              <w:autoSpaceDE w:val="0"/>
              <w:autoSpaceDN w:val="0"/>
              <w:adjustRightInd w:val="0"/>
              <w:snapToGrid w:val="0"/>
              <w:spacing w:line="500" w:lineRule="exact"/>
              <w:ind w:firstLine="544" w:firstLineChars="200"/>
              <w:textAlignment w:val="baseline"/>
              <w:rPr>
                <w:rFonts w:ascii="Times New Roman" w:hAnsi="Times New Roman" w:eastAsia="方正仿宋_GBK"/>
                <w:snapToGrid w:val="0"/>
                <w:spacing w:val="-4"/>
                <w:kern w:val="0"/>
                <w:sz w:val="28"/>
                <w:szCs w:val="28"/>
              </w:rPr>
            </w:pPr>
            <w:r>
              <w:rPr>
                <w:rFonts w:ascii="Times New Roman" w:hAnsi="Times New Roman" w:eastAsia="方正仿宋_GBK"/>
                <w:snapToGrid w:val="0"/>
                <w:spacing w:val="-4"/>
                <w:kern w:val="0"/>
                <w:sz w:val="28"/>
                <w:szCs w:val="28"/>
              </w:rPr>
              <w:t>4. 农业生态修复：（1）污染物的生物富集与吸收技术；（2）有机污染物的生物降解技术；（3）秸秆等循环利用技术；（4）水体生态恢复技术；（5）土壤生态修复技术。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5. 农产品质量安全：（1）绿色农产品、有机农产品生产技术；（2）农产品、食品快速检测技术；（3）农产品安全追溯技术；（4）动植物产品有害病毒防控技术；（5）农业废弃物资源化技术。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三</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社会事业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发展目标：到2025年，全面提升我市应对</w:t>
      </w:r>
      <w:r>
        <w:rPr>
          <w:rFonts w:hint="eastAsia" w:ascii="Times New Roman" w:hAnsi="Times New Roman" w:eastAsia="方正仿宋_GBK"/>
          <w:snapToGrid w:val="0"/>
          <w:color w:val="000000"/>
          <w:kern w:val="44"/>
          <w:sz w:val="32"/>
          <w:szCs w:val="32"/>
        </w:rPr>
        <w:t>新冠肺炎等</w:t>
      </w:r>
      <w:r>
        <w:rPr>
          <w:rFonts w:ascii="Times New Roman" w:hAnsi="Times New Roman" w:eastAsia="方正仿宋_GBK"/>
          <w:snapToGrid w:val="0"/>
          <w:color w:val="000000"/>
          <w:kern w:val="44"/>
          <w:sz w:val="32"/>
          <w:szCs w:val="32"/>
        </w:rPr>
        <w:t>突发公共卫生事件的能力，优化医疗急救体系，加快健全疾病预防体系。围绕长江大保护</w:t>
      </w:r>
      <w:r>
        <w:rPr>
          <w:rFonts w:hint="eastAsia" w:ascii="Times New Roman" w:hAnsi="Times New Roman" w:eastAsia="方正仿宋_GBK"/>
          <w:snapToGrid w:val="0"/>
          <w:color w:val="000000"/>
          <w:kern w:val="44"/>
          <w:sz w:val="32"/>
          <w:szCs w:val="32"/>
        </w:rPr>
        <w:t>要求，推进</w:t>
      </w:r>
      <w:r>
        <w:rPr>
          <w:rFonts w:ascii="Times New Roman" w:hAnsi="Times New Roman" w:eastAsia="方正仿宋_GBK"/>
          <w:snapToGrid w:val="0"/>
          <w:color w:val="000000"/>
          <w:kern w:val="44"/>
          <w:sz w:val="32"/>
          <w:szCs w:val="32"/>
        </w:rPr>
        <w:t>“碳达峰”</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“碳中和”</w:t>
      </w:r>
      <w:r>
        <w:rPr>
          <w:rFonts w:hint="eastAsia" w:ascii="Times New Roman" w:hAnsi="Times New Roman" w:eastAsia="方正仿宋_GBK"/>
          <w:snapToGrid w:val="0"/>
          <w:color w:val="000000"/>
          <w:kern w:val="44"/>
          <w:sz w:val="32"/>
          <w:szCs w:val="32"/>
        </w:rPr>
        <w:t>行动</w:t>
      </w:r>
      <w:r>
        <w:rPr>
          <w:rFonts w:ascii="Times New Roman" w:hAnsi="Times New Roman" w:eastAsia="方正仿宋_GBK"/>
          <w:snapToGrid w:val="0"/>
          <w:color w:val="000000"/>
          <w:kern w:val="44"/>
          <w:sz w:val="32"/>
          <w:szCs w:val="32"/>
        </w:rPr>
        <w:t>，以绿色发展为主线优化产业布局，加快形成节约资源和保护环境的格局，持续改善生态环境质量。面向我市</w:t>
      </w:r>
      <w:r>
        <w:rPr>
          <w:rFonts w:hint="eastAsia" w:ascii="Times New Roman" w:hAnsi="Times New Roman" w:eastAsia="方正仿宋_GBK"/>
          <w:snapToGrid w:val="0"/>
          <w:color w:val="000000"/>
          <w:kern w:val="44"/>
          <w:sz w:val="32"/>
          <w:szCs w:val="32"/>
        </w:rPr>
        <w:t>社会</w:t>
      </w:r>
      <w:r>
        <w:rPr>
          <w:rFonts w:ascii="Times New Roman" w:hAnsi="Times New Roman" w:eastAsia="方正仿宋_GBK"/>
          <w:snapToGrid w:val="0"/>
          <w:color w:val="000000"/>
          <w:kern w:val="44"/>
          <w:sz w:val="32"/>
          <w:szCs w:val="32"/>
        </w:rPr>
        <w:t>公共安全重大需求，打造国内领先的应急平台体系，城市安全运行监测与社会治理体系，社会单元公共安全管理服务体系，</w:t>
      </w:r>
      <w:r>
        <w:rPr>
          <w:rFonts w:hint="eastAsia" w:ascii="Times New Roman" w:hAnsi="Times New Roman" w:eastAsia="方正仿宋_GBK"/>
          <w:snapToGrid w:val="0"/>
          <w:color w:val="000000"/>
          <w:kern w:val="44"/>
          <w:sz w:val="32"/>
          <w:szCs w:val="32"/>
        </w:rPr>
        <w:t>逐步加大安全生产科研项目投入，推动安全生产科技进步和科研成果转化应用。</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通过智慧交通建设提升服务水平和层次，全面提升公众出行效率。统筹产城融合，集聚资源优势，进一步推动</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“一核两翼、多点服务”的康复养老事业发展格局，切实提高人民群众的幸福感。</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tblHeader/>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专栏9：社会事业关键核心技术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1. 公共卫生事业：（1）医疗大数据管理、风险评估、预警平台的建设关键技术；（2）防护装备、疫苗、医疗服务机器人等制造技术。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2. 生态环保事业：（1）实时监测、数据汇聚、数据融合挖掘等生态环境的多源监测关键技术；（2）循环经济与清洁生产关键技术，“三废”循环利用与无害化处理关键技术，汽车拆解回收利用等资源再生技术；（3）“碳达峰”、“碳中和”、碳捕集利用和封存等关键技术，重点行业领域减污降碳技术；（4）三废高效洁净处理及资源化利用、微界面反应、新型余废热高效利用等节能减排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3. 公共安全事业：（1）预防燃气爆炸、桥梁垮塌、路面坍塌、城市内涝、轨道交通事故、大面积停水停气等重大安全事故的勘测预警报关键技术；（2）将物联网、云计算、大数据、BIM/GIS等信息技术融合，达到整体监测、实时感知、早期预警和高效应对，提升城市安全发展与安全管理科学化水平的关键技术；（3）危险环境作业、安全巡检、应急救援消防等机器人，高灵敏生命探测设备、高机动抢险救援成套化装备等安全生产智能装备制造关键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4. 交通服务事业：（1）综合交通运输基础信息交换共享关键技术；（2）智能交通信息优化、预警、车辆堵点疏通等关键技术；（3）多层次、全方位的综合交通旅游信息实时集成发布关键技术。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5. 康复养老事业：（1）居家养老监控、信息即时递送、健康预警等关键技术；（2）人形化陪护机器人制造技术；（3）可穿戴智能健康监测系统制造技术。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四</w:t>
      </w:r>
      <w:r>
        <w:rPr>
          <w:rFonts w:ascii="Times New Roman" w:hAnsi="Times New Roman" w:eastAsia="方正楷体_GBK"/>
          <w:snapToGrid w:val="0"/>
          <w:color w:val="000000"/>
          <w:kern w:val="44"/>
          <w:sz w:val="32"/>
          <w:szCs w:val="32"/>
        </w:rPr>
        <w:t>）科技服务业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发展目标：到2025年，全面提升科技服务业的规模、质量和效益，积极推动科技服务业向专业化、规模化、网络化、国际化方向发展，打造</w:t>
      </w:r>
      <w:r>
        <w:rPr>
          <w:rFonts w:hint="eastAsia" w:ascii="Times New Roman" w:hAnsi="Times New Roman" w:eastAsia="方正仿宋_GBK"/>
          <w:snapToGrid w:val="0"/>
          <w:color w:val="000000"/>
          <w:kern w:val="44"/>
          <w:sz w:val="32"/>
          <w:szCs w:val="32"/>
        </w:rPr>
        <w:t>专业服务</w:t>
      </w:r>
      <w:r>
        <w:rPr>
          <w:rFonts w:ascii="Times New Roman" w:hAnsi="Times New Roman" w:eastAsia="方正仿宋_GBK"/>
          <w:snapToGrid w:val="0"/>
          <w:color w:val="000000"/>
          <w:kern w:val="44"/>
          <w:sz w:val="32"/>
          <w:szCs w:val="32"/>
        </w:rPr>
        <w:t>能力强劲、科技创新支撑显著、国内具有影响力和特色的科技服务业集群，形成空间集聚、结构优化、特色鲜明的现代科技服务产业体系。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w:t>
      </w:r>
      <w:r>
        <w:rPr>
          <w:rFonts w:hint="eastAsia" w:ascii="Times New Roman" w:hAnsi="Times New Roman" w:eastAsia="方正仿宋_GBK"/>
          <w:snapToGrid w:val="0"/>
          <w:color w:val="000000"/>
          <w:kern w:val="44"/>
          <w:sz w:val="32"/>
          <w:szCs w:val="32"/>
        </w:rPr>
        <w:t>服务</w:t>
      </w:r>
      <w:r>
        <w:rPr>
          <w:rFonts w:ascii="Times New Roman" w:hAnsi="Times New Roman" w:eastAsia="方正仿宋_GBK"/>
          <w:snapToGrid w:val="0"/>
          <w:color w:val="000000"/>
          <w:kern w:val="44"/>
          <w:sz w:val="32"/>
          <w:szCs w:val="32"/>
        </w:rPr>
        <w:t>平台：</w:t>
      </w:r>
      <w:r>
        <w:rPr>
          <w:rFonts w:hint="eastAsia" w:ascii="Times New Roman" w:hAnsi="Times New Roman" w:eastAsia="方正仿宋_GBK"/>
          <w:snapToGrid w:val="0"/>
          <w:color w:val="000000"/>
          <w:kern w:val="44"/>
          <w:sz w:val="32"/>
          <w:szCs w:val="32"/>
        </w:rPr>
        <w:t>围绕研发设计、技术转移、检验检测等企业共性需求以及</w:t>
      </w:r>
      <w:r>
        <w:rPr>
          <w:rFonts w:ascii="Times New Roman" w:hAnsi="Times New Roman" w:eastAsia="方正仿宋_GBK"/>
          <w:snapToGrid w:val="0"/>
          <w:color w:val="000000"/>
          <w:kern w:val="44"/>
          <w:sz w:val="32"/>
          <w:szCs w:val="32"/>
        </w:rPr>
        <w:t>科技服务</w:t>
      </w:r>
      <w:r>
        <w:rPr>
          <w:rFonts w:hint="eastAsia" w:ascii="Times New Roman" w:hAnsi="Times New Roman" w:eastAsia="方正仿宋_GBK"/>
          <w:snapToGrid w:val="0"/>
          <w:color w:val="000000"/>
          <w:kern w:val="44"/>
          <w:sz w:val="32"/>
          <w:szCs w:val="32"/>
        </w:rPr>
        <w:t>业</w:t>
      </w:r>
      <w:r>
        <w:rPr>
          <w:rFonts w:ascii="Times New Roman" w:hAnsi="Times New Roman" w:eastAsia="方正仿宋_GBK"/>
          <w:snapToGrid w:val="0"/>
          <w:color w:val="000000"/>
          <w:kern w:val="44"/>
          <w:sz w:val="32"/>
          <w:szCs w:val="32"/>
        </w:rPr>
        <w:t>的薄弱环节</w:t>
      </w:r>
      <w:r>
        <w:rPr>
          <w:rFonts w:hint="eastAsia" w:ascii="Times New Roman" w:hAnsi="Times New Roman" w:eastAsia="方正仿宋_GBK"/>
          <w:snapToGrid w:val="0"/>
          <w:color w:val="000000"/>
          <w:kern w:val="44"/>
          <w:sz w:val="32"/>
          <w:szCs w:val="32"/>
        </w:rPr>
        <w:t>，大力引进和培育高水平创新服务平台。鼓励平台跨领域融合、跨区域合作，创新服务模式和商业模式，发展全链条式科技服务，形成集成化总包、专业化分包的综合科技服务模式</w:t>
      </w:r>
      <w:r>
        <w:rPr>
          <w:rFonts w:ascii="Times New Roman" w:hAnsi="Times New Roman" w:eastAsia="方正仿宋_GBK"/>
          <w:snapToGrid w:val="0"/>
          <w:color w:val="000000"/>
          <w:kern w:val="44"/>
          <w:sz w:val="32"/>
          <w:szCs w:val="32"/>
        </w:rPr>
        <w:t>，为科技创新发展提供综合式、一站式服务。</w:t>
      </w:r>
      <w:r>
        <w:rPr>
          <w:rFonts w:hint="eastAsia" w:ascii="Times New Roman" w:hAnsi="Times New Roman" w:eastAsia="方正仿宋_GBK"/>
          <w:snapToGrid w:val="0"/>
          <w:color w:val="000000"/>
          <w:kern w:val="44"/>
          <w:sz w:val="32"/>
          <w:szCs w:val="32"/>
        </w:rPr>
        <w:t>加强创新资源整合与共享，组建科技服务业联盟，规范行业行为。</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w:t>
      </w:r>
      <w:r>
        <w:rPr>
          <w:rFonts w:hint="eastAsia" w:ascii="Times New Roman" w:hAnsi="Times New Roman" w:eastAsia="方正仿宋_GBK"/>
          <w:snapToGrid w:val="0"/>
          <w:color w:val="000000"/>
          <w:kern w:val="44"/>
          <w:sz w:val="32"/>
          <w:szCs w:val="32"/>
        </w:rPr>
        <w:t>服务机构</w:t>
      </w:r>
      <w:r>
        <w:rPr>
          <w:rFonts w:ascii="Times New Roman" w:hAnsi="Times New Roman" w:eastAsia="方正仿宋_GBK"/>
          <w:snapToGrid w:val="0"/>
          <w:color w:val="000000"/>
          <w:kern w:val="44"/>
          <w:sz w:val="32"/>
          <w:szCs w:val="32"/>
        </w:rPr>
        <w:t>：积极推动建设常州检验检测标准认证研究院、</w:t>
      </w:r>
      <w:r>
        <w:rPr>
          <w:rFonts w:hint="eastAsia" w:ascii="Times New Roman" w:hAnsi="Times New Roman" w:eastAsia="方正仿宋_GBK"/>
          <w:snapToGrid w:val="0"/>
          <w:color w:val="000000"/>
          <w:kern w:val="44"/>
          <w:sz w:val="32"/>
          <w:szCs w:val="32"/>
        </w:rPr>
        <w:t>大连理工大学江苏研究院、江苏</w:t>
      </w:r>
      <w:r>
        <w:rPr>
          <w:rFonts w:ascii="Times New Roman" w:hAnsi="Times New Roman" w:eastAsia="方正仿宋_GBK"/>
          <w:snapToGrid w:val="0"/>
          <w:color w:val="000000"/>
          <w:kern w:val="44"/>
          <w:sz w:val="32"/>
          <w:szCs w:val="32"/>
        </w:rPr>
        <w:t>佰腾科技有限公司等一批专业化程度高、</w:t>
      </w:r>
      <w:r>
        <w:rPr>
          <w:rFonts w:hint="eastAsia" w:ascii="Times New Roman" w:hAnsi="Times New Roman" w:eastAsia="方正仿宋_GBK"/>
          <w:snapToGrid w:val="0"/>
          <w:color w:val="000000"/>
          <w:kern w:val="44"/>
          <w:sz w:val="32"/>
          <w:szCs w:val="32"/>
        </w:rPr>
        <w:t>服务</w:t>
      </w:r>
      <w:r>
        <w:rPr>
          <w:rFonts w:ascii="Times New Roman" w:hAnsi="Times New Roman" w:eastAsia="方正仿宋_GBK"/>
          <w:snapToGrid w:val="0"/>
          <w:color w:val="000000"/>
          <w:kern w:val="44"/>
          <w:sz w:val="32"/>
          <w:szCs w:val="32"/>
        </w:rPr>
        <w:t>能力强、信誉度好的</w:t>
      </w:r>
      <w:r>
        <w:rPr>
          <w:rFonts w:hint="eastAsia" w:ascii="Times New Roman" w:hAnsi="Times New Roman" w:eastAsia="方正仿宋_GBK"/>
          <w:snapToGrid w:val="0"/>
          <w:color w:val="000000"/>
          <w:kern w:val="44"/>
          <w:sz w:val="32"/>
          <w:szCs w:val="32"/>
        </w:rPr>
        <w:t>龙头</w:t>
      </w:r>
      <w:r>
        <w:rPr>
          <w:rFonts w:ascii="Times New Roman" w:hAnsi="Times New Roman" w:eastAsia="方正仿宋_GBK"/>
          <w:snapToGrid w:val="0"/>
          <w:color w:val="000000"/>
          <w:kern w:val="44"/>
          <w:sz w:val="32"/>
          <w:szCs w:val="32"/>
        </w:rPr>
        <w:t>骨干机构高质量发展，鼓励科技服务机构提质增效，利用互联网、大数据、</w:t>
      </w:r>
      <w:r>
        <w:rPr>
          <w:rFonts w:hint="eastAsia" w:ascii="Times New Roman" w:hAnsi="Times New Roman" w:eastAsia="方正仿宋_GBK"/>
          <w:snapToGrid w:val="0"/>
          <w:color w:val="000000"/>
          <w:kern w:val="44"/>
          <w:sz w:val="32"/>
          <w:szCs w:val="32"/>
        </w:rPr>
        <w:t>人工智能</w:t>
      </w:r>
      <w:r>
        <w:rPr>
          <w:rFonts w:ascii="Times New Roman" w:hAnsi="Times New Roman" w:eastAsia="方正仿宋_GBK"/>
          <w:snapToGrid w:val="0"/>
          <w:color w:val="000000"/>
          <w:kern w:val="44"/>
          <w:sz w:val="32"/>
          <w:szCs w:val="32"/>
        </w:rPr>
        <w:t>等新技术开展线上线下融合服务，延伸服务链条、扩大服务领域。</w:t>
      </w:r>
      <w:r>
        <w:rPr>
          <w:rFonts w:hint="eastAsia" w:ascii="Times New Roman" w:hAnsi="Times New Roman" w:eastAsia="方正仿宋_GBK"/>
          <w:snapToGrid w:val="0"/>
          <w:color w:val="000000"/>
          <w:kern w:val="44"/>
          <w:sz w:val="32"/>
          <w:szCs w:val="32"/>
        </w:rPr>
        <w:t>发展知识密集型的新兴生产性服务业态，强化生产性服务业对高端优势产业的支撑服务。</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8828" w:type="dxa"/>
            <w:noWrap w:val="0"/>
            <w:vAlign w:val="center"/>
          </w:tcPr>
          <w:p>
            <w:pPr>
              <w:overflowPunct w:val="0"/>
              <w:autoSpaceDE w:val="0"/>
              <w:autoSpaceDN w:val="0"/>
              <w:adjustRightInd w:val="0"/>
              <w:snapToGrid w:val="0"/>
              <w:spacing w:line="5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专栏10：科技服务业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8828" w:type="dxa"/>
            <w:noWrap w:val="0"/>
            <w:vAlign w:val="top"/>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color w:val="000000"/>
                <w:kern w:val="0"/>
                <w:sz w:val="28"/>
                <w:szCs w:val="28"/>
              </w:rPr>
              <w:t>1. 聚内链外，深化发展研究开发服务。重点布局建设一批新型研发机构，重点引进大院大所，搭建公共研发服务平台，构建“资源+需求+技术+产业”的融合协同创新模式，提升研究开发服务水平，形成研究开发服务聚集区。</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2. 提质增效，优化发展创业孵化服务。重点布局建设专业化创业孵化载体，提高孵化器专业服务能力，优化提升国际高端双创资源链接水平，探索创新创业国际合作，完善创业孵化服务体系，打造品牌化创新创业活动，浓郁全市创业氛围，优化创新创业生态。</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bCs/>
                <w:snapToGrid w:val="0"/>
                <w:color w:val="191919"/>
                <w:kern w:val="0"/>
                <w:sz w:val="28"/>
                <w:szCs w:val="28"/>
                <w:shd w:val="clear" w:color="auto" w:fill="FFFFFF"/>
              </w:rPr>
              <w:t>3. 主动布局，加快发展技术转移服务。紧抓“国家科技成果转移转化示范区”建设重大机遇，围绕我市产业技术创新需求，以探索科技成果转移转化新模式、新路径、新机制为导向，充分发挥高校、科研机构和社会化技术转移服务机构的积极性，打造体系化、专业化的技术转移服务体系，不断创新技术交易模式，培育专业化技术转移服务机构，提升技术转移服务能力</w:t>
            </w:r>
            <w:r>
              <w:rPr>
                <w:rFonts w:ascii="Times New Roman" w:hAnsi="Times New Roman" w:eastAsia="方正仿宋_GBK"/>
                <w:snapToGrid w:val="0"/>
                <w:kern w:val="0"/>
                <w:sz w:val="28"/>
                <w:szCs w:val="28"/>
              </w:rPr>
              <w:t>。</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4. 集聚整合，提升发展检验检测服务。壮大检验检测服务主体，创新检验检测发展模式，打造特色检验检测服务集聚区，形成布局合理、分工明确、资源共享、优势互补的检验检测服务体系。</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kern w:val="0"/>
                <w:sz w:val="28"/>
                <w:szCs w:val="28"/>
              </w:rPr>
              <w:t>5. 引领示范，强化发展知识产权服务。以提高知识产权服务能力和</w:t>
            </w:r>
            <w:r>
              <w:rPr>
                <w:rFonts w:ascii="Times New Roman" w:hAnsi="Times New Roman" w:eastAsia="方正仿宋_GBK"/>
                <w:snapToGrid w:val="0"/>
                <w:spacing w:val="-6"/>
                <w:kern w:val="0"/>
                <w:sz w:val="28"/>
                <w:szCs w:val="28"/>
              </w:rPr>
              <w:t>专业化水平为核心，不断完善知识产权服务载体，优化知识产权服务市场环境，推动知识产权服务高端化和专业化，打造我市知识产权服务业集聚区</w:t>
            </w:r>
            <w:r>
              <w:rPr>
                <w:rFonts w:ascii="Times New Roman" w:hAnsi="Times New Roman" w:eastAsia="方正仿宋_GBK"/>
                <w:snapToGrid w:val="0"/>
                <w:color w:val="000000"/>
                <w:spacing w:val="-6"/>
                <w:kern w:val="0"/>
                <w:sz w:val="28"/>
                <w:szCs w:val="28"/>
              </w:rPr>
              <w:t>。</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6. 统筹兼顾，协同发展其他科技服务。围绕我市产业发展科技创新需求，培育科技咨询、科技金融、科学普及与服务等科技服务业，建立健全科技服务业产业体系。</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r>
        <w:rPr>
          <w:rFonts w:ascii="Times New Roman" w:hAnsi="Times New Roman" w:eastAsia="方正黑体_GBK"/>
          <w:snapToGrid w:val="0"/>
          <w:color w:val="000000"/>
          <w:kern w:val="44"/>
          <w:sz w:val="32"/>
          <w:szCs w:val="32"/>
        </w:rPr>
        <w:t>五、</w:t>
      </w:r>
      <w:r>
        <w:rPr>
          <w:rFonts w:hint="eastAsia" w:ascii="Times New Roman" w:hAnsi="Times New Roman" w:eastAsia="方正黑体_GBK"/>
          <w:snapToGrid w:val="0"/>
          <w:color w:val="000000"/>
          <w:kern w:val="44"/>
          <w:sz w:val="32"/>
          <w:szCs w:val="32"/>
        </w:rPr>
        <w:t>实施科技创新重点工程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围绕打造</w:t>
      </w:r>
      <w:r>
        <w:rPr>
          <w:rFonts w:hint="eastAsia" w:ascii="Times New Roman" w:hAnsi="Times New Roman" w:eastAsia="方正仿宋_GBK"/>
          <w:snapToGrid w:val="0"/>
          <w:color w:val="000000"/>
          <w:kern w:val="44"/>
          <w:sz w:val="32"/>
          <w:szCs w:val="32"/>
        </w:rPr>
        <w:t>创新中轴</w:t>
      </w:r>
      <w:r>
        <w:rPr>
          <w:rFonts w:ascii="Times New Roman" w:hAnsi="Times New Roman" w:eastAsia="方正仿宋_GBK"/>
          <w:snapToGrid w:val="0"/>
          <w:color w:val="000000"/>
          <w:kern w:val="44"/>
          <w:sz w:val="32"/>
          <w:szCs w:val="32"/>
        </w:rPr>
        <w:t>，进一步优化“一核</w:t>
      </w:r>
      <w:r>
        <w:rPr>
          <w:rFonts w:hint="eastAsia" w:ascii="Times New Roman" w:hAnsi="Times New Roman" w:eastAsia="方正仿宋_GBK"/>
          <w:snapToGrid w:val="0"/>
          <w:color w:val="000000"/>
          <w:kern w:val="44"/>
          <w:sz w:val="32"/>
          <w:szCs w:val="32"/>
        </w:rPr>
        <w:t>多</w:t>
      </w:r>
      <w:r>
        <w:rPr>
          <w:rFonts w:ascii="Times New Roman" w:hAnsi="Times New Roman" w:eastAsia="方正仿宋_GBK"/>
          <w:snapToGrid w:val="0"/>
          <w:color w:val="000000"/>
          <w:kern w:val="44"/>
          <w:sz w:val="32"/>
          <w:szCs w:val="32"/>
        </w:rPr>
        <w:t>区多园”区域创新布局，</w:t>
      </w:r>
      <w:r>
        <w:rPr>
          <w:rFonts w:hint="eastAsia" w:ascii="Times New Roman" w:hAnsi="Times New Roman" w:eastAsia="方正仿宋_GBK"/>
          <w:snapToGrid w:val="0"/>
          <w:color w:val="000000"/>
          <w:kern w:val="44"/>
          <w:sz w:val="32"/>
          <w:szCs w:val="32"/>
        </w:rPr>
        <w:t>高标准规划建设</w:t>
      </w:r>
      <w:r>
        <w:rPr>
          <w:rFonts w:ascii="Times New Roman" w:hAnsi="Times New Roman" w:eastAsia="方正仿宋_GBK"/>
          <w:snapToGrid w:val="0"/>
          <w:color w:val="000000"/>
          <w:kern w:val="44"/>
          <w:sz w:val="32"/>
          <w:szCs w:val="32"/>
        </w:rPr>
        <w:t>“两湖”创新区</w:t>
      </w:r>
      <w:r>
        <w:rPr>
          <w:rFonts w:hint="eastAsia" w:ascii="Times New Roman" w:hAnsi="Times New Roman" w:eastAsia="方正仿宋_GBK"/>
          <w:snapToGrid w:val="0"/>
          <w:color w:val="000000"/>
          <w:kern w:val="44"/>
          <w:sz w:val="32"/>
          <w:szCs w:val="32"/>
        </w:rPr>
        <w:t>和长三角青年创新创业港</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坚持产业链与资本链双轮驱动</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强化创新链与人才链双向融合，组织实施一批原始创新技术</w:t>
      </w:r>
      <w:r>
        <w:rPr>
          <w:rFonts w:ascii="Times New Roman" w:hAnsi="Times New Roman" w:eastAsia="方正仿宋_GBK"/>
          <w:snapToGrid w:val="0"/>
          <w:color w:val="000000"/>
          <w:kern w:val="44"/>
          <w:sz w:val="32"/>
          <w:szCs w:val="32"/>
        </w:rPr>
        <w:t>，突破一批关键核心技术，搭建一批高水平创新</w:t>
      </w:r>
      <w:r>
        <w:rPr>
          <w:rFonts w:hint="eastAsia" w:ascii="Times New Roman" w:hAnsi="Times New Roman" w:eastAsia="方正仿宋_GBK"/>
          <w:snapToGrid w:val="0"/>
          <w:color w:val="000000"/>
          <w:kern w:val="44"/>
          <w:sz w:val="32"/>
          <w:szCs w:val="32"/>
        </w:rPr>
        <w:t>创业</w:t>
      </w:r>
      <w:r>
        <w:rPr>
          <w:rFonts w:ascii="Times New Roman" w:hAnsi="Times New Roman" w:eastAsia="方正仿宋_GBK"/>
          <w:snapToGrid w:val="0"/>
          <w:color w:val="000000"/>
          <w:kern w:val="44"/>
          <w:sz w:val="32"/>
          <w:szCs w:val="32"/>
        </w:rPr>
        <w:t>载体，</w:t>
      </w:r>
      <w:r>
        <w:rPr>
          <w:rFonts w:hint="eastAsia" w:ascii="Times New Roman" w:hAnsi="Times New Roman" w:eastAsia="方正仿宋_GBK"/>
          <w:snapToGrid w:val="0"/>
          <w:color w:val="000000"/>
          <w:kern w:val="44"/>
          <w:sz w:val="32"/>
          <w:szCs w:val="32"/>
        </w:rPr>
        <w:t>培育</w:t>
      </w:r>
      <w:r>
        <w:rPr>
          <w:rFonts w:ascii="Times New Roman" w:hAnsi="Times New Roman" w:eastAsia="方正仿宋_GBK"/>
          <w:snapToGrid w:val="0"/>
          <w:color w:val="000000"/>
          <w:kern w:val="44"/>
          <w:sz w:val="32"/>
          <w:szCs w:val="32"/>
        </w:rPr>
        <w:t>一批自主创新集成智造产品，发展一批高质量企业和科技园区，实现辖市区省级以上高新区的全覆盖，形成“四个一”全域创新大格局，强化区域间的开放协同联动，带动全市产业高质量发展，全面提升城市创新能级。</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“十四五”期间，</w:t>
      </w:r>
      <w:r>
        <w:rPr>
          <w:rFonts w:hint="eastAsia" w:ascii="Times New Roman" w:hAnsi="Times New Roman" w:eastAsia="方正仿宋_GBK"/>
          <w:snapToGrid w:val="0"/>
          <w:color w:val="000000"/>
          <w:kern w:val="44"/>
          <w:sz w:val="32"/>
          <w:szCs w:val="32"/>
        </w:rPr>
        <w:t>紧扣</w:t>
      </w:r>
      <w:r>
        <w:rPr>
          <w:rFonts w:ascii="Times New Roman" w:hAnsi="Times New Roman" w:eastAsia="方正仿宋_GBK"/>
          <w:snapToGrid w:val="0"/>
          <w:color w:val="000000"/>
          <w:kern w:val="44"/>
          <w:sz w:val="32"/>
          <w:szCs w:val="32"/>
        </w:rPr>
        <w:t>创新体系</w:t>
      </w:r>
      <w:r>
        <w:rPr>
          <w:rFonts w:hint="eastAsia" w:ascii="Times New Roman" w:hAnsi="Times New Roman" w:eastAsia="方正仿宋_GBK"/>
          <w:snapToGrid w:val="0"/>
          <w:color w:val="000000"/>
          <w:kern w:val="44"/>
          <w:sz w:val="32"/>
          <w:szCs w:val="32"/>
        </w:rPr>
        <w:t>建设</w:t>
      </w:r>
      <w:r>
        <w:rPr>
          <w:rFonts w:ascii="Times New Roman" w:hAnsi="Times New Roman" w:eastAsia="方正仿宋_GBK"/>
          <w:snapToGrid w:val="0"/>
          <w:color w:val="000000"/>
          <w:kern w:val="44"/>
          <w:sz w:val="32"/>
          <w:szCs w:val="32"/>
        </w:rPr>
        <w:t>，突出重点、集聚资源，组织实施创新企业培育工程、创新平台</w:t>
      </w:r>
      <w:r>
        <w:rPr>
          <w:rFonts w:hint="eastAsia" w:ascii="Times New Roman" w:hAnsi="Times New Roman" w:eastAsia="方正仿宋_GBK"/>
          <w:snapToGrid w:val="0"/>
          <w:color w:val="000000"/>
          <w:kern w:val="44"/>
          <w:sz w:val="32"/>
          <w:szCs w:val="32"/>
        </w:rPr>
        <w:t>支撑</w:t>
      </w:r>
      <w:r>
        <w:rPr>
          <w:rFonts w:ascii="Times New Roman" w:hAnsi="Times New Roman" w:eastAsia="方正仿宋_GBK"/>
          <w:snapToGrid w:val="0"/>
          <w:color w:val="000000"/>
          <w:kern w:val="44"/>
          <w:sz w:val="32"/>
          <w:szCs w:val="32"/>
        </w:rPr>
        <w:t>工程、创新人才集聚工程、</w:t>
      </w:r>
      <w:r>
        <w:rPr>
          <w:rFonts w:hint="eastAsia" w:ascii="Times New Roman" w:hAnsi="Times New Roman" w:eastAsia="方正仿宋_GBK"/>
          <w:snapToGrid w:val="0"/>
          <w:color w:val="000000"/>
          <w:kern w:val="44"/>
          <w:sz w:val="32"/>
          <w:szCs w:val="32"/>
        </w:rPr>
        <w:t>创新</w:t>
      </w:r>
      <w:r>
        <w:rPr>
          <w:rFonts w:ascii="Times New Roman" w:hAnsi="Times New Roman" w:eastAsia="方正仿宋_GBK"/>
          <w:snapToGrid w:val="0"/>
          <w:color w:val="000000"/>
          <w:kern w:val="44"/>
          <w:sz w:val="32"/>
          <w:szCs w:val="32"/>
        </w:rPr>
        <w:t>园区提升工程、创新服务提质工程、创新合作攀升工程、创新</w:t>
      </w:r>
      <w:r>
        <w:rPr>
          <w:rFonts w:hint="eastAsia" w:ascii="Times New Roman" w:hAnsi="Times New Roman" w:eastAsia="方正仿宋_GBK"/>
          <w:snapToGrid w:val="0"/>
          <w:color w:val="000000"/>
          <w:kern w:val="44"/>
          <w:sz w:val="32"/>
          <w:szCs w:val="32"/>
        </w:rPr>
        <w:t>生态</w:t>
      </w:r>
      <w:r>
        <w:rPr>
          <w:rFonts w:ascii="Times New Roman" w:hAnsi="Times New Roman" w:eastAsia="方正仿宋_GBK"/>
          <w:snapToGrid w:val="0"/>
          <w:color w:val="000000"/>
          <w:kern w:val="44"/>
          <w:sz w:val="32"/>
          <w:szCs w:val="32"/>
        </w:rPr>
        <w:t>优化工程等七大科技创新</w:t>
      </w:r>
      <w:r>
        <w:rPr>
          <w:rFonts w:hint="eastAsia" w:ascii="Times New Roman" w:hAnsi="Times New Roman" w:eastAsia="方正仿宋_GBK"/>
          <w:snapToGrid w:val="0"/>
          <w:color w:val="000000"/>
          <w:kern w:val="44"/>
          <w:sz w:val="32"/>
          <w:szCs w:val="32"/>
        </w:rPr>
        <w:t>重点</w:t>
      </w:r>
      <w:r>
        <w:rPr>
          <w:rFonts w:ascii="Times New Roman" w:hAnsi="Times New Roman" w:eastAsia="方正仿宋_GBK"/>
          <w:snapToGrid w:val="0"/>
          <w:color w:val="000000"/>
          <w:kern w:val="44"/>
          <w:sz w:val="32"/>
          <w:szCs w:val="32"/>
        </w:rPr>
        <w:t>工程。</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（一）创新企业培育工程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加快培育成长性企业集群</w:t>
      </w:r>
      <w:r>
        <w:rPr>
          <w:rFonts w:ascii="Times New Roman" w:hAnsi="Times New Roman" w:eastAsia="方正仿宋_GBK"/>
          <w:snapToGrid w:val="0"/>
          <w:color w:val="000000"/>
          <w:kern w:val="44"/>
          <w:sz w:val="32"/>
          <w:szCs w:val="32"/>
        </w:rPr>
        <w:t>，强化企业创新主体地位，激发企业创新活力，鼓励企业培育核心技术和创新产品，打通“</w:t>
      </w:r>
      <w:r>
        <w:rPr>
          <w:rFonts w:hint="eastAsia" w:ascii="Times New Roman" w:hAnsi="Times New Roman" w:eastAsia="方正仿宋_GBK"/>
          <w:snapToGrid w:val="0"/>
          <w:color w:val="000000"/>
          <w:kern w:val="44"/>
          <w:sz w:val="32"/>
          <w:szCs w:val="32"/>
        </w:rPr>
        <w:t>初创企业-科技型中小企业-高新技术企业-瞪羚企业-独角兽企业-上市企业</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的高成长性企业</w:t>
      </w:r>
      <w:r>
        <w:rPr>
          <w:rFonts w:ascii="Times New Roman" w:hAnsi="Times New Roman" w:eastAsia="方正仿宋_GBK"/>
          <w:snapToGrid w:val="0"/>
          <w:color w:val="000000"/>
          <w:kern w:val="44"/>
          <w:sz w:val="32"/>
          <w:szCs w:val="32"/>
        </w:rPr>
        <w:t>跃升路径</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形成以领军型创新企业为龙头、科技型上市后备企业为骨干、高新技术企业为主体的创新型企业集群。</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培育领军型创新企业。支持一批年产值百亿级以上科技型“链主”企业和头部企业，通过确立创新发展战略，引育全球高端人才团队，整合国内外优质创新资源，持续提升创新竞争力。加快推进一批企业重点实验室、企业研究院建设，鼓励企业争创国家级创新平台，承担国家级重大科技项目，制定国际国内先进技术标准，打造一批具有国际核心竞争力的领军型创新企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推进科技型企业上市。引导科技型上市后备企业集聚创新资源，加大研发投入，建设专业研发机构，掌握一批拥有自主知识产权的核心技术，开发一批高附加值的新产品。加快推进科技型企业上市，动态调整科技型企业上市培育库，为入库企业提供金融、技术、项目等方面的精准服务，优选中介机构为其提供“一对一”的专业化辅导。</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w:t>
      </w:r>
      <w:r>
        <w:rPr>
          <w:rFonts w:hint="eastAsia" w:ascii="Times New Roman" w:hAnsi="Times New Roman" w:eastAsia="方正仿宋_GBK"/>
          <w:snapToGrid w:val="0"/>
          <w:color w:val="000000"/>
          <w:kern w:val="44"/>
          <w:sz w:val="32"/>
          <w:szCs w:val="32"/>
        </w:rPr>
        <w:t>. 挖掘高成长性企业。建立瞪羚企业、潜在独角兽企业、独角兽企业的遴选、培育和发布工作机制，集聚一批创新性强、增长速度快、发展前景好的科技型企业。支持瞪羚企业加大研发投入，优先安排企业用地，降低企业融资成本，为企业快速发展提供保障。针对潜在独角兽及独角兽企业成长需求，围绕新兴行业监管、行政审批便利化、政务数据脱敏开放、跨境融资等方面给予支持，营造企业爆发成长环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4. </w:t>
      </w:r>
      <w:r>
        <w:rPr>
          <w:rFonts w:ascii="Times New Roman" w:hAnsi="Times New Roman" w:eastAsia="方正仿宋_GBK"/>
          <w:snapToGrid w:val="0"/>
          <w:color w:val="000000"/>
          <w:kern w:val="44"/>
          <w:sz w:val="32"/>
          <w:szCs w:val="32"/>
        </w:rPr>
        <w:t>实施高新技术企业提速计划。完善科技型中小企业培育体系，建立高成长性科技型中小微企业的挖掘、培养、扶持机制，加快高新技术企业培育的“基数”扩容。深入实施高新技术企业“小升高”计划，积极落实企业研发费用加计扣除、高新技术企业奖励等相关扶持政策，鼓励企业加大研发投入与人才招引，引导企业将产品技术创新、商业模式创新、市场创新与管理创新等融合一体，全面提高企业综合创新能力，量质并举壮大高新技术企业集群。</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5. </w:t>
      </w:r>
      <w:r>
        <w:rPr>
          <w:rFonts w:ascii="Times New Roman" w:hAnsi="Times New Roman" w:eastAsia="方正仿宋_GBK"/>
          <w:snapToGrid w:val="0"/>
          <w:color w:val="000000"/>
          <w:kern w:val="44"/>
          <w:sz w:val="32"/>
          <w:szCs w:val="32"/>
        </w:rPr>
        <w:t>推动大中小企业融通创新。强化产业龙头企业的垂直整合能力，</w:t>
      </w:r>
      <w:r>
        <w:rPr>
          <w:rFonts w:hint="eastAsia" w:ascii="Times New Roman" w:hAnsi="Times New Roman" w:eastAsia="方正仿宋_GBK"/>
          <w:snapToGrid w:val="0"/>
          <w:color w:val="000000"/>
          <w:kern w:val="44"/>
          <w:sz w:val="32"/>
          <w:szCs w:val="32"/>
        </w:rPr>
        <w:t>鼓励龙头骨干企业</w:t>
      </w:r>
      <w:r>
        <w:rPr>
          <w:rFonts w:ascii="Times New Roman" w:hAnsi="Times New Roman" w:eastAsia="方正仿宋_GBK"/>
          <w:snapToGrid w:val="0"/>
          <w:color w:val="000000"/>
          <w:kern w:val="44"/>
          <w:sz w:val="32"/>
          <w:szCs w:val="32"/>
        </w:rPr>
        <w:t>联合高校院所、产业链上下游中小企业，牵头建设一批以共同利益为纽带、以市场机制为保障的任务型创新联合体，提高对外合作效率。发挥大企业引领支撑作用，推动大企业积极开放创新资源</w:t>
      </w:r>
      <w:r>
        <w:rPr>
          <w:rFonts w:hint="eastAsia" w:ascii="Times New Roman" w:hAnsi="Times New Roman" w:eastAsia="方正仿宋_GBK"/>
          <w:snapToGrid w:val="0"/>
          <w:color w:val="000000"/>
          <w:kern w:val="44"/>
          <w:sz w:val="32"/>
          <w:szCs w:val="32"/>
        </w:rPr>
        <w:t>及</w:t>
      </w:r>
      <w:r>
        <w:rPr>
          <w:rFonts w:ascii="Times New Roman" w:hAnsi="Times New Roman" w:eastAsia="方正仿宋_GBK"/>
          <w:snapToGrid w:val="0"/>
          <w:color w:val="000000"/>
          <w:kern w:val="44"/>
          <w:sz w:val="32"/>
          <w:szCs w:val="32"/>
        </w:rPr>
        <w:t>应用场景</w:t>
      </w:r>
      <w:r>
        <w:rPr>
          <w:rFonts w:hint="eastAsia" w:ascii="Times New Roman" w:hAnsi="Times New Roman" w:eastAsia="方正仿宋_GBK"/>
          <w:snapToGrid w:val="0"/>
          <w:color w:val="000000"/>
          <w:kern w:val="44"/>
          <w:sz w:val="32"/>
          <w:szCs w:val="32"/>
        </w:rPr>
        <w:t>等</w:t>
      </w:r>
      <w:r>
        <w:rPr>
          <w:rFonts w:ascii="Times New Roman" w:hAnsi="Times New Roman" w:eastAsia="方正仿宋_GBK"/>
          <w:snapToGrid w:val="0"/>
          <w:color w:val="000000"/>
          <w:kern w:val="44"/>
          <w:sz w:val="32"/>
          <w:szCs w:val="32"/>
        </w:rPr>
        <w:t>，采取研发众包、大企业内部创业和构建企业生态圈等方式，促进大中小企业之间的创新协作。</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二</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创新</w:t>
      </w:r>
      <w:r>
        <w:rPr>
          <w:rFonts w:ascii="Times New Roman" w:hAnsi="Times New Roman" w:eastAsia="方正楷体_GBK"/>
          <w:snapToGrid w:val="0"/>
          <w:color w:val="000000"/>
          <w:kern w:val="44"/>
          <w:sz w:val="32"/>
          <w:szCs w:val="32"/>
        </w:rPr>
        <w:t>平台</w:t>
      </w:r>
      <w:r>
        <w:rPr>
          <w:rFonts w:hint="eastAsia" w:ascii="Times New Roman" w:hAnsi="Times New Roman" w:eastAsia="方正楷体_GBK"/>
          <w:snapToGrid w:val="0"/>
          <w:color w:val="000000"/>
          <w:kern w:val="44"/>
          <w:sz w:val="32"/>
          <w:szCs w:val="32"/>
        </w:rPr>
        <w:t>支撑</w:t>
      </w:r>
      <w:r>
        <w:rPr>
          <w:rFonts w:ascii="Times New Roman" w:hAnsi="Times New Roman" w:eastAsia="方正楷体_GBK"/>
          <w:snapToGrid w:val="0"/>
          <w:color w:val="000000"/>
          <w:kern w:val="44"/>
          <w:sz w:val="32"/>
          <w:szCs w:val="32"/>
        </w:rPr>
        <w:t>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聚焦未来产业</w:t>
      </w:r>
      <w:r>
        <w:rPr>
          <w:rFonts w:hint="eastAsia" w:ascii="Times New Roman" w:hAnsi="Times New Roman" w:eastAsia="方正仿宋_GBK"/>
          <w:snapToGrid w:val="0"/>
          <w:color w:val="000000"/>
          <w:kern w:val="44"/>
          <w:sz w:val="32"/>
          <w:szCs w:val="32"/>
        </w:rPr>
        <w:t>发展</w:t>
      </w:r>
      <w:r>
        <w:rPr>
          <w:rFonts w:ascii="Times New Roman" w:hAnsi="Times New Roman" w:eastAsia="方正仿宋_GBK"/>
          <w:snapToGrid w:val="0"/>
          <w:color w:val="000000"/>
          <w:kern w:val="44"/>
          <w:sz w:val="32"/>
          <w:szCs w:val="32"/>
        </w:rPr>
        <w:t>方向和我市优势产业领域，围绕解决产业重大技术问题和培育自主可控产业集群的目标，</w:t>
      </w:r>
      <w:r>
        <w:rPr>
          <w:rFonts w:hint="eastAsia" w:ascii="Times New Roman" w:hAnsi="Times New Roman" w:eastAsia="方正仿宋_GBK"/>
          <w:snapToGrid w:val="0"/>
          <w:color w:val="000000"/>
          <w:kern w:val="44"/>
          <w:sz w:val="32"/>
          <w:szCs w:val="32"/>
        </w:rPr>
        <w:t>加快建设</w:t>
      </w:r>
      <w:r>
        <w:rPr>
          <w:rFonts w:ascii="Times New Roman" w:hAnsi="Times New Roman" w:eastAsia="方正仿宋_GBK"/>
          <w:snapToGrid w:val="0"/>
          <w:color w:val="000000"/>
          <w:kern w:val="44"/>
          <w:sz w:val="32"/>
          <w:szCs w:val="32"/>
        </w:rPr>
        <w:t>“智能制造龙城实验室”，</w:t>
      </w:r>
      <w:r>
        <w:rPr>
          <w:rFonts w:hint="eastAsia" w:ascii="Times New Roman" w:hAnsi="Times New Roman" w:eastAsia="方正仿宋_GBK"/>
          <w:snapToGrid w:val="0"/>
          <w:color w:val="000000"/>
          <w:kern w:val="44"/>
          <w:sz w:val="32"/>
          <w:szCs w:val="32"/>
        </w:rPr>
        <w:t>推进</w:t>
      </w:r>
      <w:r>
        <w:rPr>
          <w:rFonts w:ascii="Times New Roman" w:hAnsi="Times New Roman" w:eastAsia="方正仿宋_GBK"/>
          <w:snapToGrid w:val="0"/>
          <w:color w:val="000000"/>
          <w:kern w:val="44"/>
          <w:sz w:val="32"/>
          <w:szCs w:val="32"/>
        </w:rPr>
        <w:t>建设一批突破型、引领型、一体型的企业研究院、</w:t>
      </w:r>
      <w:r>
        <w:rPr>
          <w:rFonts w:hint="eastAsia" w:ascii="Times New Roman" w:hAnsi="Times New Roman" w:eastAsia="方正仿宋_GBK"/>
          <w:snapToGrid w:val="0"/>
          <w:color w:val="000000"/>
          <w:kern w:val="44"/>
          <w:sz w:val="32"/>
          <w:szCs w:val="32"/>
        </w:rPr>
        <w:t>产业</w:t>
      </w:r>
      <w:r>
        <w:rPr>
          <w:rFonts w:ascii="Times New Roman" w:hAnsi="Times New Roman" w:eastAsia="方正仿宋_GBK"/>
          <w:snapToGrid w:val="0"/>
          <w:color w:val="000000"/>
          <w:kern w:val="44"/>
          <w:sz w:val="32"/>
          <w:szCs w:val="32"/>
        </w:rPr>
        <w:t>技术创新中心、</w:t>
      </w:r>
      <w:r>
        <w:rPr>
          <w:rFonts w:hint="eastAsia" w:ascii="Times New Roman" w:hAnsi="Times New Roman" w:eastAsia="方正仿宋_GBK"/>
          <w:snapToGrid w:val="0"/>
          <w:color w:val="000000"/>
          <w:kern w:val="44"/>
          <w:sz w:val="32"/>
          <w:szCs w:val="32"/>
        </w:rPr>
        <w:t>制造业创新中心</w:t>
      </w:r>
      <w:r>
        <w:rPr>
          <w:rFonts w:ascii="Times New Roman" w:hAnsi="Times New Roman" w:eastAsia="方正仿宋_GBK"/>
          <w:snapToGrid w:val="0"/>
          <w:color w:val="000000"/>
          <w:kern w:val="44"/>
          <w:sz w:val="32"/>
          <w:szCs w:val="32"/>
        </w:rPr>
        <w:t>等重大科技创新平台。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6. 完善</w:t>
      </w:r>
      <w:r>
        <w:rPr>
          <w:rFonts w:ascii="Times New Roman" w:hAnsi="Times New Roman" w:eastAsia="方正仿宋_GBK"/>
          <w:snapToGrid w:val="0"/>
          <w:color w:val="000000"/>
          <w:kern w:val="44"/>
          <w:sz w:val="32"/>
          <w:szCs w:val="32"/>
        </w:rPr>
        <w:t>重大科技创新平台建设。在常州科教城高标准</w:t>
      </w:r>
      <w:r>
        <w:rPr>
          <w:rFonts w:hint="eastAsia" w:ascii="Times New Roman" w:hAnsi="Times New Roman" w:eastAsia="方正仿宋_GBK"/>
          <w:snapToGrid w:val="0"/>
          <w:color w:val="000000"/>
          <w:kern w:val="44"/>
          <w:sz w:val="32"/>
          <w:szCs w:val="32"/>
        </w:rPr>
        <w:t>规划</w:t>
      </w:r>
      <w:r>
        <w:rPr>
          <w:rFonts w:ascii="Times New Roman" w:hAnsi="Times New Roman" w:eastAsia="方正仿宋_GBK"/>
          <w:snapToGrid w:val="0"/>
          <w:color w:val="000000"/>
          <w:kern w:val="44"/>
          <w:sz w:val="32"/>
          <w:szCs w:val="32"/>
        </w:rPr>
        <w:t>建设“智能制造龙城实验室”，重点支持智能制造领域顶尖科研团队和重大基础研究项目，聚焦智能制造与机器人技术</w:t>
      </w:r>
      <w:r>
        <w:rPr>
          <w:rFonts w:hint="eastAsia" w:ascii="Times New Roman" w:hAnsi="Times New Roman" w:eastAsia="方正仿宋_GBK"/>
          <w:snapToGrid w:val="0"/>
          <w:color w:val="000000"/>
          <w:kern w:val="44"/>
          <w:sz w:val="32"/>
          <w:szCs w:val="32"/>
        </w:rPr>
        <w:t>、智能制造高端材料、数字化制造技术、基础制造工艺及装备等领域，</w:t>
      </w:r>
      <w:r>
        <w:rPr>
          <w:rFonts w:ascii="Times New Roman" w:hAnsi="Times New Roman" w:eastAsia="方正仿宋_GBK"/>
          <w:snapToGrid w:val="0"/>
          <w:color w:val="000000"/>
          <w:kern w:val="44"/>
          <w:sz w:val="32"/>
          <w:szCs w:val="32"/>
        </w:rPr>
        <w:t>努力实现更多“从0到1”的原始性突破。加快推进宽禁带半导体国家工程中心常州分中心、国家空间信息综合应用创新服务平台、常州西太湖细胞治疗前沿技术研究院等重大科技创新平台建设，争创省级创新平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7. </w:t>
      </w:r>
      <w:r>
        <w:rPr>
          <w:rFonts w:ascii="Times New Roman" w:hAnsi="Times New Roman" w:eastAsia="方正仿宋_GBK"/>
          <w:snapToGrid w:val="0"/>
          <w:color w:val="000000"/>
          <w:kern w:val="44"/>
          <w:sz w:val="32"/>
          <w:szCs w:val="32"/>
        </w:rPr>
        <w:t>支持新型研发机构多模式发展。鼓励海内外高层次人才团队联合江苏省产业技术研究院发起设立更多专业所、联合创新中心等新型研发机构。支持高校、企业、园区等合作共建一批“专业+研发+孵化”功能叠加、“技术+管理+资本”一体化运作的新型研发机构。推动事业单位性质的新型研发机构改革，建立研究院骨干控股、研发人员持股、政府资金参股、社会资金入股的新型研发机构发展模式，充分释放研发人员潜能。</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8. </w:t>
      </w:r>
      <w:r>
        <w:rPr>
          <w:rFonts w:ascii="Times New Roman" w:hAnsi="Times New Roman" w:eastAsia="方正仿宋_GBK"/>
          <w:snapToGrid w:val="0"/>
          <w:color w:val="000000"/>
          <w:kern w:val="44"/>
          <w:sz w:val="32"/>
          <w:szCs w:val="32"/>
        </w:rPr>
        <w:t>推动平台提质增效资源共享。落实现有平台相关扶持政策，完善平台绩效考评机制，支持现有的新型研发机构、江苏省产业技术研究院专业所及联合创新中心等重大科技创新平台提质增效，整合资源，加强</w:t>
      </w:r>
      <w:r>
        <w:rPr>
          <w:rFonts w:hint="eastAsia" w:ascii="Times New Roman" w:hAnsi="Times New Roman" w:eastAsia="方正仿宋_GBK"/>
          <w:snapToGrid w:val="0"/>
          <w:color w:val="000000"/>
          <w:kern w:val="44"/>
          <w:sz w:val="32"/>
          <w:szCs w:val="32"/>
        </w:rPr>
        <w:t>原始创新、集成</w:t>
      </w:r>
      <w:r>
        <w:rPr>
          <w:rFonts w:ascii="Times New Roman" w:hAnsi="Times New Roman" w:eastAsia="方正仿宋_GBK"/>
          <w:snapToGrid w:val="0"/>
          <w:color w:val="000000"/>
          <w:kern w:val="44"/>
          <w:sz w:val="32"/>
          <w:szCs w:val="32"/>
        </w:rPr>
        <w:t>创新</w:t>
      </w:r>
      <w:r>
        <w:rPr>
          <w:rFonts w:hint="eastAsia" w:ascii="Times New Roman" w:hAnsi="Times New Roman" w:eastAsia="方正仿宋_GBK"/>
          <w:snapToGrid w:val="0"/>
          <w:color w:val="000000"/>
          <w:kern w:val="44"/>
          <w:sz w:val="32"/>
          <w:szCs w:val="32"/>
        </w:rPr>
        <w:t>和引进消化吸收再创新</w:t>
      </w:r>
      <w:r>
        <w:rPr>
          <w:rFonts w:ascii="Times New Roman" w:hAnsi="Times New Roman" w:eastAsia="方正仿宋_GBK"/>
          <w:snapToGrid w:val="0"/>
          <w:color w:val="000000"/>
          <w:kern w:val="44"/>
          <w:sz w:val="32"/>
          <w:szCs w:val="32"/>
        </w:rPr>
        <w:t>，提升平台综合实力，积极创建国家级创新平台。建立平台信息互联互通、设备共享、协同接力、合作多赢的协同创新机制，构建比较优势，优胜劣汰，避免同质竞争，提升技术溢出效应与辐射能力。</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5" w:name="_Toc461026006"/>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三</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创新</w:t>
      </w:r>
      <w:r>
        <w:rPr>
          <w:rFonts w:ascii="Times New Roman" w:hAnsi="Times New Roman" w:eastAsia="方正楷体_GBK"/>
          <w:snapToGrid w:val="0"/>
          <w:color w:val="000000"/>
          <w:kern w:val="44"/>
          <w:sz w:val="32"/>
          <w:szCs w:val="32"/>
        </w:rPr>
        <w:t>人才集聚工程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打响“创业常州”城市品牌，坚持打造产业高地与人才高地相融合的人才工作方向，推进人才链与产业链、创新链深度融合；坚持“引得进”、“用得好”与“留得住”相结合的人才服务机制，完善人才服务体系，提升科技人才长驻</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的幸福感和成就感，打造长三角人才集聚新高地。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9. </w:t>
      </w:r>
      <w:r>
        <w:rPr>
          <w:rFonts w:ascii="Times New Roman" w:hAnsi="Times New Roman" w:eastAsia="方正仿宋_GBK"/>
          <w:snapToGrid w:val="0"/>
          <w:color w:val="000000"/>
          <w:kern w:val="44"/>
          <w:sz w:val="32"/>
          <w:szCs w:val="32"/>
        </w:rPr>
        <w:t>构建多层次人才发展新格局。坚持引进和培养并重的原则，在深入实施“龙城英才计划”升级版的基础上，大力推进“顶尖人才工程”、“创业人才工程”、“创新人才工程”等人才工程，打造高质量发展人才蓄水池。大力推进“技能人才工程”，重点建设</w:t>
      </w:r>
      <w:r>
        <w:rPr>
          <w:rFonts w:hint="eastAsia" w:ascii="Times New Roman" w:hAnsi="Times New Roman" w:eastAsia="方正仿宋_GBK"/>
          <w:snapToGrid w:val="0"/>
          <w:color w:val="000000"/>
          <w:kern w:val="44"/>
          <w:sz w:val="32"/>
          <w:szCs w:val="32"/>
        </w:rPr>
        <w:t>智能</w:t>
      </w:r>
      <w:r>
        <w:rPr>
          <w:rFonts w:ascii="Times New Roman" w:hAnsi="Times New Roman" w:eastAsia="方正仿宋_GBK"/>
          <w:snapToGrid w:val="0"/>
          <w:color w:val="000000"/>
          <w:kern w:val="44"/>
          <w:sz w:val="32"/>
          <w:szCs w:val="32"/>
        </w:rPr>
        <w:t>制造装备</w:t>
      </w:r>
      <w:r>
        <w:rPr>
          <w:rFonts w:hint="eastAsia" w:ascii="Times New Roman" w:hAnsi="Times New Roman" w:eastAsia="方正仿宋_GBK"/>
          <w:snapToGrid w:val="0"/>
          <w:color w:val="000000"/>
          <w:kern w:val="44"/>
          <w:sz w:val="32"/>
          <w:szCs w:val="32"/>
        </w:rPr>
        <w:t>等先进制造</w:t>
      </w:r>
      <w:r>
        <w:rPr>
          <w:rFonts w:ascii="Times New Roman" w:hAnsi="Times New Roman" w:eastAsia="方正仿宋_GBK"/>
          <w:snapToGrid w:val="0"/>
          <w:color w:val="000000"/>
          <w:kern w:val="44"/>
          <w:sz w:val="32"/>
          <w:szCs w:val="32"/>
        </w:rPr>
        <w:t>业特色专项公共实训基地，深入开展新产业、新职业、新技能、新工科培训，</w:t>
      </w:r>
      <w:r>
        <w:rPr>
          <w:rFonts w:hint="eastAsia" w:ascii="Times New Roman" w:hAnsi="Times New Roman" w:eastAsia="方正仿宋_GBK"/>
          <w:snapToGrid w:val="0"/>
          <w:color w:val="000000"/>
          <w:kern w:val="44"/>
          <w:sz w:val="32"/>
          <w:szCs w:val="32"/>
        </w:rPr>
        <w:t>打造新工科创新人才培养基地</w:t>
      </w:r>
      <w:r>
        <w:rPr>
          <w:rFonts w:ascii="Times New Roman" w:hAnsi="Times New Roman" w:eastAsia="方正仿宋_GBK"/>
          <w:snapToGrid w:val="0"/>
          <w:color w:val="000000"/>
          <w:kern w:val="44"/>
          <w:sz w:val="32"/>
          <w:szCs w:val="32"/>
        </w:rPr>
        <w:t>。发扬企业家精神，大力推进“管理人才工程”，加大企业家人才扶持力度和“创二代”人才培养力度</w:t>
      </w:r>
      <w:r>
        <w:rPr>
          <w:rFonts w:hint="eastAsia" w:ascii="Times New Roman" w:hAnsi="Times New Roman" w:eastAsia="方正仿宋_GBK"/>
          <w:snapToGrid w:val="0"/>
          <w:color w:val="000000"/>
          <w:kern w:val="44"/>
          <w:sz w:val="32"/>
          <w:szCs w:val="32"/>
        </w:rPr>
        <w:t>，打造一支走在产业发展前沿、富有创新创业精神、勇于参与国际竞争的科技企业家队伍。</w:t>
      </w:r>
      <w:r>
        <w:rPr>
          <w:rFonts w:ascii="Times New Roman" w:hAnsi="Times New Roman" w:eastAsia="方正仿宋_GBK"/>
          <w:snapToGrid w:val="0"/>
          <w:color w:val="000000"/>
          <w:kern w:val="44"/>
          <w:sz w:val="32"/>
          <w:szCs w:val="32"/>
        </w:rPr>
        <w:t>实施面向青年人才的引进政策，加大青年人才培养支持力度。</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0. 加强</w:t>
      </w:r>
      <w:r>
        <w:rPr>
          <w:rFonts w:ascii="Times New Roman" w:hAnsi="Times New Roman" w:eastAsia="方正仿宋_GBK"/>
          <w:snapToGrid w:val="0"/>
          <w:color w:val="000000"/>
          <w:kern w:val="44"/>
          <w:sz w:val="32"/>
          <w:szCs w:val="32"/>
        </w:rPr>
        <w:t>创新人才</w:t>
      </w:r>
      <w:r>
        <w:rPr>
          <w:rFonts w:hint="eastAsia" w:ascii="Times New Roman" w:hAnsi="Times New Roman" w:eastAsia="方正仿宋_GBK"/>
          <w:snapToGrid w:val="0"/>
          <w:color w:val="000000"/>
          <w:kern w:val="44"/>
          <w:sz w:val="32"/>
          <w:szCs w:val="32"/>
        </w:rPr>
        <w:t>引进与培育</w:t>
      </w:r>
      <w:r>
        <w:rPr>
          <w:rFonts w:ascii="Times New Roman" w:hAnsi="Times New Roman" w:eastAsia="方正仿宋_GBK"/>
          <w:snapToGrid w:val="0"/>
          <w:color w:val="000000"/>
          <w:kern w:val="44"/>
          <w:sz w:val="32"/>
          <w:szCs w:val="32"/>
        </w:rPr>
        <w:t>。探索创新人才引进模式，采取讲学、技术合作、聘请顾问等柔性方式，大力引进掌握关键核心技术的科学家、领军人才和创新创业团队等国内外高端人才。创新编制管理，探索推进紧缺人才“编制周转池”、“双落户”等制度，畅通机关、事业单位、国有企业间的人才流动机制。完善科研人员职务发明成果权益分享机制，探索赋予科研人员职务科技成果</w:t>
      </w:r>
      <w:r>
        <w:rPr>
          <w:rFonts w:hint="eastAsia" w:ascii="Times New Roman" w:hAnsi="Times New Roman" w:eastAsia="方正仿宋_GBK"/>
          <w:snapToGrid w:val="0"/>
          <w:color w:val="000000"/>
          <w:kern w:val="44"/>
          <w:sz w:val="32"/>
          <w:szCs w:val="32"/>
        </w:rPr>
        <w:t>大比例的</w:t>
      </w:r>
      <w:r>
        <w:rPr>
          <w:rFonts w:ascii="Times New Roman" w:hAnsi="Times New Roman" w:eastAsia="方正仿宋_GBK"/>
          <w:snapToGrid w:val="0"/>
          <w:color w:val="000000"/>
          <w:kern w:val="44"/>
          <w:sz w:val="32"/>
          <w:szCs w:val="32"/>
        </w:rPr>
        <w:t>所有权或使用权。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spacing w:val="-5"/>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 xml:space="preserve">1. </w:t>
      </w:r>
      <w:r>
        <w:rPr>
          <w:rFonts w:ascii="Times New Roman" w:hAnsi="Times New Roman" w:eastAsia="方正仿宋_GBK"/>
          <w:snapToGrid w:val="0"/>
          <w:color w:val="000000"/>
          <w:kern w:val="44"/>
          <w:sz w:val="32"/>
          <w:szCs w:val="32"/>
        </w:rPr>
        <w:t>完善人才服务体系建设。实施“人才优居”工程，建设面向“双创”需求的人才综合体，打造专题人才创新创业园区。在人</w:t>
      </w:r>
      <w:r>
        <w:rPr>
          <w:rFonts w:ascii="Times New Roman" w:hAnsi="Times New Roman" w:eastAsia="方正仿宋_GBK"/>
          <w:snapToGrid w:val="0"/>
          <w:color w:val="000000"/>
          <w:spacing w:val="-5"/>
          <w:kern w:val="44"/>
          <w:sz w:val="32"/>
          <w:szCs w:val="32"/>
        </w:rPr>
        <w:t>才集聚区规划建设或改造建设人才公寓，并配套规划“青年驿站”，为来常创新创业的青年人才提供免费住宿等。建立系统集成、精准对接、上下联动、部门协同、平台协作的人才服务体系，努力为高层次人才提供金融、医疗、安居、配偶就业、子女教育、出入境等综合服务，打造以“店小二”为标志的高层次人才服务新模式。</w:t>
      </w:r>
      <w:bookmarkEnd w:id="15"/>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四</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创新</w:t>
      </w:r>
      <w:r>
        <w:rPr>
          <w:rFonts w:ascii="Times New Roman" w:hAnsi="Times New Roman" w:eastAsia="方正楷体_GBK"/>
          <w:snapToGrid w:val="0"/>
          <w:color w:val="000000"/>
          <w:kern w:val="44"/>
          <w:sz w:val="32"/>
          <w:szCs w:val="32"/>
        </w:rPr>
        <w:t>园区提升工程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重点推进国家高新区创新核心区建设，</w:t>
      </w:r>
      <w:r>
        <w:rPr>
          <w:rFonts w:hint="eastAsia" w:ascii="Times New Roman" w:hAnsi="Times New Roman" w:eastAsia="方正仿宋_GBK"/>
          <w:snapToGrid w:val="0"/>
          <w:color w:val="000000"/>
          <w:kern w:val="44"/>
          <w:sz w:val="32"/>
          <w:szCs w:val="32"/>
        </w:rPr>
        <w:t>充分发挥常州科教城科技创新裂变效应和创新园区辐射效应，强化园区间联动协同，</w:t>
      </w:r>
      <w:r>
        <w:rPr>
          <w:rFonts w:ascii="Times New Roman" w:hAnsi="Times New Roman" w:eastAsia="方正仿宋_GBK"/>
          <w:snapToGrid w:val="0"/>
          <w:color w:val="000000"/>
          <w:kern w:val="44"/>
          <w:sz w:val="32"/>
          <w:szCs w:val="32"/>
        </w:rPr>
        <w:t>以创新驱动产业转型升级，以创新区带动全市产业高质量发展。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12. </w:t>
      </w:r>
      <w:r>
        <w:rPr>
          <w:rFonts w:ascii="Times New Roman" w:hAnsi="Times New Roman" w:eastAsia="方正仿宋_GBK"/>
          <w:snapToGrid w:val="0"/>
          <w:color w:val="000000"/>
          <w:kern w:val="44"/>
          <w:sz w:val="32"/>
          <w:szCs w:val="32"/>
        </w:rPr>
        <w:t>做强常州科教城“创新之核”。支持科教城高质量发展，聚焦</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主导产业和未来产业，大力推进重大产学研平台、双创载体建设以及国家级科技服务业集聚区建设，加快推进东部“科创走廊”建设，推动形成“创新研发在科教城、成果转化在辖市区”的联动格局，促进创新创业成果向全市辐射，为</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全面融入全球经济主战场注入强劲动能，把常州科教城加快建成以“智聚、智创、智造、智享”为主题的</w:t>
      </w:r>
      <w:r>
        <w:rPr>
          <w:rFonts w:hint="eastAsia" w:ascii="Times New Roman" w:hAnsi="Times New Roman" w:eastAsia="方正仿宋_GBK"/>
          <w:snapToGrid w:val="0"/>
          <w:color w:val="000000"/>
          <w:kern w:val="44"/>
          <w:sz w:val="32"/>
          <w:szCs w:val="32"/>
        </w:rPr>
        <w:t>国内</w:t>
      </w:r>
      <w:r>
        <w:rPr>
          <w:rFonts w:ascii="Times New Roman" w:hAnsi="Times New Roman" w:eastAsia="方正仿宋_GBK"/>
          <w:snapToGrid w:val="0"/>
          <w:color w:val="000000"/>
          <w:kern w:val="44"/>
          <w:sz w:val="32"/>
          <w:szCs w:val="32"/>
        </w:rPr>
        <w:t>一流</w:t>
      </w:r>
      <w:r>
        <w:rPr>
          <w:rFonts w:hint="eastAsia" w:ascii="Times New Roman" w:hAnsi="Times New Roman" w:eastAsia="方正仿宋_GBK"/>
          <w:snapToGrid w:val="0"/>
          <w:color w:val="000000"/>
          <w:kern w:val="44"/>
          <w:sz w:val="32"/>
          <w:szCs w:val="32"/>
        </w:rPr>
        <w:t>科技</w:t>
      </w:r>
      <w:r>
        <w:rPr>
          <w:rFonts w:ascii="Times New Roman" w:hAnsi="Times New Roman" w:eastAsia="方正仿宋_GBK"/>
          <w:snapToGrid w:val="0"/>
          <w:color w:val="000000"/>
          <w:kern w:val="44"/>
          <w:sz w:val="32"/>
          <w:szCs w:val="32"/>
        </w:rPr>
        <w:t>园区。</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13. </w:t>
      </w:r>
      <w:r>
        <w:rPr>
          <w:rFonts w:ascii="Times New Roman" w:hAnsi="Times New Roman" w:eastAsia="方正仿宋_GBK"/>
          <w:snapToGrid w:val="0"/>
          <w:color w:val="000000"/>
          <w:kern w:val="44"/>
          <w:sz w:val="32"/>
          <w:szCs w:val="32"/>
        </w:rPr>
        <w:t>提升国家高新区创新实力。重点推进常州国家高新区</w:t>
      </w:r>
      <w:r>
        <w:rPr>
          <w:rFonts w:hint="eastAsia" w:ascii="Times New Roman" w:hAnsi="Times New Roman" w:eastAsia="方正仿宋_GBK"/>
          <w:snapToGrid w:val="0"/>
          <w:color w:val="000000"/>
          <w:kern w:val="44"/>
          <w:sz w:val="32"/>
          <w:szCs w:val="32"/>
        </w:rPr>
        <w:t>建设高铁新城国际创新先导区</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加快</w:t>
      </w:r>
      <w:r>
        <w:rPr>
          <w:rFonts w:ascii="Times New Roman" w:hAnsi="Times New Roman" w:eastAsia="方正仿宋_GBK"/>
          <w:snapToGrid w:val="0"/>
          <w:color w:val="000000"/>
          <w:kern w:val="44"/>
          <w:sz w:val="32"/>
          <w:szCs w:val="32"/>
        </w:rPr>
        <w:t>武进国家高新区</w:t>
      </w:r>
      <w:r>
        <w:rPr>
          <w:rFonts w:hint="eastAsia" w:ascii="Times New Roman" w:hAnsi="Times New Roman" w:eastAsia="方正仿宋_GBK"/>
          <w:snapToGrid w:val="0"/>
          <w:color w:val="000000"/>
          <w:kern w:val="44"/>
          <w:sz w:val="32"/>
          <w:szCs w:val="32"/>
        </w:rPr>
        <w:t>核心区</w:t>
      </w:r>
      <w:r>
        <w:rPr>
          <w:rFonts w:ascii="Times New Roman" w:hAnsi="Times New Roman" w:eastAsia="方正仿宋_GBK"/>
          <w:snapToGrid w:val="0"/>
          <w:color w:val="000000"/>
          <w:kern w:val="44"/>
          <w:sz w:val="32"/>
          <w:szCs w:val="32"/>
        </w:rPr>
        <w:t>建设，招引国内外知名机构落户</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，集聚发展智能制造、生物医药、新材料等</w:t>
      </w:r>
      <w:r>
        <w:rPr>
          <w:rFonts w:hint="eastAsia" w:ascii="Times New Roman" w:hAnsi="Times New Roman" w:eastAsia="方正仿宋_GBK"/>
          <w:snapToGrid w:val="0"/>
          <w:color w:val="000000"/>
          <w:kern w:val="44"/>
          <w:sz w:val="32"/>
          <w:szCs w:val="32"/>
        </w:rPr>
        <w:t>优势</w:t>
      </w:r>
      <w:r>
        <w:rPr>
          <w:rFonts w:ascii="Times New Roman" w:hAnsi="Times New Roman" w:eastAsia="方正仿宋_GBK"/>
          <w:snapToGrid w:val="0"/>
          <w:color w:val="000000"/>
          <w:kern w:val="44"/>
          <w:sz w:val="32"/>
          <w:szCs w:val="32"/>
        </w:rPr>
        <w:t>产业，建设发展常州产业技术研究院、企业研究院、虚拟研究院等平台，开展研发设计、集成制造、创业孵化、科技金融等科技服务业态，优化企业科技创新积分制度，并逐步向全市推广使用，</w:t>
      </w:r>
      <w:r>
        <w:rPr>
          <w:rFonts w:hint="eastAsia" w:ascii="Times New Roman" w:hAnsi="Times New Roman" w:eastAsia="方正仿宋_GBK"/>
          <w:snapToGrid w:val="0"/>
          <w:color w:val="000000"/>
          <w:kern w:val="44"/>
          <w:sz w:val="32"/>
          <w:szCs w:val="32"/>
        </w:rPr>
        <w:t>完善高新区安全生产治理体系，组织实施绿色发展专项行动，努力实现工业废水近零排放，</w:t>
      </w:r>
      <w:r>
        <w:rPr>
          <w:rFonts w:ascii="Times New Roman" w:hAnsi="Times New Roman" w:eastAsia="方正仿宋_GBK"/>
          <w:snapToGrid w:val="0"/>
          <w:color w:val="000000"/>
          <w:kern w:val="44"/>
          <w:sz w:val="32"/>
          <w:szCs w:val="32"/>
        </w:rPr>
        <w:t>把两个国家高新区建设成为国家级创新型园区，双轮驱动引领全市高新技术产业高质量发展。常州、武进两个国家高新区分别进入全国高新区前20位和30位。</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14. </w:t>
      </w:r>
      <w:r>
        <w:rPr>
          <w:rFonts w:ascii="Times New Roman" w:hAnsi="Times New Roman" w:eastAsia="方正仿宋_GBK"/>
          <w:snapToGrid w:val="0"/>
          <w:color w:val="000000"/>
          <w:kern w:val="44"/>
          <w:sz w:val="32"/>
          <w:szCs w:val="32"/>
        </w:rPr>
        <w:t>强化园区协同发展。</w:t>
      </w:r>
      <w:r>
        <w:rPr>
          <w:rFonts w:hint="eastAsia" w:ascii="Times New Roman" w:hAnsi="Times New Roman" w:eastAsia="方正仿宋_GBK"/>
          <w:snapToGrid w:val="0"/>
          <w:color w:val="000000"/>
          <w:kern w:val="44"/>
          <w:sz w:val="32"/>
          <w:szCs w:val="32"/>
        </w:rPr>
        <w:t>依托西太湖、长荡湖区域优质资源，集聚创新资源，高起点规划建设</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两湖</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创新区，培育长三角有特色有影响力的高品质区域创新中心。</w:t>
      </w:r>
      <w:r>
        <w:rPr>
          <w:rFonts w:ascii="Times New Roman" w:hAnsi="Times New Roman" w:eastAsia="方正仿宋_GBK"/>
          <w:snapToGrid w:val="0"/>
          <w:color w:val="000000"/>
          <w:kern w:val="44"/>
          <w:sz w:val="32"/>
          <w:szCs w:val="32"/>
        </w:rPr>
        <w:t>推动“</w:t>
      </w:r>
      <w:r>
        <w:rPr>
          <w:rFonts w:hint="eastAsia" w:ascii="Times New Roman" w:hAnsi="Times New Roman" w:eastAsia="方正仿宋_GBK"/>
          <w:snapToGrid w:val="0"/>
          <w:color w:val="000000"/>
          <w:kern w:val="44"/>
          <w:sz w:val="32"/>
          <w:szCs w:val="32"/>
        </w:rPr>
        <w:t>两湖</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创新区与</w:t>
      </w:r>
      <w:r>
        <w:rPr>
          <w:rFonts w:ascii="Times New Roman" w:hAnsi="Times New Roman" w:eastAsia="方正仿宋_GBK"/>
          <w:snapToGrid w:val="0"/>
          <w:color w:val="000000"/>
          <w:kern w:val="44"/>
          <w:sz w:val="32"/>
          <w:szCs w:val="32"/>
        </w:rPr>
        <w:t>高新区、经开区、科技园区融合发展，建立协同互补的创新共同体。支持常州国家农业科技园区建设，加快</w:t>
      </w:r>
      <w:r>
        <w:rPr>
          <w:rFonts w:hint="eastAsia" w:ascii="Times New Roman" w:hAnsi="Times New Roman" w:eastAsia="方正仿宋_GBK"/>
          <w:snapToGrid w:val="0"/>
          <w:color w:val="000000"/>
          <w:kern w:val="44"/>
          <w:sz w:val="32"/>
          <w:szCs w:val="32"/>
        </w:rPr>
        <w:t>溧阳高新区</w:t>
      </w:r>
      <w:r>
        <w:rPr>
          <w:rFonts w:ascii="Times New Roman" w:hAnsi="Times New Roman" w:eastAsia="方正仿宋_GBK"/>
          <w:snapToGrid w:val="0"/>
          <w:color w:val="000000"/>
          <w:kern w:val="44"/>
          <w:sz w:val="32"/>
          <w:szCs w:val="32"/>
        </w:rPr>
        <w:t>争创国家高新区，天宁、钟楼争创省级高新区，实现辖市区省级以上高新区全覆盖。鼓励园区与周边地区开展人才交流、技术溢出、产学研合作等，强化园区辐射作用，带动全市产业高质量、集聚化、规模化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15. </w:t>
      </w:r>
      <w:r>
        <w:rPr>
          <w:rFonts w:ascii="Times New Roman" w:hAnsi="Times New Roman" w:eastAsia="方正仿宋_GBK"/>
          <w:snapToGrid w:val="0"/>
          <w:color w:val="000000"/>
          <w:kern w:val="44"/>
          <w:sz w:val="32"/>
          <w:szCs w:val="32"/>
        </w:rPr>
        <w:t>深度融入区域创新共同体。充分利用苏南国家自主创新示范区和长三角一体化发展的机遇，瞄准苏南自创区“卓越工程”，制定新一轮常州苏南自创区一体化发展以及长三角科技创新共同体建设常州实施方案，加强与长三角其他城市的创新合作，主动承担或积极参与区域间共同设计创新议题、互联互通创新要素、联合组织重大项目，开展系列化、品牌化、组团式科技活动。积极对接长三角G60科创走廊和沿沪宁产业创新带建设，共建一批长三角高水平科技创新基地，强化核心技术协同攻关，借助外部资源推动</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产业高质量发展。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16. </w:t>
      </w:r>
      <w:r>
        <w:rPr>
          <w:rFonts w:ascii="Times New Roman" w:hAnsi="Times New Roman" w:eastAsia="方正仿宋_GBK"/>
          <w:snapToGrid w:val="0"/>
          <w:color w:val="000000"/>
          <w:kern w:val="44"/>
          <w:sz w:val="32"/>
          <w:szCs w:val="32"/>
        </w:rPr>
        <w:t>推进创新创业载体建设。加强全市创新创业载体统筹布局，强化市、辖市区、科技园区之间的协同联动，加快建设一批</w:t>
      </w:r>
      <w:r>
        <w:rPr>
          <w:rFonts w:hint="eastAsia" w:ascii="Times New Roman" w:hAnsi="Times New Roman" w:eastAsia="方正仿宋_GBK"/>
          <w:snapToGrid w:val="0"/>
          <w:color w:val="000000"/>
          <w:kern w:val="44"/>
          <w:sz w:val="32"/>
          <w:szCs w:val="32"/>
        </w:rPr>
        <w:t>国际化、高端化、专业化</w:t>
      </w:r>
      <w:r>
        <w:rPr>
          <w:rFonts w:ascii="Times New Roman" w:hAnsi="Times New Roman" w:eastAsia="方正仿宋_GBK"/>
          <w:snapToGrid w:val="0"/>
          <w:color w:val="000000"/>
          <w:kern w:val="44"/>
          <w:sz w:val="32"/>
          <w:szCs w:val="32"/>
        </w:rPr>
        <w:t>创新创业载体。高水平建设长三角青年创新创业港，深入推进武进国家双创示范基地建设。鼓励新型孵化创投主体以“房东+股东”</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“园区+社区”的模式来常建设运营新型孵化器，鼓励孵化器建设成为集科技咨询、检测认证、财税金融、科创基金、营销推广等功能为一体的科创综合体。提升一批省级</w:t>
      </w:r>
      <w:r>
        <w:rPr>
          <w:rFonts w:hint="eastAsia" w:ascii="Times New Roman" w:hAnsi="Times New Roman" w:eastAsia="方正仿宋_GBK"/>
          <w:snapToGrid w:val="0"/>
          <w:color w:val="000000"/>
          <w:kern w:val="44"/>
          <w:sz w:val="32"/>
          <w:szCs w:val="32"/>
        </w:rPr>
        <w:t>以上</w:t>
      </w:r>
      <w:r>
        <w:rPr>
          <w:rFonts w:ascii="Times New Roman" w:hAnsi="Times New Roman" w:eastAsia="方正仿宋_GBK"/>
          <w:snapToGrid w:val="0"/>
          <w:color w:val="000000"/>
          <w:kern w:val="44"/>
          <w:sz w:val="32"/>
          <w:szCs w:val="32"/>
        </w:rPr>
        <w:t>孵化载体创新服务能力，持续开展</w:t>
      </w:r>
      <w:r>
        <w:rPr>
          <w:rFonts w:hint="eastAsia" w:ascii="Times New Roman" w:hAnsi="Times New Roman" w:eastAsia="方正仿宋_GBK"/>
          <w:snapToGrid w:val="0"/>
          <w:color w:val="000000"/>
          <w:kern w:val="44"/>
          <w:sz w:val="32"/>
          <w:szCs w:val="32"/>
        </w:rPr>
        <w:t>产学研沙龙</w:t>
      </w:r>
      <w:r>
        <w:rPr>
          <w:rFonts w:ascii="Times New Roman" w:hAnsi="Times New Roman" w:eastAsia="方正仿宋_GBK"/>
          <w:snapToGrid w:val="0"/>
          <w:color w:val="000000"/>
          <w:kern w:val="44"/>
          <w:sz w:val="32"/>
          <w:szCs w:val="32"/>
        </w:rPr>
        <w:t>、创业导师服务、天使投资等活动，吸引国内外优秀人才、先进技术、优质项目落户</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五</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创新</w:t>
      </w:r>
      <w:r>
        <w:rPr>
          <w:rFonts w:ascii="Times New Roman" w:hAnsi="Times New Roman" w:eastAsia="方正楷体_GBK"/>
          <w:snapToGrid w:val="0"/>
          <w:color w:val="000000"/>
          <w:kern w:val="44"/>
          <w:sz w:val="32"/>
          <w:szCs w:val="32"/>
        </w:rPr>
        <w:t>服务提质工程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努力打造以科教城为核心、高新区为重点、省级科技园区为基础的科技服务业集聚区，支持科技金融、知识产权、科技咨询等科技服务业八大业态快速发展，构建贯通产业上下游的创新服务链，完善健全科技创新服务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17. </w:t>
      </w:r>
      <w:r>
        <w:rPr>
          <w:rFonts w:ascii="Times New Roman" w:hAnsi="Times New Roman" w:eastAsia="方正仿宋_GBK"/>
          <w:snapToGrid w:val="0"/>
          <w:color w:val="000000"/>
          <w:kern w:val="44"/>
          <w:sz w:val="32"/>
          <w:szCs w:val="32"/>
        </w:rPr>
        <w:t>推进科技金融深度融合。完善多元化投融资机制，探索设立政府主导的天使投资资金和各类专项产业发展资金，广泛吸引社会资本参与，为不同成长期的创新企业提供多元化、专业化金融服务。引进和培育“科技支行”等科技金融机构，开拓投贷联动、科技保险、科技担保、知识产权质押等科技金融产品和金融服务。发挥科技园区、</w:t>
      </w:r>
      <w:r>
        <w:rPr>
          <w:rFonts w:hint="eastAsia" w:ascii="Times New Roman" w:hAnsi="Times New Roman" w:eastAsia="方正仿宋_GBK"/>
          <w:snapToGrid w:val="0"/>
          <w:color w:val="000000"/>
          <w:kern w:val="44"/>
          <w:sz w:val="32"/>
          <w:szCs w:val="32"/>
        </w:rPr>
        <w:t>载体平台</w:t>
      </w:r>
      <w:r>
        <w:rPr>
          <w:rFonts w:ascii="Times New Roman" w:hAnsi="Times New Roman" w:eastAsia="方正仿宋_GBK"/>
          <w:snapToGrid w:val="0"/>
          <w:color w:val="000000"/>
          <w:kern w:val="44"/>
          <w:sz w:val="32"/>
          <w:szCs w:val="32"/>
        </w:rPr>
        <w:t>等主体作用，以引进人才团队、科技项目、创新成果为重点，为科技型企业和风创投机构架起对接合作平台。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18. </w:t>
      </w:r>
      <w:r>
        <w:rPr>
          <w:rFonts w:ascii="Times New Roman" w:hAnsi="Times New Roman" w:eastAsia="方正仿宋_GBK"/>
          <w:snapToGrid w:val="0"/>
          <w:color w:val="000000"/>
          <w:kern w:val="44"/>
          <w:sz w:val="32"/>
          <w:szCs w:val="32"/>
        </w:rPr>
        <w:t>强化知识产权保护与应用。</w:t>
      </w:r>
      <w:r>
        <w:rPr>
          <w:rFonts w:hint="eastAsia" w:ascii="Times New Roman" w:hAnsi="Times New Roman" w:eastAsia="方正仿宋_GBK"/>
          <w:snapToGrid w:val="0"/>
          <w:color w:val="000000"/>
          <w:kern w:val="44"/>
          <w:sz w:val="32"/>
          <w:szCs w:val="32"/>
        </w:rPr>
        <w:t>深入实施知识产权强链工程，围绕重点产业链，持续开展关键核心技术攻关和专利布局，培育知识产权密集型产业。实施专利导航工程，促进企业加强专利信息分析利用，打造知识产权优势企业集群。深化国家知识产权示范城市建设，推动高新技术企业、规模以上工业企业、上市企业知识产权贯标全覆盖。充分利用中国（常州）知识产权保护中心的政策优势，打通知识产权创造、运用、保护、管理、服务全链条。加强知识产权综合行政执法，强化行政执法与司法保护的衔接</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19. 培育高水平服务机构</w:t>
      </w:r>
      <w:r>
        <w:rPr>
          <w:rFonts w:ascii="Times New Roman" w:hAnsi="Times New Roman" w:eastAsia="方正仿宋_GBK"/>
          <w:snapToGrid w:val="0"/>
          <w:color w:val="000000"/>
          <w:kern w:val="44"/>
          <w:sz w:val="32"/>
          <w:szCs w:val="32"/>
        </w:rPr>
        <w:t>。实施科技服务品牌战略，重点培养一批专业化程度高、组织能力强、服务优、信誉好的科技服务骨干机构，并发挥其引领示范作用，营造良好服务氛围。支持科技服务机构创新服务模式，推进“互联网+科技服务”融合发展，催生科技服务新模式、新业态。鼓励产业链龙头企业牵头整合产业公共服务平台，为产业链上下游企业提供工业设计、检验检测、模型加工、知识产权、中试生产等</w:t>
      </w:r>
      <w:r>
        <w:rPr>
          <w:rFonts w:hint="eastAsia" w:ascii="Times New Roman" w:hAnsi="Times New Roman" w:eastAsia="方正仿宋_GBK"/>
          <w:snapToGrid w:val="0"/>
          <w:color w:val="000000"/>
          <w:kern w:val="44"/>
          <w:sz w:val="32"/>
          <w:szCs w:val="32"/>
        </w:rPr>
        <w:t>公共</w:t>
      </w:r>
      <w:r>
        <w:rPr>
          <w:rFonts w:ascii="Times New Roman" w:hAnsi="Times New Roman" w:eastAsia="方正仿宋_GBK"/>
          <w:snapToGrid w:val="0"/>
          <w:color w:val="000000"/>
          <w:kern w:val="44"/>
          <w:sz w:val="32"/>
          <w:szCs w:val="32"/>
        </w:rPr>
        <w:t>服务，促进产业集聚。支持科技服务骨干机构组建科技服务业联盟，完善行业规范，引导全市科技服务业有序发展，打造“创新常州”服务品牌。</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六</w:t>
      </w:r>
      <w:r>
        <w:rPr>
          <w:rFonts w:ascii="Times New Roman" w:hAnsi="Times New Roman" w:eastAsia="方正楷体_GBK"/>
          <w:snapToGrid w:val="0"/>
          <w:color w:val="000000"/>
          <w:kern w:val="44"/>
          <w:sz w:val="32"/>
          <w:szCs w:val="32"/>
        </w:rPr>
        <w:t>）创新合作攀升工程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秉持“走出去、引进来、聚资源、国际化”理念，开启新时期“科技新长征”，深化国内外科技合作，加快集聚国内外高端创新创业要素资源，进一步提升合作质量，构建高水平的开放创新合作新格局。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20. </w:t>
      </w:r>
      <w:r>
        <w:rPr>
          <w:rFonts w:ascii="Times New Roman" w:hAnsi="Times New Roman" w:eastAsia="方正仿宋_GBK"/>
          <w:snapToGrid w:val="0"/>
          <w:color w:val="000000"/>
          <w:kern w:val="44"/>
          <w:sz w:val="32"/>
          <w:szCs w:val="32"/>
        </w:rPr>
        <w:t>加强产学研合作。支持</w:t>
      </w:r>
      <w:r>
        <w:rPr>
          <w:rFonts w:hint="eastAsia" w:ascii="Times New Roman" w:hAnsi="Times New Roman" w:eastAsia="方正仿宋_GBK"/>
          <w:snapToGrid w:val="0"/>
          <w:color w:val="000000"/>
          <w:kern w:val="44"/>
          <w:sz w:val="32"/>
          <w:szCs w:val="32"/>
        </w:rPr>
        <w:t>龙头骨干</w:t>
      </w:r>
      <w:r>
        <w:rPr>
          <w:rFonts w:ascii="Times New Roman" w:hAnsi="Times New Roman" w:eastAsia="方正仿宋_GBK"/>
          <w:snapToGrid w:val="0"/>
          <w:color w:val="000000"/>
          <w:kern w:val="44"/>
          <w:sz w:val="32"/>
          <w:szCs w:val="32"/>
        </w:rPr>
        <w:t>企业依托自有创新平台，集聚优势创新资源，加大对创新团队、优秀科技人员的倾斜支持，提升企业研发水平。支持</w:t>
      </w:r>
      <w:r>
        <w:rPr>
          <w:rFonts w:hint="eastAsia" w:ascii="Times New Roman" w:hAnsi="Times New Roman" w:eastAsia="方正仿宋_GBK"/>
          <w:snapToGrid w:val="0"/>
          <w:color w:val="000000"/>
          <w:kern w:val="44"/>
          <w:sz w:val="32"/>
          <w:szCs w:val="32"/>
        </w:rPr>
        <w:t>科技型</w:t>
      </w:r>
      <w:r>
        <w:rPr>
          <w:rFonts w:ascii="Times New Roman" w:hAnsi="Times New Roman" w:eastAsia="方正仿宋_GBK"/>
          <w:snapToGrid w:val="0"/>
          <w:color w:val="000000"/>
          <w:kern w:val="44"/>
          <w:sz w:val="32"/>
          <w:szCs w:val="32"/>
        </w:rPr>
        <w:t>企业深化与中科院、清华大学、北京大学等知名高校</w:t>
      </w:r>
      <w:r>
        <w:rPr>
          <w:rFonts w:hint="eastAsia" w:ascii="Times New Roman" w:hAnsi="Times New Roman" w:eastAsia="方正仿宋_GBK"/>
          <w:snapToGrid w:val="0"/>
          <w:color w:val="000000"/>
          <w:kern w:val="44"/>
          <w:sz w:val="32"/>
          <w:szCs w:val="32"/>
        </w:rPr>
        <w:t>院所</w:t>
      </w:r>
      <w:r>
        <w:rPr>
          <w:rFonts w:ascii="Times New Roman" w:hAnsi="Times New Roman" w:eastAsia="方正仿宋_GBK"/>
          <w:snapToGrid w:val="0"/>
          <w:color w:val="000000"/>
          <w:kern w:val="44"/>
          <w:sz w:val="32"/>
          <w:szCs w:val="32"/>
        </w:rPr>
        <w:t>的“1+N”产学研合作，联合共建一批协同创新中心、工程中心、重点实验室、院士工作站等开放性合作平台和人才站点，提升企业研发实力。鼓励</w:t>
      </w:r>
      <w:r>
        <w:rPr>
          <w:rFonts w:hint="eastAsia" w:ascii="Times New Roman" w:hAnsi="Times New Roman" w:eastAsia="方正仿宋_GBK"/>
          <w:snapToGrid w:val="0"/>
          <w:color w:val="000000"/>
          <w:kern w:val="44"/>
          <w:sz w:val="32"/>
          <w:szCs w:val="32"/>
        </w:rPr>
        <w:t>创新型</w:t>
      </w:r>
      <w:r>
        <w:rPr>
          <w:rFonts w:ascii="Times New Roman" w:hAnsi="Times New Roman" w:eastAsia="方正仿宋_GBK"/>
          <w:snapToGrid w:val="0"/>
          <w:color w:val="000000"/>
          <w:kern w:val="44"/>
          <w:sz w:val="32"/>
          <w:szCs w:val="32"/>
        </w:rPr>
        <w:t>企业联合高校院所围绕关键核心技术、标志性重大项目、国际国内标准制定等开展协同创新、集成攻关，创造一批国际领先、行业带动性强且符合我市产业发展重点的科技成果。</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21. </w:t>
      </w:r>
      <w:r>
        <w:rPr>
          <w:rFonts w:ascii="Times New Roman" w:hAnsi="Times New Roman" w:eastAsia="方正仿宋_GBK"/>
          <w:snapToGrid w:val="0"/>
          <w:color w:val="000000"/>
          <w:kern w:val="44"/>
          <w:sz w:val="32"/>
          <w:szCs w:val="32"/>
        </w:rPr>
        <w:t>推动产教融合</w:t>
      </w:r>
      <w:r>
        <w:rPr>
          <w:rFonts w:hint="eastAsia" w:ascii="Times New Roman" w:hAnsi="Times New Roman" w:eastAsia="方正仿宋_GBK"/>
          <w:snapToGrid w:val="0"/>
          <w:color w:val="000000"/>
          <w:kern w:val="44"/>
          <w:sz w:val="32"/>
          <w:szCs w:val="32"/>
        </w:rPr>
        <w:t>发展</w:t>
      </w:r>
      <w:r>
        <w:rPr>
          <w:rFonts w:ascii="Times New Roman" w:hAnsi="Times New Roman" w:eastAsia="方正仿宋_GBK"/>
          <w:snapToGrid w:val="0"/>
          <w:color w:val="000000"/>
          <w:kern w:val="44"/>
          <w:sz w:val="32"/>
          <w:szCs w:val="32"/>
        </w:rPr>
        <w:t>。围绕</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优势产业领域，鼓励在常高校优化学科建设，</w:t>
      </w:r>
      <w:r>
        <w:rPr>
          <w:rFonts w:hint="eastAsia" w:ascii="Times New Roman" w:hAnsi="Times New Roman" w:eastAsia="方正仿宋_GBK"/>
          <w:snapToGrid w:val="0"/>
          <w:color w:val="000000"/>
          <w:kern w:val="44"/>
          <w:sz w:val="32"/>
          <w:szCs w:val="32"/>
        </w:rPr>
        <w:t>大幅提升基础研究水平和原始创新能力，</w:t>
      </w:r>
      <w:r>
        <w:rPr>
          <w:rFonts w:ascii="Times New Roman" w:hAnsi="Times New Roman" w:eastAsia="方正仿宋_GBK"/>
          <w:snapToGrid w:val="0"/>
          <w:color w:val="000000"/>
          <w:kern w:val="44"/>
          <w:sz w:val="32"/>
          <w:szCs w:val="32"/>
        </w:rPr>
        <w:t>形成一批优势学科集群和高水平创新实习基地。加快推进现有的常州市先进碳材料产学研合作创新联盟、常州市轨道交通轻量化材料产学研合作创新联盟等联盟建设，持续创新联盟合作模式，发挥联盟主动作用，推动技术协同创新和产业转型升级。支持</w:t>
      </w:r>
      <w:r>
        <w:rPr>
          <w:rFonts w:hint="eastAsia" w:ascii="Times New Roman" w:hAnsi="Times New Roman" w:eastAsia="方正仿宋_GBK"/>
          <w:snapToGrid w:val="0"/>
          <w:color w:val="000000"/>
          <w:kern w:val="44"/>
          <w:sz w:val="32"/>
          <w:szCs w:val="32"/>
        </w:rPr>
        <w:t>江苏省技术转移</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常州大学</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研究院、常州南京大学高新技术研究院</w:t>
      </w:r>
      <w:r>
        <w:rPr>
          <w:rFonts w:ascii="Times New Roman" w:hAnsi="Times New Roman" w:eastAsia="方正仿宋_GBK"/>
          <w:snapToGrid w:val="0"/>
          <w:color w:val="000000"/>
          <w:kern w:val="44"/>
          <w:sz w:val="32"/>
          <w:szCs w:val="32"/>
        </w:rPr>
        <w:t>等一批技术转移骨干机构建设，推动一批重大科技成果转移转化。鼓励在常高校院所通过专利许可、专利转让、作价入股等形式加快实现知识产权市场价值，并组建专业化知识产权运营机构和评估机构，加快科技成果转化。</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22. </w:t>
      </w:r>
      <w:r>
        <w:rPr>
          <w:rFonts w:ascii="Times New Roman" w:hAnsi="Times New Roman" w:eastAsia="方正仿宋_GBK"/>
          <w:snapToGrid w:val="0"/>
          <w:color w:val="000000"/>
          <w:kern w:val="44"/>
          <w:sz w:val="32"/>
          <w:szCs w:val="32"/>
        </w:rPr>
        <w:t>拓宽国际合作渠道。</w:t>
      </w:r>
      <w:r>
        <w:rPr>
          <w:rFonts w:hint="eastAsia" w:ascii="Times New Roman" w:hAnsi="Times New Roman" w:eastAsia="方正仿宋_GBK"/>
          <w:snapToGrid w:val="0"/>
          <w:color w:val="000000"/>
          <w:kern w:val="44"/>
          <w:sz w:val="32"/>
          <w:szCs w:val="32"/>
        </w:rPr>
        <w:t>紧</w:t>
      </w:r>
      <w:r>
        <w:rPr>
          <w:rFonts w:ascii="Times New Roman" w:hAnsi="Times New Roman" w:eastAsia="方正仿宋_GBK"/>
          <w:snapToGrid w:val="0"/>
          <w:color w:val="000000"/>
          <w:kern w:val="44"/>
          <w:sz w:val="32"/>
          <w:szCs w:val="32"/>
        </w:rPr>
        <w:t>抓“一带一路”机遇，加强与沿线国家和地区的全方位科技合作，巩固和深化与重点国别、关键地区的良好合作关系，积极参与全球研发分工，在扩大开放中增强自主创新能力。积极推进中以、中德等国际科技合作园区建设</w:t>
      </w:r>
      <w:r>
        <w:rPr>
          <w:rFonts w:hint="eastAsia" w:ascii="Times New Roman" w:hAnsi="Times New Roman" w:eastAsia="方正仿宋_GBK"/>
          <w:snapToGrid w:val="0"/>
          <w:color w:val="000000"/>
          <w:kern w:val="44"/>
          <w:sz w:val="32"/>
          <w:szCs w:val="32"/>
        </w:rPr>
        <w:t>，鼓励建设离岸孵化中心</w:t>
      </w:r>
      <w:r>
        <w:rPr>
          <w:rFonts w:ascii="Times New Roman" w:hAnsi="Times New Roman" w:eastAsia="方正仿宋_GBK"/>
          <w:snapToGrid w:val="0"/>
          <w:color w:val="000000"/>
          <w:kern w:val="44"/>
          <w:sz w:val="32"/>
          <w:szCs w:val="32"/>
        </w:rPr>
        <w:t>，努力成为融入全球创新网络的重要载体。吸引海外高校、研发机构、知名公司到我市设立研发机构。鼓励我市科技企业加速出海，建立海外研发机构。</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23. </w:t>
      </w:r>
      <w:r>
        <w:rPr>
          <w:rFonts w:ascii="Times New Roman" w:hAnsi="Times New Roman" w:eastAsia="方正仿宋_GBK"/>
          <w:snapToGrid w:val="0"/>
          <w:color w:val="000000"/>
          <w:kern w:val="44"/>
          <w:sz w:val="32"/>
          <w:szCs w:val="32"/>
        </w:rPr>
        <w:t>打造中以合作示范。积极落实《中以常州创新</w:t>
      </w:r>
      <w:bookmarkStart w:id="20" w:name="_GoBack"/>
      <w:bookmarkEnd w:id="20"/>
      <w:r>
        <w:rPr>
          <w:rFonts w:ascii="Times New Roman" w:hAnsi="Times New Roman" w:eastAsia="方正仿宋_GBK"/>
          <w:snapToGrid w:val="0"/>
          <w:color w:val="000000"/>
          <w:kern w:val="44"/>
          <w:sz w:val="32"/>
          <w:szCs w:val="32"/>
        </w:rPr>
        <w:t>园共建计划》，加快建设中以产业技术研究院“3+1”平台、以色列江苏创新中心等国际科技合作平台，赋能产业技术的转型升级。推动与以色列知名高校院所共建联合实验室，建设以色列模式孵化器，探索创新技术研发和成果转化合作路径。争取中以两国科技创新领域的技术转移、基金投资、人员往来“快捷通道”，将中以常州创新园打造成“一带一路”国际科技创新合作典范。</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（七）创新</w:t>
      </w:r>
      <w:r>
        <w:rPr>
          <w:rFonts w:hint="eastAsia" w:ascii="Times New Roman" w:hAnsi="Times New Roman" w:eastAsia="方正楷体_GBK"/>
          <w:snapToGrid w:val="0"/>
          <w:color w:val="000000"/>
          <w:kern w:val="44"/>
          <w:sz w:val="32"/>
          <w:szCs w:val="32"/>
        </w:rPr>
        <w:t>生态</w:t>
      </w:r>
      <w:r>
        <w:rPr>
          <w:rFonts w:ascii="Times New Roman" w:hAnsi="Times New Roman" w:eastAsia="方正楷体_GBK"/>
          <w:snapToGrid w:val="0"/>
          <w:color w:val="000000"/>
          <w:kern w:val="44"/>
          <w:sz w:val="32"/>
          <w:szCs w:val="32"/>
        </w:rPr>
        <w:t>优化工程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全面推进科技创新治理改革，深化科研评价制度改革，倡导鼓励创新、宽容失败的社会氛围，努力营造良好的创新创业发展环境。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4. </w:t>
      </w:r>
      <w:r>
        <w:rPr>
          <w:rFonts w:ascii="Times New Roman" w:hAnsi="Times New Roman" w:eastAsia="方正仿宋_GBK"/>
          <w:snapToGrid w:val="0"/>
          <w:color w:val="000000"/>
          <w:kern w:val="44"/>
          <w:sz w:val="32"/>
          <w:szCs w:val="32"/>
        </w:rPr>
        <w:t>发挥科创资金</w:t>
      </w:r>
      <w:r>
        <w:rPr>
          <w:rFonts w:hint="eastAsia" w:ascii="Times New Roman" w:hAnsi="Times New Roman" w:eastAsia="方正仿宋_GBK"/>
          <w:snapToGrid w:val="0"/>
          <w:color w:val="000000"/>
          <w:kern w:val="44"/>
          <w:sz w:val="32"/>
          <w:szCs w:val="32"/>
        </w:rPr>
        <w:t>激励</w:t>
      </w:r>
      <w:r>
        <w:rPr>
          <w:rFonts w:ascii="Times New Roman" w:hAnsi="Times New Roman" w:eastAsia="方正仿宋_GBK"/>
          <w:snapToGrid w:val="0"/>
          <w:color w:val="000000"/>
          <w:kern w:val="44"/>
          <w:sz w:val="32"/>
          <w:szCs w:val="32"/>
        </w:rPr>
        <w:t>作用。围绕创新创业团队的新观点、新技术，</w:t>
      </w:r>
      <w:r>
        <w:rPr>
          <w:rFonts w:hint="eastAsia" w:ascii="Times New Roman" w:hAnsi="Times New Roman" w:eastAsia="方正仿宋_GBK"/>
          <w:snapToGrid w:val="0"/>
          <w:color w:val="000000"/>
          <w:kern w:val="44"/>
          <w:sz w:val="32"/>
          <w:szCs w:val="32"/>
        </w:rPr>
        <w:t>择优</w:t>
      </w:r>
      <w:r>
        <w:rPr>
          <w:rFonts w:ascii="Times New Roman" w:hAnsi="Times New Roman" w:eastAsia="方正仿宋_GBK"/>
          <w:snapToGrid w:val="0"/>
          <w:color w:val="000000"/>
          <w:kern w:val="44"/>
          <w:sz w:val="32"/>
          <w:szCs w:val="32"/>
        </w:rPr>
        <w:t>以风险投融资机制给</w:t>
      </w:r>
      <w:r>
        <w:rPr>
          <w:rFonts w:hint="eastAsia" w:ascii="Times New Roman" w:hAnsi="Times New Roman" w:eastAsia="方正仿宋_GBK"/>
          <w:snapToGrid w:val="0"/>
          <w:color w:val="000000"/>
          <w:kern w:val="44"/>
          <w:sz w:val="32"/>
          <w:szCs w:val="32"/>
        </w:rPr>
        <w:t>予</w:t>
      </w:r>
      <w:r>
        <w:rPr>
          <w:rFonts w:ascii="Times New Roman" w:hAnsi="Times New Roman" w:eastAsia="方正仿宋_GBK"/>
          <w:snapToGrid w:val="0"/>
          <w:color w:val="000000"/>
          <w:kern w:val="44"/>
          <w:sz w:val="32"/>
          <w:szCs w:val="32"/>
        </w:rPr>
        <w:t>支持，实现更多原创技术的积累；围绕我市优势产业链核心技术短板动态表，定期发布创新研究课题</w:t>
      </w:r>
      <w:r>
        <w:rPr>
          <w:rFonts w:hint="eastAsia" w:ascii="Times New Roman" w:hAnsi="Times New Roman" w:eastAsia="方正仿宋_GBK"/>
          <w:snapToGrid w:val="0"/>
          <w:color w:val="000000"/>
          <w:kern w:val="44"/>
          <w:sz w:val="32"/>
          <w:szCs w:val="32"/>
        </w:rPr>
        <w:t>，面向</w:t>
      </w:r>
      <w:r>
        <w:rPr>
          <w:rFonts w:ascii="Times New Roman" w:hAnsi="Times New Roman" w:eastAsia="方正仿宋_GBK"/>
          <w:snapToGrid w:val="0"/>
          <w:color w:val="000000"/>
          <w:kern w:val="44"/>
          <w:sz w:val="32"/>
          <w:szCs w:val="32"/>
        </w:rPr>
        <w:t>全球“挂帅揭榜”，</w:t>
      </w:r>
      <w:r>
        <w:rPr>
          <w:rFonts w:hint="eastAsia" w:ascii="Times New Roman" w:hAnsi="Times New Roman" w:eastAsia="方正仿宋_GBK"/>
          <w:snapToGrid w:val="0"/>
          <w:color w:val="000000"/>
          <w:kern w:val="44"/>
          <w:sz w:val="32"/>
          <w:szCs w:val="32"/>
        </w:rPr>
        <w:t>择优</w:t>
      </w:r>
      <w:r>
        <w:rPr>
          <w:rFonts w:ascii="Times New Roman" w:hAnsi="Times New Roman" w:eastAsia="方正仿宋_GBK"/>
          <w:snapToGrid w:val="0"/>
          <w:color w:val="000000"/>
          <w:kern w:val="44"/>
          <w:sz w:val="32"/>
          <w:szCs w:val="32"/>
        </w:rPr>
        <w:t>给</w:t>
      </w:r>
      <w:r>
        <w:rPr>
          <w:rFonts w:hint="eastAsia" w:ascii="Times New Roman" w:hAnsi="Times New Roman" w:eastAsia="方正仿宋_GBK"/>
          <w:snapToGrid w:val="0"/>
          <w:color w:val="000000"/>
          <w:kern w:val="44"/>
          <w:sz w:val="32"/>
          <w:szCs w:val="32"/>
        </w:rPr>
        <w:t>予</w:t>
      </w:r>
      <w:r>
        <w:rPr>
          <w:rFonts w:ascii="Times New Roman" w:hAnsi="Times New Roman" w:eastAsia="方正仿宋_GBK"/>
          <w:snapToGrid w:val="0"/>
          <w:color w:val="000000"/>
          <w:kern w:val="44"/>
          <w:sz w:val="32"/>
          <w:szCs w:val="32"/>
        </w:rPr>
        <w:t>支持，着力突破一批</w:t>
      </w:r>
      <w:r>
        <w:rPr>
          <w:rFonts w:hint="eastAsia" w:ascii="Times New Roman" w:hAnsi="Times New Roman" w:eastAsia="方正仿宋_GBK"/>
          <w:snapToGrid w:val="0"/>
          <w:color w:val="000000"/>
          <w:kern w:val="44"/>
          <w:sz w:val="32"/>
          <w:szCs w:val="32"/>
        </w:rPr>
        <w:t>关键</w:t>
      </w:r>
      <w:r>
        <w:rPr>
          <w:rFonts w:ascii="Times New Roman" w:hAnsi="Times New Roman" w:eastAsia="方正仿宋_GBK"/>
          <w:snapToGrid w:val="0"/>
          <w:color w:val="000000"/>
          <w:kern w:val="44"/>
          <w:sz w:val="32"/>
          <w:szCs w:val="32"/>
        </w:rPr>
        <w:t>技术，推动创新链和产业链融合发展</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围绕创新过程中的痛点、难题，鼓励企业对外发布创新研究课题，</w:t>
      </w:r>
      <w:r>
        <w:rPr>
          <w:rFonts w:hint="eastAsia" w:ascii="Times New Roman" w:hAnsi="Times New Roman" w:eastAsia="方正仿宋_GBK"/>
          <w:snapToGrid w:val="0"/>
          <w:color w:val="000000"/>
          <w:kern w:val="44"/>
          <w:sz w:val="32"/>
          <w:szCs w:val="32"/>
        </w:rPr>
        <w:t>择优</w:t>
      </w:r>
      <w:r>
        <w:rPr>
          <w:rFonts w:ascii="Times New Roman" w:hAnsi="Times New Roman" w:eastAsia="方正仿宋_GBK"/>
          <w:snapToGrid w:val="0"/>
          <w:color w:val="000000"/>
          <w:kern w:val="44"/>
          <w:sz w:val="32"/>
          <w:szCs w:val="32"/>
        </w:rPr>
        <w:t>给</w:t>
      </w:r>
      <w:r>
        <w:rPr>
          <w:rFonts w:hint="eastAsia" w:ascii="Times New Roman" w:hAnsi="Times New Roman" w:eastAsia="方正仿宋_GBK"/>
          <w:snapToGrid w:val="0"/>
          <w:color w:val="000000"/>
          <w:kern w:val="44"/>
          <w:sz w:val="32"/>
          <w:szCs w:val="32"/>
        </w:rPr>
        <w:t>予</w:t>
      </w:r>
      <w:r>
        <w:rPr>
          <w:rFonts w:ascii="Times New Roman" w:hAnsi="Times New Roman" w:eastAsia="方正仿宋_GBK"/>
          <w:snapToGrid w:val="0"/>
          <w:color w:val="000000"/>
          <w:kern w:val="44"/>
          <w:sz w:val="32"/>
          <w:szCs w:val="32"/>
        </w:rPr>
        <w:t>支持</w:t>
      </w:r>
      <w:r>
        <w:rPr>
          <w:rFonts w:hint="eastAsia"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5. </w:t>
      </w:r>
      <w:r>
        <w:rPr>
          <w:rFonts w:ascii="Times New Roman" w:hAnsi="Times New Roman" w:eastAsia="方正仿宋_GBK"/>
          <w:snapToGrid w:val="0"/>
          <w:color w:val="000000"/>
          <w:kern w:val="44"/>
          <w:sz w:val="32"/>
          <w:szCs w:val="32"/>
        </w:rPr>
        <w:t>推进创新产品应用场景建设。鼓励企业集成智造创新产品。建立创新产品应用场景征集、遴选和发布机制，建设创新产品、数字赋能等应用场景。优化创新产品首购制度，完善医药创新产品优先纳入医保的政策，简化创新药品、先进医用耗材和高端医疗器械采购招投标流程。建立开放式的创新创业项目、创新产品数据库，实现政府部门、科研机构、科技企业、孵化平台、投融资机构</w:t>
      </w:r>
      <w:r>
        <w:rPr>
          <w:rFonts w:hint="eastAsia" w:ascii="Times New Roman" w:hAnsi="Times New Roman" w:eastAsia="方正仿宋_GBK"/>
          <w:snapToGrid w:val="0"/>
          <w:color w:val="000000"/>
          <w:kern w:val="44"/>
          <w:sz w:val="32"/>
          <w:szCs w:val="32"/>
        </w:rPr>
        <w:t>以及应用端</w:t>
      </w:r>
      <w:r>
        <w:rPr>
          <w:rFonts w:ascii="Times New Roman" w:hAnsi="Times New Roman" w:eastAsia="方正仿宋_GBK"/>
          <w:snapToGrid w:val="0"/>
          <w:color w:val="000000"/>
          <w:kern w:val="44"/>
          <w:sz w:val="32"/>
          <w:szCs w:val="32"/>
        </w:rPr>
        <w:t>之间的创新项目和产品信息共享，帮扶企业做大做强。</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6. 优化</w:t>
      </w:r>
      <w:r>
        <w:rPr>
          <w:rFonts w:ascii="Times New Roman" w:hAnsi="Times New Roman" w:eastAsia="方正仿宋_GBK"/>
          <w:snapToGrid w:val="0"/>
          <w:color w:val="000000"/>
          <w:kern w:val="44"/>
          <w:sz w:val="32"/>
          <w:szCs w:val="32"/>
        </w:rPr>
        <w:t>科技计划项目管理体系。建立健全“企业出题、政府立题、协同破题”的科技计划项目指南制定和发布机制。建立战略产品牵引、重大任务带动的科研组织新模式，采用“任务定榜、挂帅揭榜”、“科技项目经理制”、“重大项目一事一议”、“普通项目制度化”等创新模式。探索</w:t>
      </w:r>
      <w:r>
        <w:rPr>
          <w:rFonts w:hint="eastAsia" w:ascii="Times New Roman" w:hAnsi="Times New Roman" w:eastAsia="方正仿宋_GBK"/>
          <w:snapToGrid w:val="0"/>
          <w:color w:val="000000"/>
          <w:kern w:val="44"/>
          <w:sz w:val="32"/>
          <w:szCs w:val="32"/>
        </w:rPr>
        <w:t>计划项目</w:t>
      </w:r>
      <w:r>
        <w:rPr>
          <w:rFonts w:ascii="Times New Roman" w:hAnsi="Times New Roman" w:eastAsia="方正仿宋_GBK"/>
          <w:snapToGrid w:val="0"/>
          <w:color w:val="000000"/>
          <w:kern w:val="44"/>
          <w:sz w:val="32"/>
          <w:szCs w:val="32"/>
        </w:rPr>
        <w:t>“放管服”</w:t>
      </w:r>
      <w:r>
        <w:rPr>
          <w:rFonts w:hint="eastAsia" w:ascii="Times New Roman" w:hAnsi="Times New Roman" w:eastAsia="方正仿宋_GBK"/>
          <w:snapToGrid w:val="0"/>
          <w:color w:val="000000"/>
          <w:kern w:val="44"/>
          <w:sz w:val="32"/>
          <w:szCs w:val="32"/>
        </w:rPr>
        <w:t>改革，</w:t>
      </w:r>
      <w:r>
        <w:rPr>
          <w:rFonts w:ascii="Times New Roman" w:hAnsi="Times New Roman" w:eastAsia="方正仿宋_GBK"/>
          <w:snapToGrid w:val="0"/>
          <w:color w:val="000000"/>
          <w:kern w:val="44"/>
          <w:sz w:val="32"/>
          <w:szCs w:val="32"/>
        </w:rPr>
        <w:t>扶持资金从“后补贴”转向“前激励”，简化项目过程管理，激发企业创新创业热情，实现创新要素大联动。</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7. </w:t>
      </w:r>
      <w:r>
        <w:rPr>
          <w:rFonts w:ascii="Times New Roman" w:hAnsi="Times New Roman" w:eastAsia="方正仿宋_GBK"/>
          <w:snapToGrid w:val="0"/>
          <w:color w:val="000000"/>
          <w:kern w:val="44"/>
          <w:sz w:val="32"/>
          <w:szCs w:val="32"/>
        </w:rPr>
        <w:t>深化科研评价制度改革。完善科研计划项目的分类评价制度和同行评价机制，注重引入市场评价和社会评价，注重标志性成果的质量、贡献和影响力，破除“唯论文、唯职称、唯学历、唯奖项”，扭转科技评价简单数量化、忽视长期隐形价值的倾向。定期开展市科技计划项目的整体绩效评价，切实提升科技评价的科学性、客观性和有效性。</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8. 推进科研诚信建设制度化。进一步健全完善科研诚信工作机制，严肃查处违背科研诚信要求的行为，建立健全统筹协调、职责清晰、规范高效、监管有力的科研诚信管理体制，着力打造共建共享共治的科研诚信建设新格局，营造诚实守信、追求真理、崇尚创新、鼓励探索、勇攀高峰的良好氛围。</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9. </w:t>
      </w:r>
      <w:r>
        <w:rPr>
          <w:rFonts w:ascii="Times New Roman" w:hAnsi="Times New Roman" w:eastAsia="方正仿宋_GBK"/>
          <w:snapToGrid w:val="0"/>
          <w:color w:val="000000"/>
          <w:kern w:val="44"/>
          <w:sz w:val="32"/>
          <w:szCs w:val="32"/>
        </w:rPr>
        <w:t>鼓励社会全面创新。大力培育创新文化，设立龙城创新奖，对科技创新中表现突出的企业、平台、企业家和科学家进行奖励和宣传。</w:t>
      </w:r>
      <w:r>
        <w:rPr>
          <w:rFonts w:hint="eastAsia" w:ascii="Times New Roman" w:hAnsi="Times New Roman" w:eastAsia="方正仿宋_GBK"/>
          <w:snapToGrid w:val="0"/>
          <w:color w:val="000000"/>
          <w:kern w:val="44"/>
          <w:sz w:val="32"/>
          <w:szCs w:val="32"/>
        </w:rPr>
        <w:t>加快推进“科创中国”试点城市建设，</w:t>
      </w:r>
      <w:r>
        <w:rPr>
          <w:rFonts w:ascii="Times New Roman" w:hAnsi="Times New Roman" w:eastAsia="方正仿宋_GBK"/>
          <w:snapToGrid w:val="0"/>
          <w:color w:val="000000"/>
          <w:kern w:val="44"/>
          <w:sz w:val="32"/>
          <w:szCs w:val="32"/>
        </w:rPr>
        <w:t>深入实施全民科学素质行动计划，</w:t>
      </w:r>
      <w:r>
        <w:rPr>
          <w:rFonts w:hint="eastAsia" w:ascii="Times New Roman" w:hAnsi="Times New Roman" w:eastAsia="方正仿宋_GBK"/>
          <w:snapToGrid w:val="0"/>
          <w:color w:val="000000"/>
          <w:kern w:val="44"/>
          <w:sz w:val="32"/>
          <w:szCs w:val="32"/>
        </w:rPr>
        <w:t>举</w:t>
      </w:r>
      <w:r>
        <w:rPr>
          <w:rFonts w:ascii="Times New Roman" w:hAnsi="Times New Roman" w:eastAsia="方正仿宋_GBK"/>
          <w:snapToGrid w:val="0"/>
          <w:color w:val="000000"/>
          <w:kern w:val="44"/>
          <w:sz w:val="32"/>
          <w:szCs w:val="32"/>
        </w:rPr>
        <w:t>办“常州国际创客周”、“相聚龙城▪创新高峰论坛”以及创新创业大赛、先锋训练营、大咖学术汇等活动，形成吸引更多人才从事创新活动和创业行为的社会导向，使谋划创新、推动创新、落实创新成为我市人民的自觉行动。</w:t>
      </w:r>
    </w:p>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r>
        <w:rPr>
          <w:rFonts w:ascii="Times New Roman" w:hAnsi="Times New Roman" w:eastAsia="方正黑体_GBK"/>
          <w:snapToGrid w:val="0"/>
          <w:color w:val="000000"/>
          <w:kern w:val="44"/>
          <w:sz w:val="32"/>
          <w:szCs w:val="32"/>
        </w:rPr>
        <w:t>六、</w:t>
      </w:r>
      <w:r>
        <w:rPr>
          <w:rFonts w:hint="eastAsia" w:ascii="Times New Roman" w:hAnsi="Times New Roman" w:eastAsia="方正黑体_GBK"/>
          <w:snapToGrid w:val="0"/>
          <w:color w:val="000000"/>
          <w:kern w:val="44"/>
          <w:sz w:val="32"/>
          <w:szCs w:val="32"/>
        </w:rPr>
        <w:t>强化规划实施</w:t>
      </w:r>
      <w:r>
        <w:rPr>
          <w:rFonts w:ascii="Times New Roman" w:hAnsi="Times New Roman" w:eastAsia="方正黑体_GBK"/>
          <w:snapToGrid w:val="0"/>
          <w:color w:val="000000"/>
          <w:kern w:val="44"/>
          <w:sz w:val="32"/>
          <w:szCs w:val="32"/>
        </w:rPr>
        <w:t>保障</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6" w:name="_Toc461026022"/>
      <w:bookmarkStart w:id="17" w:name="_Toc452643397"/>
      <w:r>
        <w:rPr>
          <w:rFonts w:ascii="Times New Roman" w:hAnsi="Times New Roman" w:eastAsia="方正楷体_GBK"/>
          <w:snapToGrid w:val="0"/>
          <w:color w:val="000000"/>
          <w:kern w:val="44"/>
          <w:sz w:val="32"/>
          <w:szCs w:val="32"/>
        </w:rPr>
        <w:t>（一）加强组织</w:t>
      </w:r>
      <w:bookmarkEnd w:id="16"/>
      <w:r>
        <w:rPr>
          <w:rFonts w:ascii="Times New Roman" w:hAnsi="Times New Roman" w:eastAsia="方正楷体_GBK"/>
          <w:snapToGrid w:val="0"/>
          <w:color w:val="000000"/>
          <w:kern w:val="44"/>
          <w:sz w:val="32"/>
          <w:szCs w:val="32"/>
        </w:rPr>
        <w:t>协调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加强党对科技创新工作的全面领导，</w:t>
      </w:r>
      <w:r>
        <w:rPr>
          <w:rFonts w:ascii="Times New Roman" w:hAnsi="Times New Roman" w:eastAsia="方正仿宋_GBK"/>
          <w:snapToGrid w:val="0"/>
          <w:color w:val="000000"/>
          <w:kern w:val="44"/>
          <w:sz w:val="32"/>
          <w:szCs w:val="32"/>
        </w:rPr>
        <w:t>市创新委员会统筹</w:t>
      </w:r>
      <w:r>
        <w:rPr>
          <w:rFonts w:hint="eastAsia" w:ascii="Times New Roman" w:hAnsi="Times New Roman" w:eastAsia="方正仿宋_GBK"/>
          <w:snapToGrid w:val="0"/>
          <w:color w:val="000000"/>
          <w:kern w:val="44"/>
          <w:sz w:val="32"/>
          <w:szCs w:val="32"/>
        </w:rPr>
        <w:t>创新发展规划引导和</w:t>
      </w:r>
      <w:r>
        <w:rPr>
          <w:rFonts w:ascii="Times New Roman" w:hAnsi="Times New Roman" w:eastAsia="方正仿宋_GBK"/>
          <w:snapToGrid w:val="0"/>
          <w:color w:val="000000"/>
          <w:kern w:val="44"/>
          <w:sz w:val="32"/>
          <w:szCs w:val="32"/>
        </w:rPr>
        <w:t>创新发展工作总体任务，强化多部门会商机制、上下条线联动机制和周边兄弟城市的协调配合机制，确保规划各项主要任务落到实处。完善科技创新发展监测评估体系，适时对规划实施情况进行分析和评估进而适当调整。完善规划考核机制，明确责任目标，加强监督考核。</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8" w:name="_Toc461026023"/>
      <w:r>
        <w:rPr>
          <w:rFonts w:ascii="Times New Roman" w:hAnsi="Times New Roman" w:eastAsia="方正楷体_GBK"/>
          <w:snapToGrid w:val="0"/>
          <w:color w:val="000000"/>
          <w:kern w:val="44"/>
          <w:sz w:val="32"/>
          <w:szCs w:val="32"/>
        </w:rPr>
        <w:t>（二）</w:t>
      </w:r>
      <w:bookmarkEnd w:id="18"/>
      <w:r>
        <w:rPr>
          <w:rFonts w:ascii="Times New Roman" w:hAnsi="Times New Roman" w:eastAsia="方正楷体_GBK"/>
          <w:snapToGrid w:val="0"/>
          <w:color w:val="000000"/>
          <w:kern w:val="44"/>
          <w:sz w:val="32"/>
          <w:szCs w:val="32"/>
        </w:rPr>
        <w:t>优化政策体系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加强顶层设计，优化完善政策体系，坚持问题导向，把政策资源向人才保障、创新引领、企业做强、集群培育等产业持续健康发展的关键环节、薄弱环节倾斜。加大已出台政策的落实力度，切实解决政策落实“最后一公里”问题。推进关联产业的政策衔接，为产业发展创造良好政策环境。</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三</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加大科技投入</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创新财政科技投入方式，加强财政资金和金融手段的协调配合，建立健全多元化科技投入体系。</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十四五</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期间全市设立</w:t>
      </w:r>
      <w:r>
        <w:rPr>
          <w:rFonts w:ascii="Times New Roman" w:hAnsi="Times New Roman" w:eastAsia="方正仿宋_GBK"/>
          <w:snapToGrid w:val="0"/>
          <w:color w:val="000000"/>
          <w:kern w:val="44"/>
          <w:sz w:val="32"/>
          <w:szCs w:val="32"/>
        </w:rPr>
        <w:t>400</w:t>
      </w:r>
      <w:r>
        <w:rPr>
          <w:rFonts w:hint="eastAsia" w:ascii="Times New Roman" w:hAnsi="Times New Roman" w:eastAsia="方正仿宋_GBK"/>
          <w:snapToGrid w:val="0"/>
          <w:color w:val="000000"/>
          <w:kern w:val="44"/>
          <w:sz w:val="32"/>
          <w:szCs w:val="32"/>
        </w:rPr>
        <w:t>亿元科创资金，通过政府引导带动全社会创新投入达到</w:t>
      </w:r>
      <w:r>
        <w:rPr>
          <w:rFonts w:ascii="Times New Roman" w:hAnsi="Times New Roman" w:eastAsia="方正仿宋_GBK"/>
          <w:snapToGrid w:val="0"/>
          <w:color w:val="000000"/>
          <w:kern w:val="44"/>
          <w:sz w:val="32"/>
          <w:szCs w:val="32"/>
        </w:rPr>
        <w:t>2000</w:t>
      </w:r>
      <w:r>
        <w:rPr>
          <w:rFonts w:hint="eastAsia" w:ascii="Times New Roman" w:hAnsi="Times New Roman" w:eastAsia="方正仿宋_GBK"/>
          <w:snapToGrid w:val="0"/>
          <w:color w:val="000000"/>
          <w:kern w:val="44"/>
          <w:sz w:val="32"/>
          <w:szCs w:val="32"/>
        </w:rPr>
        <w:t>亿元规模。制定研发投入高质量增长实施方案，完善科技投入稳定支持和竞争性支持相协调的机制。</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9" w:name="_Toc461026024"/>
      <w:r>
        <w:rPr>
          <w:rFonts w:ascii="Times New Roman" w:hAnsi="Times New Roman" w:eastAsia="方正楷体_GBK"/>
          <w:snapToGrid w:val="0"/>
          <w:color w:val="000000"/>
          <w:kern w:val="44"/>
          <w:sz w:val="32"/>
          <w:szCs w:val="32"/>
        </w:rPr>
        <w:t>（四）</w:t>
      </w:r>
      <w:bookmarkEnd w:id="19"/>
      <w:r>
        <w:rPr>
          <w:rFonts w:ascii="Times New Roman" w:hAnsi="Times New Roman" w:eastAsia="方正楷体_GBK"/>
          <w:snapToGrid w:val="0"/>
          <w:color w:val="000000"/>
          <w:kern w:val="44"/>
          <w:sz w:val="32"/>
          <w:szCs w:val="32"/>
        </w:rPr>
        <w:t>营造创新氛围</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深化科技体制改革，强化创新法治保障，健全科技服务体系，完善人才保障制度，倡导“敢为人先、包容多元、宽容失败”的城市文化，</w:t>
      </w:r>
      <w:r>
        <w:rPr>
          <w:rFonts w:hint="eastAsia" w:ascii="Times New Roman" w:hAnsi="Times New Roman" w:eastAsia="方正仿宋_GBK"/>
          <w:snapToGrid w:val="0"/>
          <w:color w:val="000000"/>
          <w:kern w:val="44"/>
          <w:sz w:val="32"/>
          <w:szCs w:val="32"/>
        </w:rPr>
        <w:t>把鼓励激励、容错纠错、能上能下</w:t>
      </w:r>
      <w:r>
        <w:rPr>
          <w:rFonts w:ascii="Times New Roman" w:hAnsi="Times New Roman" w:eastAsia="方正仿宋_GBK"/>
          <w:snapToGrid w:val="0"/>
          <w:color w:val="000000"/>
          <w:kern w:val="44"/>
          <w:sz w:val="32"/>
          <w:szCs w:val="32"/>
        </w:rPr>
        <w:t>“三项机制”</w:t>
      </w:r>
      <w:r>
        <w:rPr>
          <w:rFonts w:hint="eastAsia" w:ascii="Times New Roman" w:hAnsi="Times New Roman" w:eastAsia="方正仿宋_GBK"/>
          <w:snapToGrid w:val="0"/>
          <w:color w:val="000000"/>
          <w:kern w:val="44"/>
          <w:sz w:val="32"/>
          <w:szCs w:val="32"/>
        </w:rPr>
        <w:t>落实到创新创业领域，充分调动广大干部推动创新的积极性、主动性和创造性，</w:t>
      </w:r>
      <w:r>
        <w:rPr>
          <w:rFonts w:ascii="Times New Roman" w:hAnsi="Times New Roman" w:eastAsia="方正仿宋_GBK"/>
          <w:snapToGrid w:val="0"/>
          <w:color w:val="000000"/>
          <w:kern w:val="44"/>
          <w:sz w:val="32"/>
          <w:szCs w:val="32"/>
        </w:rPr>
        <w:t>积极</w:t>
      </w:r>
      <w:r>
        <w:rPr>
          <w:rFonts w:hint="eastAsia" w:ascii="Times New Roman" w:hAnsi="Times New Roman" w:eastAsia="方正仿宋_GBK"/>
          <w:snapToGrid w:val="0"/>
          <w:color w:val="000000"/>
          <w:kern w:val="44"/>
          <w:sz w:val="32"/>
          <w:szCs w:val="32"/>
        </w:rPr>
        <w:t>优化</w:t>
      </w:r>
      <w:r>
        <w:rPr>
          <w:rFonts w:ascii="Times New Roman" w:hAnsi="Times New Roman" w:eastAsia="方正仿宋_GBK"/>
          <w:snapToGrid w:val="0"/>
          <w:color w:val="000000"/>
          <w:kern w:val="44"/>
          <w:sz w:val="32"/>
          <w:szCs w:val="32"/>
        </w:rPr>
        <w:t>公平、开放、透明的市场环境，努力</w:t>
      </w:r>
      <w:r>
        <w:rPr>
          <w:rFonts w:hint="eastAsia" w:ascii="Times New Roman" w:hAnsi="Times New Roman" w:eastAsia="方正仿宋_GBK"/>
          <w:snapToGrid w:val="0"/>
          <w:color w:val="000000"/>
          <w:kern w:val="44"/>
          <w:sz w:val="32"/>
          <w:szCs w:val="32"/>
        </w:rPr>
        <w:t>营造</w:t>
      </w:r>
      <w:r>
        <w:rPr>
          <w:rFonts w:ascii="Times New Roman" w:hAnsi="Times New Roman" w:eastAsia="方正仿宋_GBK"/>
          <w:snapToGrid w:val="0"/>
          <w:color w:val="000000"/>
          <w:kern w:val="44"/>
          <w:sz w:val="32"/>
          <w:szCs w:val="32"/>
        </w:rPr>
        <w:t>全社会创新创业的</w:t>
      </w:r>
      <w:bookmarkEnd w:id="17"/>
      <w:r>
        <w:rPr>
          <w:rFonts w:hint="eastAsia" w:ascii="Times New Roman" w:hAnsi="Times New Roman" w:eastAsia="方正仿宋_GBK"/>
          <w:snapToGrid w:val="0"/>
          <w:color w:val="000000"/>
          <w:kern w:val="44"/>
          <w:sz w:val="32"/>
          <w:szCs w:val="32"/>
        </w:rPr>
        <w:t>浓厚氛围</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80" w:lineRule="exact"/>
        <w:ind w:firstLine="641"/>
        <w:textAlignment w:val="baseline"/>
        <w:rPr>
          <w:rFonts w:ascii="Times New Roman" w:hAnsi="Times New Roman" w:eastAsia="仿宋_GB2312"/>
          <w:snapToGrid w:val="0"/>
          <w:kern w:val="0"/>
          <w:sz w:val="32"/>
          <w:szCs w:val="20"/>
        </w:rPr>
      </w:pPr>
    </w:p>
    <w:p>
      <w:pPr>
        <w:overflowPunct w:val="0"/>
        <w:autoSpaceDE w:val="0"/>
        <w:autoSpaceDN w:val="0"/>
        <w:adjustRightInd w:val="0"/>
        <w:snapToGrid w:val="0"/>
        <w:spacing w:line="530" w:lineRule="exact"/>
        <w:ind w:firstLine="641"/>
        <w:textAlignment w:val="baseline"/>
        <w:rPr>
          <w:rFonts w:ascii="Times New Roman" w:hAnsi="Times New Roman" w:eastAsia="方正黑体_GBK"/>
          <w:snapToGrid w:val="0"/>
          <w:color w:val="000000"/>
          <w:kern w:val="44"/>
          <w:sz w:val="32"/>
          <w:szCs w:val="32"/>
        </w:rPr>
      </w:pPr>
      <w:r>
        <w:rPr>
          <w:rFonts w:ascii="Times New Roman" w:hAnsi="Times New Roman" w:eastAsia="仿宋_GB2312"/>
          <w:snapToGrid w:val="0"/>
          <w:kern w:val="0"/>
          <w:sz w:val="32"/>
          <w:szCs w:val="20"/>
        </w:rPr>
        <w:br w:type="page"/>
      </w:r>
      <w:r>
        <w:rPr>
          <w:rFonts w:hint="eastAsia" w:ascii="Times New Roman" w:hAnsi="Times New Roman" w:eastAsia="方正黑体_GBK"/>
          <w:snapToGrid w:val="0"/>
          <w:color w:val="000000"/>
          <w:kern w:val="44"/>
          <w:sz w:val="32"/>
          <w:szCs w:val="32"/>
        </w:rPr>
        <w:t>名词解释</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1. 国家创新型城市：由国家科技部认定的，自主创新能力强、科技支撑引领作用突出、经济社会可持续发展水平高、区域辐射带动作用显著的城市。</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 xml:space="preserve">2. </w:t>
      </w:r>
      <w:r>
        <w:rPr>
          <w:rFonts w:hint="eastAsia" w:ascii="Times New Roman" w:hAnsi="Times New Roman" w:eastAsia="方正仿宋_GBK"/>
          <w:snapToGrid w:val="0"/>
          <w:color w:val="000000"/>
          <w:kern w:val="44"/>
          <w:sz w:val="32"/>
          <w:szCs w:val="32"/>
        </w:rPr>
        <w:t>苏南国家自主创新示范区：由国务院批复的，南京、苏州、无锡、常州、昆山、江阴、武进、镇江等</w:t>
      </w:r>
      <w:r>
        <w:rPr>
          <w:rFonts w:ascii="Times New Roman" w:hAnsi="Times New Roman" w:eastAsia="方正仿宋_GBK"/>
          <w:snapToGrid w:val="0"/>
          <w:color w:val="000000"/>
          <w:kern w:val="44"/>
          <w:sz w:val="32"/>
          <w:szCs w:val="32"/>
        </w:rPr>
        <w:t>8</w:t>
      </w:r>
      <w:r>
        <w:rPr>
          <w:rFonts w:hint="eastAsia" w:ascii="Times New Roman" w:hAnsi="Times New Roman" w:eastAsia="方正仿宋_GBK"/>
          <w:snapToGrid w:val="0"/>
          <w:color w:val="000000"/>
          <w:kern w:val="44"/>
          <w:sz w:val="32"/>
          <w:szCs w:val="32"/>
        </w:rPr>
        <w:t>个高新技术产业开发区和苏州工业园区组建而成。</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“532”</w:t>
      </w:r>
      <w:r>
        <w:rPr>
          <w:rFonts w:hint="eastAsia" w:ascii="Times New Roman" w:hAnsi="Times New Roman" w:eastAsia="方正仿宋_GBK"/>
          <w:snapToGrid w:val="0"/>
          <w:color w:val="000000"/>
          <w:kern w:val="44"/>
          <w:sz w:val="32"/>
          <w:szCs w:val="32"/>
        </w:rPr>
        <w:t>：5中轴：交通中轴、创新中轴、产业中轴、生态中轴、文旅中轴；3中心：长三角产业科技创新中心、现代物流中心、休闲度假中心；2示范：城乡融合发展示范区、统筹发展和安全示范区。</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4. 独角兽企业：成立时间不超过</w:t>
      </w:r>
      <w:r>
        <w:rPr>
          <w:rFonts w:ascii="Times New Roman" w:hAnsi="Times New Roman" w:eastAsia="方正仿宋_GBK"/>
          <w:snapToGrid w:val="0"/>
          <w:color w:val="000000"/>
          <w:kern w:val="44"/>
          <w:sz w:val="32"/>
          <w:szCs w:val="32"/>
        </w:rPr>
        <w:t>10</w:t>
      </w:r>
      <w:r>
        <w:rPr>
          <w:rFonts w:hint="eastAsia" w:ascii="Times New Roman" w:hAnsi="Times New Roman" w:eastAsia="方正仿宋_GBK"/>
          <w:snapToGrid w:val="0"/>
          <w:color w:val="000000"/>
          <w:kern w:val="44"/>
          <w:sz w:val="32"/>
          <w:szCs w:val="32"/>
        </w:rPr>
        <w:t>年、估值超过</w:t>
      </w:r>
      <w:r>
        <w:rPr>
          <w:rFonts w:ascii="Times New Roman" w:hAnsi="Times New Roman" w:eastAsia="方正仿宋_GBK"/>
          <w:snapToGrid w:val="0"/>
          <w:color w:val="000000"/>
          <w:kern w:val="44"/>
          <w:sz w:val="32"/>
          <w:szCs w:val="32"/>
        </w:rPr>
        <w:t>10</w:t>
      </w:r>
      <w:r>
        <w:rPr>
          <w:rFonts w:hint="eastAsia" w:ascii="Times New Roman" w:hAnsi="Times New Roman" w:eastAsia="方正仿宋_GBK"/>
          <w:snapToGrid w:val="0"/>
          <w:color w:val="000000"/>
          <w:kern w:val="44"/>
          <w:sz w:val="32"/>
          <w:szCs w:val="32"/>
        </w:rPr>
        <w:t>亿美元的未上市创业公司。</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spacing w:val="-6"/>
          <w:kern w:val="44"/>
          <w:sz w:val="32"/>
          <w:szCs w:val="32"/>
        </w:rPr>
      </w:pPr>
      <w:r>
        <w:rPr>
          <w:rFonts w:ascii="Times New Roman" w:hAnsi="Times New Roman" w:eastAsia="方正仿宋_GBK"/>
          <w:snapToGrid w:val="0"/>
          <w:color w:val="000000"/>
          <w:spacing w:val="-6"/>
          <w:kern w:val="44"/>
          <w:sz w:val="32"/>
          <w:szCs w:val="32"/>
        </w:rPr>
        <w:t xml:space="preserve">5. </w:t>
      </w:r>
      <w:r>
        <w:rPr>
          <w:rFonts w:hint="eastAsia" w:ascii="Times New Roman" w:hAnsi="Times New Roman" w:eastAsia="方正仿宋_GBK"/>
          <w:snapToGrid w:val="0"/>
          <w:color w:val="000000"/>
          <w:spacing w:val="-6"/>
          <w:kern w:val="44"/>
          <w:sz w:val="32"/>
          <w:szCs w:val="32"/>
        </w:rPr>
        <w:t>潜在独角兽企业：估值在</w:t>
      </w:r>
      <w:r>
        <w:rPr>
          <w:rFonts w:ascii="Times New Roman" w:hAnsi="Times New Roman" w:eastAsia="方正仿宋_GBK"/>
          <w:snapToGrid w:val="0"/>
          <w:color w:val="000000"/>
          <w:spacing w:val="-6"/>
          <w:kern w:val="44"/>
          <w:sz w:val="32"/>
          <w:szCs w:val="32"/>
        </w:rPr>
        <w:t>1</w:t>
      </w:r>
      <w:r>
        <w:rPr>
          <w:rFonts w:hint="eastAsia" w:ascii="Times New Roman" w:hAnsi="Times New Roman" w:eastAsia="方正仿宋_GBK"/>
          <w:snapToGrid w:val="0"/>
          <w:color w:val="000000"/>
          <w:spacing w:val="-6"/>
          <w:kern w:val="44"/>
          <w:sz w:val="32"/>
          <w:szCs w:val="32"/>
        </w:rPr>
        <w:t>亿美元以上，发展速度快、相对稀少，有希望在较短时期（</w:t>
      </w:r>
      <w:r>
        <w:rPr>
          <w:rFonts w:ascii="Times New Roman" w:hAnsi="Times New Roman" w:eastAsia="方正仿宋_GBK"/>
          <w:snapToGrid w:val="0"/>
          <w:color w:val="000000"/>
          <w:spacing w:val="-6"/>
          <w:kern w:val="44"/>
          <w:sz w:val="32"/>
          <w:szCs w:val="32"/>
        </w:rPr>
        <w:t>3</w:t>
      </w:r>
      <w:r>
        <w:rPr>
          <w:rFonts w:hint="eastAsia" w:ascii="Times New Roman" w:hAnsi="Times New Roman" w:eastAsia="方正仿宋_GBK"/>
          <w:snapToGrid w:val="0"/>
          <w:color w:val="000000"/>
          <w:spacing w:val="-6"/>
          <w:kern w:val="44"/>
          <w:sz w:val="32"/>
          <w:szCs w:val="32"/>
        </w:rPr>
        <w:t>年以内）成长为独角兽公司的企业。</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6. 瞪羚企业</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创业后跨过死亡谷以科技创新或商业模式创新为支撑，进入高成长期的中小企业。</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7</w:t>
      </w:r>
      <w:r>
        <w:rPr>
          <w:rFonts w:ascii="Times New Roman" w:hAnsi="Times New Roman" w:eastAsia="方正仿宋_GBK"/>
          <w:snapToGrid w:val="0"/>
          <w:color w:val="000000"/>
          <w:kern w:val="44"/>
          <w:sz w:val="32"/>
          <w:szCs w:val="32"/>
        </w:rPr>
        <w:t xml:space="preserve">. </w:t>
      </w:r>
      <w:r>
        <w:rPr>
          <w:rFonts w:hint="eastAsia" w:ascii="Times New Roman" w:hAnsi="Times New Roman" w:eastAsia="方正仿宋_GBK"/>
          <w:snapToGrid w:val="0"/>
          <w:color w:val="000000"/>
          <w:kern w:val="44"/>
          <w:sz w:val="32"/>
          <w:szCs w:val="32"/>
        </w:rPr>
        <w:t>新型研发机构：由地方政府根据产业发展需求引进的由中央直属企业、国内行业龙头企业、知名跨国公司、知名高校院所等在常注册的独立法人研究机构。</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8.</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一核两区多园</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：一核：科教城；两区：常州国家高新区和武进国家高新区；多园：多个省级科技产业园区。</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9.</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“1+3”</w:t>
      </w:r>
      <w:r>
        <w:rPr>
          <w:rFonts w:hint="eastAsia" w:ascii="Times New Roman" w:hAnsi="Times New Roman" w:eastAsia="方正仿宋_GBK"/>
          <w:snapToGrid w:val="0"/>
          <w:color w:val="000000"/>
          <w:kern w:val="44"/>
          <w:sz w:val="32"/>
          <w:szCs w:val="32"/>
        </w:rPr>
        <w:t>政策：《常州市关于加快推进产业技术创新中心和创新型城市建设的若干政策措施》和《常州市关于加快科技服务业发展的实施意见》、《常州市关于加快石墨烯产业创新发展的实施意见》、《常州市关于加快建设中国以色列常州创新园的实施意见》。</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spacing w:val="-6"/>
          <w:kern w:val="44"/>
          <w:sz w:val="32"/>
          <w:szCs w:val="32"/>
        </w:rPr>
      </w:pPr>
      <w:r>
        <w:rPr>
          <w:rFonts w:ascii="Times New Roman" w:hAnsi="Times New Roman" w:eastAsia="方正仿宋_GBK"/>
          <w:snapToGrid w:val="0"/>
          <w:color w:val="000000"/>
          <w:spacing w:val="-6"/>
          <w:kern w:val="44"/>
          <w:sz w:val="32"/>
          <w:szCs w:val="32"/>
        </w:rPr>
        <w:t xml:space="preserve">10. </w:t>
      </w:r>
      <w:r>
        <w:rPr>
          <w:rFonts w:hint="eastAsia" w:ascii="Times New Roman" w:hAnsi="Times New Roman" w:eastAsia="方正仿宋_GBK"/>
          <w:snapToGrid w:val="0"/>
          <w:color w:val="000000"/>
          <w:spacing w:val="-6"/>
          <w:kern w:val="44"/>
          <w:sz w:val="32"/>
          <w:szCs w:val="32"/>
        </w:rPr>
        <w:t xml:space="preserve"> </w:t>
      </w:r>
      <w:r>
        <w:rPr>
          <w:rFonts w:ascii="Times New Roman" w:hAnsi="Times New Roman" w:eastAsia="方正仿宋_GBK"/>
          <w:snapToGrid w:val="0"/>
          <w:color w:val="000000"/>
          <w:spacing w:val="-6"/>
          <w:kern w:val="44"/>
          <w:sz w:val="32"/>
          <w:szCs w:val="32"/>
        </w:rPr>
        <w:t>“</w:t>
      </w:r>
      <w:r>
        <w:rPr>
          <w:rFonts w:hint="eastAsia" w:ascii="Times New Roman" w:hAnsi="Times New Roman" w:eastAsia="方正仿宋_GBK"/>
          <w:snapToGrid w:val="0"/>
          <w:color w:val="000000"/>
          <w:spacing w:val="-6"/>
          <w:kern w:val="44"/>
          <w:sz w:val="32"/>
          <w:szCs w:val="32"/>
        </w:rPr>
        <w:t>一核多区多园</w:t>
      </w:r>
      <w:r>
        <w:rPr>
          <w:rFonts w:ascii="Times New Roman" w:hAnsi="Times New Roman" w:eastAsia="方正仿宋_GBK"/>
          <w:snapToGrid w:val="0"/>
          <w:color w:val="000000"/>
          <w:spacing w:val="-6"/>
          <w:kern w:val="44"/>
          <w:sz w:val="32"/>
          <w:szCs w:val="32"/>
        </w:rPr>
        <w:t>”</w:t>
      </w:r>
      <w:r>
        <w:rPr>
          <w:rFonts w:hint="eastAsia" w:ascii="Times New Roman" w:hAnsi="Times New Roman" w:eastAsia="方正仿宋_GBK"/>
          <w:snapToGrid w:val="0"/>
          <w:color w:val="000000"/>
          <w:spacing w:val="-6"/>
          <w:kern w:val="44"/>
          <w:sz w:val="32"/>
          <w:szCs w:val="32"/>
        </w:rPr>
        <w:t>：一核：科教城；多区：常州国家高新区、武进国家高新区等国家高新区；多园：多个省级科技产业园区。</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11.</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四个一</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一个省级以上高新区</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一个省级以上经开区</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一个省级以上双创基地</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一个省级以上重大创新平台。</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2</w:t>
      </w:r>
      <w:r>
        <w:rPr>
          <w:rFonts w:ascii="Times New Roman" w:hAnsi="Times New Roman" w:eastAsia="方正仿宋_GBK"/>
          <w:snapToGrid w:val="0"/>
          <w:color w:val="000000"/>
          <w:kern w:val="44"/>
          <w:sz w:val="32"/>
          <w:szCs w:val="32"/>
        </w:rPr>
        <w:t xml:space="preserve">. </w:t>
      </w:r>
      <w:r>
        <w:rPr>
          <w:rFonts w:hint="eastAsia" w:ascii="Times New Roman" w:hAnsi="Times New Roman" w:eastAsia="方正仿宋_GBK"/>
          <w:snapToGrid w:val="0"/>
          <w:color w:val="000000"/>
          <w:kern w:val="44"/>
          <w:sz w:val="32"/>
          <w:szCs w:val="32"/>
        </w:rPr>
        <w:t>高价值发明专利：本国居民拥有的经国家知识产权局授权的符合重点产业发展方向、权利稳定或价值较高的有效发明专利。</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3</w:t>
      </w:r>
      <w:r>
        <w:rPr>
          <w:rFonts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一核两翼，多点服务</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：一核：西太湖国际医疗产业园；两翼：天宁健康养老服务业集聚区和新北养老服务街区；多点：全市医院、残疾人康复中心、社区卫生中心等。</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4</w:t>
      </w:r>
      <w:r>
        <w:rPr>
          <w:rFonts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小升高</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：科技型中小企业升级为高新技术企业。</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5</w:t>
      </w:r>
      <w:r>
        <w:rPr>
          <w:rFonts w:ascii="Times New Roman" w:hAnsi="Times New Roman" w:eastAsia="方正仿宋_GBK"/>
          <w:snapToGrid w:val="0"/>
          <w:color w:val="000000"/>
          <w:kern w:val="44"/>
          <w:sz w:val="32"/>
          <w:szCs w:val="32"/>
        </w:rPr>
        <w:t xml:space="preserve">. </w:t>
      </w:r>
      <w:r>
        <w:rPr>
          <w:rFonts w:hint="eastAsia" w:ascii="Times New Roman" w:hAnsi="Times New Roman" w:eastAsia="方正仿宋_GBK"/>
          <w:snapToGrid w:val="0"/>
          <w:color w:val="000000"/>
          <w:kern w:val="44"/>
          <w:sz w:val="32"/>
          <w:szCs w:val="32"/>
        </w:rPr>
        <w:t>卓越工程：即</w:t>
      </w:r>
      <w:r>
        <w:rPr>
          <w:rFonts w:ascii="Times New Roman" w:hAnsi="Times New Roman" w:eastAsia="方正仿宋_GBK"/>
          <w:snapToGrid w:val="0"/>
          <w:color w:val="000000"/>
          <w:kern w:val="44"/>
          <w:sz w:val="32"/>
          <w:szCs w:val="32"/>
        </w:rPr>
        <w:t>SUPER</w:t>
      </w:r>
      <w:r>
        <w:rPr>
          <w:rFonts w:hint="eastAsia" w:ascii="Times New Roman" w:hAnsi="Times New Roman" w:eastAsia="方正仿宋_GBK"/>
          <w:snapToGrid w:val="0"/>
          <w:color w:val="000000"/>
          <w:kern w:val="44"/>
          <w:sz w:val="32"/>
          <w:szCs w:val="32"/>
        </w:rPr>
        <w:t>工程，包含自主创新支撑工程、产业高端攀升工程、企业创新跨越工程、科技园区赋能工程、开放创新融合工程。</w:t>
      </w:r>
    </w:p>
    <w:p>
      <w:pPr>
        <w:overflowPunct w:val="0"/>
        <w:autoSpaceDE w:val="0"/>
        <w:autoSpaceDN w:val="0"/>
        <w:adjustRightInd w:val="0"/>
        <w:snapToGrid w:val="0"/>
        <w:spacing w:line="530" w:lineRule="exact"/>
        <w:ind w:firstLine="641"/>
        <w:textAlignment w:val="baseline"/>
        <w:rPr>
          <w:rFonts w:hint="eastAsia"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6</w:t>
      </w:r>
      <w:r>
        <w:rPr>
          <w:rFonts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“3+1”</w:t>
      </w:r>
      <w:r>
        <w:rPr>
          <w:rFonts w:hint="eastAsia" w:ascii="Times New Roman" w:hAnsi="Times New Roman" w:eastAsia="方正仿宋_GBK"/>
          <w:snapToGrid w:val="0"/>
          <w:color w:val="000000"/>
          <w:kern w:val="44"/>
          <w:sz w:val="32"/>
          <w:szCs w:val="32"/>
        </w:rPr>
        <w:t>平台：机器人及智能制造公共服务平台、生命健康公共服务平台、新一代信息技术公共服务平台和</w:t>
      </w:r>
      <w:r>
        <w:rPr>
          <w:rFonts w:ascii="Times New Roman" w:hAnsi="Times New Roman" w:eastAsia="方正仿宋_GBK"/>
          <w:snapToGrid w:val="0"/>
          <w:color w:val="000000"/>
          <w:kern w:val="44"/>
          <w:sz w:val="32"/>
          <w:szCs w:val="32"/>
        </w:rPr>
        <w:t>“中以创新汇”</w:t>
      </w:r>
      <w:r>
        <w:rPr>
          <w:rFonts w:hint="eastAsia" w:ascii="Times New Roman" w:hAnsi="Times New Roman" w:eastAsia="方正仿宋_GBK"/>
          <w:snapToGrid w:val="0"/>
          <w:color w:val="000000"/>
          <w:kern w:val="44"/>
          <w:sz w:val="32"/>
          <w:szCs w:val="32"/>
        </w:rPr>
        <w:t>信息平台。</w:t>
      </w: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script"/>
    <w:pitch w:val="default"/>
    <w:sig w:usb0="A00002BF" w:usb1="38CF7CFA" w:usb2="00082016" w:usb3="00000000" w:csb0="00040001" w:csb1="00000000"/>
  </w:font>
  <w:font w:name="华文中宋">
    <w:panose1 w:val="02010600040101010101"/>
    <w:charset w:val="86"/>
    <w:family w:val="auto"/>
    <w:pitch w:val="default"/>
    <w:sig w:usb0="00000287" w:usb1="080F0000" w:usb2="00000000" w:usb3="00000000" w:csb0="0004009F" w:csb1="DFD7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jMzdkZWU4YmZkZDFhYWM4N2Y5MjM0MmMyYzg3MmIifQ=="/>
  </w:docVars>
  <w:rsids>
    <w:rsidRoot w:val="16F05891"/>
    <w:rsid w:val="16F05891"/>
    <w:rsid w:val="4D992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23183</Words>
  <Characters>23726</Characters>
  <Lines>0</Lines>
  <Paragraphs>0</Paragraphs>
  <TotalTime>0</TotalTime>
  <ScaleCrop>false</ScaleCrop>
  <LinksUpToDate>false</LinksUpToDate>
  <CharactersWithSpaces>23849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2021-12-13T02:03:00Z</dcterms:created>
  <dc:creator>丹丹</dc:creator>
  <cp:lastModifiedBy>萌中有萌自然萌1412224340</cp:lastModifiedBy>
  <dcterms:modified xsi:type="dcterms:W3CDTF">2022-06-28T08:21:34Z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377A0810215C4E10964BCF2B3518A307</vt:lpwstr>
  </property>
</Properties>
</file>