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F80" w:rsidRDefault="00A35377">
      <w:pPr>
        <w:adjustRightInd w:val="0"/>
        <w:snapToGrid w:val="0"/>
        <w:spacing w:before="240" w:line="580" w:lineRule="exact"/>
        <w:jc w:val="left"/>
        <w:rPr>
          <w:rFonts w:ascii="黑体" w:eastAsia="黑体" w:hAnsi="黑体" w:cs="宋体"/>
          <w:snapToGrid w:val="0"/>
          <w:color w:val="000000"/>
          <w:spacing w:val="-6"/>
          <w:kern w:val="0"/>
          <w:sz w:val="32"/>
          <w:szCs w:val="32"/>
        </w:rPr>
      </w:pPr>
      <w:r>
        <w:rPr>
          <w:rFonts w:ascii="黑体" w:eastAsia="黑体" w:hAnsi="黑体" w:cs="宋体" w:hint="eastAsia"/>
          <w:snapToGrid w:val="0"/>
          <w:color w:val="000000"/>
          <w:spacing w:val="-6"/>
          <w:kern w:val="0"/>
          <w:sz w:val="32"/>
          <w:szCs w:val="32"/>
        </w:rPr>
        <w:t>附件2</w:t>
      </w:r>
      <w:r w:rsidR="003E5D05">
        <w:rPr>
          <w:rFonts w:ascii="黑体" w:eastAsia="黑体" w:hAnsi="黑体" w:cs="宋体" w:hint="eastAsia"/>
          <w:snapToGrid w:val="0"/>
          <w:color w:val="000000"/>
          <w:spacing w:val="-6"/>
          <w:kern w:val="0"/>
          <w:sz w:val="32"/>
          <w:szCs w:val="32"/>
        </w:rPr>
        <w:t>-1</w:t>
      </w:r>
    </w:p>
    <w:p w:rsidR="000C0F80" w:rsidRDefault="00A35377">
      <w:pPr>
        <w:adjustRightInd w:val="0"/>
        <w:snapToGrid w:val="0"/>
        <w:spacing w:before="240" w:line="580" w:lineRule="exact"/>
        <w:jc w:val="center"/>
        <w:rPr>
          <w:rFonts w:ascii="方正小标宋简体" w:eastAsia="方正小标宋简体" w:hAnsi="方正小标宋简体" w:cs="方正小标宋简体"/>
          <w:snapToGrid w:val="0"/>
          <w:color w:val="000000"/>
          <w:spacing w:val="-6"/>
          <w:kern w:val="0"/>
          <w:sz w:val="44"/>
          <w:szCs w:val="44"/>
        </w:rPr>
      </w:pPr>
      <w:r>
        <w:rPr>
          <w:rFonts w:ascii="方正小标宋简体" w:eastAsia="方正小标宋简体" w:hAnsi="方正小标宋简体" w:cs="方正小标宋简体" w:hint="eastAsia"/>
          <w:snapToGrid w:val="0"/>
          <w:color w:val="000000"/>
          <w:spacing w:val="-6"/>
          <w:kern w:val="0"/>
          <w:sz w:val="44"/>
          <w:szCs w:val="44"/>
        </w:rPr>
        <w:t>外贸稳中提质项目申报指南</w:t>
      </w:r>
    </w:p>
    <w:p w:rsidR="000C0F80" w:rsidRDefault="000C0F80">
      <w:pPr>
        <w:adjustRightInd w:val="0"/>
        <w:snapToGrid w:val="0"/>
        <w:spacing w:line="520" w:lineRule="exact"/>
        <w:ind w:firstLine="641"/>
        <w:rPr>
          <w:rFonts w:ascii="Times New Roman" w:eastAsia="仿宋_GB2312" w:hAnsi="Times New Roman"/>
          <w:snapToGrid w:val="0"/>
          <w:color w:val="000000"/>
          <w:spacing w:val="-6"/>
          <w:kern w:val="0"/>
          <w:sz w:val="44"/>
          <w:szCs w:val="44"/>
        </w:rPr>
      </w:pPr>
    </w:p>
    <w:p w:rsidR="000C0F80" w:rsidRDefault="00A35377">
      <w:pPr>
        <w:adjustRightInd w:val="0"/>
        <w:snapToGrid w:val="0"/>
        <w:spacing w:line="520" w:lineRule="exact"/>
        <w:ind w:firstLine="641"/>
        <w:rPr>
          <w:rFonts w:ascii="黑体" w:eastAsia="黑体" w:hAnsi="黑体"/>
          <w:sz w:val="32"/>
          <w:szCs w:val="32"/>
        </w:rPr>
      </w:pPr>
      <w:r>
        <w:rPr>
          <w:rFonts w:ascii="黑体" w:eastAsia="黑体" w:hAnsi="黑体" w:hint="eastAsia"/>
          <w:sz w:val="32"/>
          <w:szCs w:val="32"/>
        </w:rPr>
        <w:t>一、支持内容和标准</w:t>
      </w:r>
    </w:p>
    <w:p w:rsidR="000C0F80" w:rsidRDefault="00A35377">
      <w:pPr>
        <w:adjustRightInd w:val="0"/>
        <w:snapToGrid w:val="0"/>
        <w:spacing w:line="52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（一）开拓国际市场</w:t>
      </w:r>
    </w:p>
    <w:p w:rsidR="000C0F80" w:rsidRDefault="00A35377">
      <w:pPr>
        <w:adjustRightInd w:val="0"/>
        <w:snapToGrid w:val="0"/>
        <w:spacing w:line="520" w:lineRule="exact"/>
        <w:ind w:firstLineChars="200" w:firstLine="643"/>
        <w:rPr>
          <w:rFonts w:ascii="仿宋_GB2312" w:eastAsia="仿宋_GB2312" w:hAnsi="楷体" w:cs="楷体"/>
          <w:b/>
          <w:bCs/>
          <w:sz w:val="32"/>
          <w:szCs w:val="32"/>
        </w:rPr>
      </w:pPr>
      <w:r>
        <w:rPr>
          <w:rFonts w:ascii="仿宋_GB2312" w:eastAsia="仿宋_GB2312" w:hAnsi="楷体" w:cs="楷体" w:hint="eastAsia"/>
          <w:b/>
          <w:bCs/>
          <w:sz w:val="32"/>
          <w:szCs w:val="32"/>
        </w:rPr>
        <w:t>1.支持企业参加2019年江苏省商务厅贸易促进计划三类展会</w:t>
      </w:r>
    </w:p>
    <w:p w:rsidR="000C0F80" w:rsidRDefault="00A35377">
      <w:pPr>
        <w:adjustRightInd w:val="0"/>
        <w:snapToGrid w:val="0"/>
        <w:spacing w:line="52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外经贸企业参加2019年江苏省商务厅贸易促进计划三类展会，对摊位费、统一办理的展品海运运输费分别给予不少于70%的补助。展会目录以省商务厅2019年贸易促进计划为准。</w:t>
      </w:r>
      <w:r w:rsidR="00102C85">
        <w:rPr>
          <w:rFonts w:ascii="仿宋_GB2312" w:eastAsia="仿宋_GB2312" w:hAnsi="宋体" w:cs="宋体" w:hint="eastAsia"/>
          <w:kern w:val="0"/>
          <w:sz w:val="32"/>
          <w:szCs w:val="32"/>
        </w:rPr>
        <w:t>具体</w:t>
      </w:r>
      <w:r>
        <w:rPr>
          <w:rFonts w:ascii="仿宋_GB2312" w:eastAsia="仿宋_GB2312" w:hAnsi="宋体" w:cs="宋体" w:hint="eastAsia"/>
          <w:kern w:val="0"/>
          <w:sz w:val="32"/>
          <w:szCs w:val="32"/>
        </w:rPr>
        <w:t>申报</w:t>
      </w:r>
      <w:r w:rsidR="00102C85">
        <w:rPr>
          <w:rFonts w:ascii="仿宋_GB2312" w:eastAsia="仿宋_GB2312" w:hAnsi="宋体" w:cs="宋体" w:hint="eastAsia"/>
          <w:kern w:val="0"/>
          <w:sz w:val="32"/>
          <w:szCs w:val="32"/>
        </w:rPr>
        <w:t>工作</w:t>
      </w:r>
      <w:r>
        <w:rPr>
          <w:rFonts w:ascii="仿宋_GB2312" w:eastAsia="仿宋_GB2312" w:hAnsi="宋体" w:cs="宋体" w:hint="eastAsia"/>
          <w:kern w:val="0"/>
          <w:sz w:val="32"/>
          <w:szCs w:val="32"/>
        </w:rPr>
        <w:t>由展会服务商通过</w:t>
      </w:r>
      <w:r>
        <w:rPr>
          <w:rFonts w:ascii="仿宋_GB2312" w:eastAsia="仿宋_GB2312" w:hAnsi="宋体" w:hint="eastAsia"/>
          <w:bCs/>
          <w:sz w:val="32"/>
          <w:szCs w:val="32"/>
        </w:rPr>
        <w:t>展会扶持资金申报系统（http://221.226.241.170:808/）</w:t>
      </w:r>
      <w:r w:rsidR="00102C85">
        <w:rPr>
          <w:rFonts w:ascii="仿宋_GB2312" w:eastAsia="仿宋_GB2312" w:hAnsi="宋体" w:hint="eastAsia"/>
          <w:bCs/>
          <w:sz w:val="32"/>
          <w:szCs w:val="32"/>
        </w:rPr>
        <w:t>进行</w:t>
      </w:r>
      <w:r>
        <w:rPr>
          <w:rFonts w:ascii="仿宋_GB2312" w:eastAsia="仿宋_GB2312" w:hAnsi="宋体" w:cs="宋体" w:hint="eastAsia"/>
          <w:kern w:val="0"/>
          <w:sz w:val="32"/>
          <w:szCs w:val="32"/>
        </w:rPr>
        <w:t>申报。</w:t>
      </w:r>
    </w:p>
    <w:p w:rsidR="000C0F80" w:rsidRDefault="00A35377">
      <w:pPr>
        <w:spacing w:line="520" w:lineRule="exact"/>
        <w:ind w:firstLineChars="200" w:firstLine="643"/>
        <w:rPr>
          <w:rFonts w:ascii="仿宋_GB2312" w:eastAsia="仿宋_GB2312" w:hAnsi="楷体" w:cs="楷体"/>
          <w:b/>
          <w:bCs/>
          <w:sz w:val="32"/>
          <w:szCs w:val="32"/>
        </w:rPr>
      </w:pPr>
      <w:r>
        <w:rPr>
          <w:rFonts w:ascii="仿宋_GB2312" w:eastAsia="仿宋_GB2312" w:hAnsi="楷体" w:cs="楷体" w:hint="eastAsia"/>
          <w:b/>
          <w:bCs/>
          <w:sz w:val="32"/>
          <w:szCs w:val="32"/>
        </w:rPr>
        <w:t>2.支持转变外贸发展方式</w:t>
      </w:r>
    </w:p>
    <w:p w:rsidR="000C0F80" w:rsidRPr="003C78FD" w:rsidRDefault="00A35377">
      <w:pPr>
        <w:spacing w:line="520" w:lineRule="exact"/>
        <w:ind w:firstLineChars="200" w:firstLine="640"/>
        <w:rPr>
          <w:rFonts w:ascii="Times New Roman" w:eastAsia="仿宋_GB2312" w:hAnsi="Times New Roman"/>
          <w:color w:val="000000" w:themeColor="text1"/>
          <w:sz w:val="32"/>
          <w:szCs w:val="32"/>
        </w:rPr>
      </w:pPr>
      <w:r w:rsidRPr="003C78FD">
        <w:rPr>
          <w:rFonts w:ascii="Times New Roman" w:eastAsia="仿宋_GB2312" w:hAnsi="Times New Roman" w:hint="eastAsia"/>
          <w:color w:val="000000" w:themeColor="text1"/>
          <w:sz w:val="32"/>
          <w:szCs w:val="32"/>
        </w:rPr>
        <w:t>优化进出口结构，培育外贸竞争新优势，对相关项目给予一定的扶持</w:t>
      </w:r>
      <w:r w:rsidRPr="003C78FD">
        <w:rPr>
          <w:rFonts w:ascii="Times New Roman" w:eastAsia="仿宋_GB2312" w:hAnsi="Times New Roman" w:hint="eastAsia"/>
          <w:color w:val="000000" w:themeColor="text1"/>
          <w:kern w:val="0"/>
          <w:sz w:val="32"/>
          <w:szCs w:val="28"/>
        </w:rPr>
        <w:t>，</w:t>
      </w:r>
      <w:r w:rsidRPr="003C78FD">
        <w:rPr>
          <w:rFonts w:ascii="Times New Roman" w:eastAsia="仿宋_GB2312" w:hAnsi="Times New Roman" w:hint="eastAsia"/>
          <w:color w:val="000000" w:themeColor="text1"/>
          <w:sz w:val="32"/>
          <w:szCs w:val="32"/>
        </w:rPr>
        <w:t>具体包括：</w:t>
      </w:r>
    </w:p>
    <w:p w:rsidR="000C0F80" w:rsidRPr="003C78FD" w:rsidRDefault="00A35377">
      <w:pPr>
        <w:spacing w:line="520" w:lineRule="exact"/>
        <w:ind w:firstLineChars="200" w:firstLine="640"/>
        <w:rPr>
          <w:rFonts w:ascii="Times New Roman" w:eastAsia="仿宋_GB2312" w:hAnsi="Times New Roman"/>
          <w:color w:val="000000" w:themeColor="text1"/>
          <w:sz w:val="32"/>
          <w:szCs w:val="32"/>
        </w:rPr>
      </w:pPr>
      <w:r w:rsidRPr="003C78FD">
        <w:rPr>
          <w:rFonts w:ascii="Times New Roman" w:eastAsia="仿宋_GB2312" w:hAnsi="Times New Roman" w:hint="eastAsia"/>
          <w:color w:val="000000" w:themeColor="text1"/>
          <w:sz w:val="32"/>
          <w:szCs w:val="32"/>
        </w:rPr>
        <w:t>①优化贸易结构。推动海外市场布局；积极促进进口，优化进口结构。</w:t>
      </w:r>
    </w:p>
    <w:p w:rsidR="000C0F80" w:rsidRDefault="00A35377">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②</w:t>
      </w:r>
      <w:r>
        <w:rPr>
          <w:rFonts w:ascii="Times New Roman" w:eastAsia="仿宋_GB2312" w:hAnsi="Times New Roman"/>
          <w:sz w:val="32"/>
          <w:szCs w:val="32"/>
        </w:rPr>
        <w:t>支持外贸稳定增长。鼓励重点外贸企业做大做强；鼓励企业开拓国际市场、抢抓订单，重点</w:t>
      </w:r>
      <w:r>
        <w:rPr>
          <w:rFonts w:ascii="Times New Roman" w:eastAsia="仿宋_GB2312" w:hAnsi="Times New Roman"/>
          <w:kern w:val="0"/>
          <w:sz w:val="32"/>
          <w:szCs w:val="28"/>
        </w:rPr>
        <w:t>扶持</w:t>
      </w:r>
      <w:r>
        <w:rPr>
          <w:rFonts w:ascii="Times New Roman" w:eastAsia="仿宋_GB2312" w:hAnsi="Times New Roman"/>
          <w:kern w:val="0"/>
          <w:sz w:val="32"/>
          <w:szCs w:val="28"/>
        </w:rPr>
        <w:t>“</w:t>
      </w:r>
      <w:r>
        <w:rPr>
          <w:rFonts w:ascii="Times New Roman" w:eastAsia="仿宋_GB2312" w:hAnsi="Times New Roman"/>
          <w:kern w:val="0"/>
          <w:sz w:val="32"/>
          <w:szCs w:val="28"/>
        </w:rPr>
        <w:t>十大产业链</w:t>
      </w:r>
      <w:r>
        <w:rPr>
          <w:rFonts w:ascii="Times New Roman" w:eastAsia="仿宋_GB2312" w:hAnsi="Times New Roman"/>
          <w:kern w:val="0"/>
          <w:sz w:val="32"/>
          <w:szCs w:val="28"/>
        </w:rPr>
        <w:t>”</w:t>
      </w:r>
      <w:r>
        <w:rPr>
          <w:rFonts w:ascii="Times New Roman" w:eastAsia="仿宋_GB2312" w:hAnsi="Times New Roman"/>
          <w:kern w:val="0"/>
          <w:sz w:val="32"/>
          <w:szCs w:val="28"/>
        </w:rPr>
        <w:t>、</w:t>
      </w:r>
      <w:r>
        <w:rPr>
          <w:rFonts w:ascii="Times New Roman" w:eastAsia="仿宋_GB2312" w:hAnsi="Times New Roman"/>
          <w:kern w:val="0"/>
          <w:sz w:val="32"/>
          <w:szCs w:val="28"/>
        </w:rPr>
        <w:t>“</w:t>
      </w:r>
      <w:r>
        <w:rPr>
          <w:rFonts w:ascii="Times New Roman" w:eastAsia="仿宋_GB2312" w:hAnsi="Times New Roman"/>
          <w:kern w:val="0"/>
          <w:sz w:val="32"/>
          <w:szCs w:val="28"/>
        </w:rPr>
        <w:t>双百行动计划</w:t>
      </w:r>
      <w:r>
        <w:rPr>
          <w:rFonts w:ascii="Times New Roman" w:eastAsia="仿宋_GB2312" w:hAnsi="Times New Roman"/>
          <w:kern w:val="0"/>
          <w:sz w:val="32"/>
          <w:szCs w:val="28"/>
        </w:rPr>
        <w:t>”</w:t>
      </w:r>
      <w:r>
        <w:rPr>
          <w:rFonts w:ascii="Times New Roman" w:eastAsia="仿宋_GB2312" w:hAnsi="Times New Roman" w:hint="eastAsia"/>
          <w:kern w:val="0"/>
          <w:sz w:val="32"/>
          <w:szCs w:val="28"/>
        </w:rPr>
        <w:t>及</w:t>
      </w:r>
      <w:r>
        <w:rPr>
          <w:rFonts w:ascii="Times New Roman" w:eastAsia="仿宋_GB2312" w:hAnsi="Times New Roman"/>
          <w:kern w:val="0"/>
          <w:sz w:val="32"/>
          <w:szCs w:val="28"/>
        </w:rPr>
        <w:t>重点外贸企业等开拓国际市场；</w:t>
      </w:r>
      <w:r>
        <w:rPr>
          <w:rFonts w:ascii="Times New Roman" w:eastAsia="仿宋_GB2312" w:hAnsi="Times New Roman"/>
          <w:sz w:val="32"/>
          <w:szCs w:val="32"/>
        </w:rPr>
        <w:t>支持企业应对贸易摩擦；支持企业投保出口信用保险。</w:t>
      </w:r>
    </w:p>
    <w:p w:rsidR="000C0F80" w:rsidRDefault="00A35377">
      <w:pPr>
        <w:spacing w:line="520" w:lineRule="exact"/>
        <w:ind w:firstLineChars="200" w:firstLine="640"/>
        <w:rPr>
          <w:rFonts w:ascii="Times New Roman" w:eastAsia="仿宋_GB2312" w:hAnsi="Times New Roman"/>
          <w:kern w:val="0"/>
          <w:sz w:val="32"/>
          <w:szCs w:val="28"/>
        </w:rPr>
      </w:pPr>
      <w:r>
        <w:rPr>
          <w:rFonts w:ascii="Times New Roman" w:eastAsia="仿宋_GB2312" w:hAnsi="Times New Roman" w:hint="eastAsia"/>
          <w:sz w:val="32"/>
          <w:szCs w:val="32"/>
        </w:rPr>
        <w:t>③</w:t>
      </w:r>
      <w:r>
        <w:rPr>
          <w:rFonts w:ascii="Times New Roman" w:eastAsia="仿宋_GB2312" w:hAnsi="Times New Roman"/>
          <w:sz w:val="32"/>
          <w:szCs w:val="32"/>
        </w:rPr>
        <w:t>鼓励外贸企业转型升级。</w:t>
      </w:r>
      <w:r>
        <w:rPr>
          <w:rFonts w:ascii="Times New Roman" w:eastAsia="仿宋_GB2312" w:hAnsi="Times New Roman"/>
          <w:kern w:val="0"/>
          <w:sz w:val="32"/>
          <w:szCs w:val="28"/>
        </w:rPr>
        <w:t>扶持产业集群（出口基地），扶持企业争创自主品牌。</w:t>
      </w:r>
    </w:p>
    <w:p w:rsidR="000C0F80" w:rsidRDefault="00A35377">
      <w:pPr>
        <w:spacing w:line="520" w:lineRule="exact"/>
        <w:ind w:firstLineChars="200" w:firstLine="640"/>
        <w:rPr>
          <w:rFonts w:ascii="Times New Roman" w:eastAsia="仿宋_GB2312" w:hAnsi="Times New Roman"/>
          <w:kern w:val="0"/>
          <w:sz w:val="32"/>
          <w:szCs w:val="28"/>
        </w:rPr>
      </w:pPr>
      <w:r>
        <w:rPr>
          <w:rFonts w:ascii="Times New Roman" w:eastAsia="仿宋_GB2312" w:hAnsi="Times New Roman" w:hint="eastAsia"/>
          <w:sz w:val="32"/>
          <w:szCs w:val="32"/>
        </w:rPr>
        <w:t>④推动</w:t>
      </w:r>
      <w:r>
        <w:rPr>
          <w:rFonts w:ascii="Times New Roman" w:eastAsia="仿宋_GB2312" w:hAnsi="Times New Roman"/>
          <w:sz w:val="32"/>
          <w:szCs w:val="32"/>
        </w:rPr>
        <w:t>外贸新业态</w:t>
      </w:r>
      <w:r>
        <w:rPr>
          <w:rFonts w:ascii="Times New Roman" w:eastAsia="仿宋_GB2312" w:hAnsi="Times New Roman" w:hint="eastAsia"/>
          <w:sz w:val="32"/>
          <w:szCs w:val="32"/>
        </w:rPr>
        <w:t>新模式健康快速</w:t>
      </w:r>
      <w:r>
        <w:rPr>
          <w:rFonts w:ascii="Times New Roman" w:eastAsia="仿宋_GB2312" w:hAnsi="Times New Roman"/>
          <w:sz w:val="32"/>
          <w:szCs w:val="32"/>
        </w:rPr>
        <w:t>发展。</w:t>
      </w:r>
      <w:r>
        <w:rPr>
          <w:rFonts w:ascii="Times New Roman" w:eastAsia="仿宋_GB2312" w:hAnsi="Times New Roman"/>
          <w:kern w:val="0"/>
          <w:sz w:val="32"/>
          <w:szCs w:val="28"/>
        </w:rPr>
        <w:t>推动综保区转型升级</w:t>
      </w:r>
      <w:r>
        <w:rPr>
          <w:rFonts w:ascii="Times New Roman" w:eastAsia="仿宋_GB2312" w:hAnsi="Times New Roman" w:hint="eastAsia"/>
          <w:kern w:val="0"/>
          <w:sz w:val="32"/>
          <w:szCs w:val="28"/>
        </w:rPr>
        <w:t>；</w:t>
      </w:r>
      <w:r>
        <w:rPr>
          <w:rFonts w:ascii="Times New Roman" w:eastAsia="仿宋_GB2312" w:hAnsi="Times New Roman"/>
          <w:kern w:val="0"/>
          <w:sz w:val="32"/>
          <w:szCs w:val="28"/>
        </w:rPr>
        <w:t>支持跨境电商发展、进口交易中心、外贸综合服务</w:t>
      </w:r>
      <w:r>
        <w:rPr>
          <w:rFonts w:ascii="Times New Roman" w:eastAsia="仿宋_GB2312" w:hAnsi="Times New Roman"/>
          <w:kern w:val="0"/>
          <w:sz w:val="32"/>
          <w:szCs w:val="28"/>
        </w:rPr>
        <w:lastRenderedPageBreak/>
        <w:t>平台、</w:t>
      </w:r>
      <w:r>
        <w:rPr>
          <w:rFonts w:ascii="Times New Roman" w:eastAsia="仿宋_GB2312" w:hAnsi="Times New Roman" w:hint="eastAsia"/>
          <w:kern w:val="0"/>
          <w:sz w:val="32"/>
          <w:szCs w:val="28"/>
        </w:rPr>
        <w:t>外贸孵化基地</w:t>
      </w:r>
      <w:r>
        <w:rPr>
          <w:rFonts w:ascii="Times New Roman" w:eastAsia="仿宋_GB2312" w:hAnsi="Times New Roman"/>
          <w:kern w:val="0"/>
          <w:sz w:val="32"/>
          <w:szCs w:val="28"/>
        </w:rPr>
        <w:t>、</w:t>
      </w:r>
      <w:r>
        <w:rPr>
          <w:rFonts w:ascii="Times New Roman" w:eastAsia="仿宋_GB2312" w:hAnsi="Times New Roman" w:hint="eastAsia"/>
          <w:kern w:val="0"/>
          <w:sz w:val="32"/>
          <w:szCs w:val="28"/>
        </w:rPr>
        <w:t>营销体系</w:t>
      </w:r>
      <w:r>
        <w:rPr>
          <w:rFonts w:ascii="Times New Roman" w:eastAsia="仿宋_GB2312" w:hAnsi="Times New Roman"/>
          <w:kern w:val="0"/>
          <w:sz w:val="32"/>
          <w:szCs w:val="28"/>
        </w:rPr>
        <w:t>建设等</w:t>
      </w:r>
      <w:r>
        <w:rPr>
          <w:rFonts w:ascii="Times New Roman" w:eastAsia="仿宋_GB2312" w:hAnsi="Times New Roman" w:hint="eastAsia"/>
          <w:kern w:val="0"/>
          <w:sz w:val="32"/>
          <w:szCs w:val="28"/>
        </w:rPr>
        <w:t>，扶持项目以部、省、市认定结果为准。</w:t>
      </w:r>
    </w:p>
    <w:p w:rsidR="000C0F80" w:rsidRDefault="00A35377">
      <w:pPr>
        <w:spacing w:line="520" w:lineRule="exact"/>
        <w:ind w:firstLineChars="200" w:firstLine="640"/>
        <w:rPr>
          <w:rFonts w:ascii="Times New Roman" w:eastAsia="仿宋_GB2312" w:hAnsi="Times New Roman"/>
          <w:kern w:val="0"/>
          <w:sz w:val="32"/>
          <w:szCs w:val="28"/>
        </w:rPr>
      </w:pPr>
      <w:r>
        <w:rPr>
          <w:rFonts w:ascii="Times New Roman" w:eastAsia="仿宋_GB2312" w:hAnsi="Times New Roman" w:hint="eastAsia"/>
          <w:kern w:val="0"/>
          <w:sz w:val="32"/>
          <w:szCs w:val="28"/>
        </w:rPr>
        <w:t>⑤支持国家、省、</w:t>
      </w:r>
      <w:r>
        <w:rPr>
          <w:rFonts w:ascii="Times New Roman" w:eastAsia="仿宋_GB2312" w:hAnsi="Times New Roman"/>
          <w:kern w:val="0"/>
          <w:sz w:val="32"/>
          <w:szCs w:val="28"/>
        </w:rPr>
        <w:t>市确定的其他外贸发展事项。</w:t>
      </w:r>
    </w:p>
    <w:p w:rsidR="000C0F80" w:rsidRPr="003C78FD" w:rsidRDefault="00A35377">
      <w:pPr>
        <w:spacing w:line="520" w:lineRule="exact"/>
        <w:ind w:firstLineChars="200" w:firstLine="640"/>
        <w:rPr>
          <w:rFonts w:ascii="Times New Roman" w:eastAsia="仿宋_GB2312" w:hAnsi="Times New Roman"/>
          <w:color w:val="000000" w:themeColor="text1"/>
          <w:kern w:val="0"/>
          <w:sz w:val="32"/>
          <w:szCs w:val="28"/>
        </w:rPr>
      </w:pPr>
      <w:r w:rsidRPr="003C78FD">
        <w:rPr>
          <w:rFonts w:ascii="Times New Roman" w:eastAsia="仿宋_GB2312" w:hAnsi="Times New Roman" w:hint="eastAsia"/>
          <w:color w:val="000000" w:themeColor="text1"/>
          <w:kern w:val="0"/>
          <w:sz w:val="32"/>
          <w:szCs w:val="28"/>
        </w:rPr>
        <w:t>以上项目于</w:t>
      </w:r>
      <w:r w:rsidRPr="003C78FD">
        <w:rPr>
          <w:rFonts w:ascii="Times New Roman" w:eastAsia="仿宋_GB2312" w:hAnsi="Times New Roman" w:hint="eastAsia"/>
          <w:color w:val="000000" w:themeColor="text1"/>
          <w:kern w:val="0"/>
          <w:sz w:val="32"/>
          <w:szCs w:val="28"/>
        </w:rPr>
        <w:t>2019</w:t>
      </w:r>
      <w:r w:rsidRPr="003C78FD">
        <w:rPr>
          <w:rFonts w:ascii="Times New Roman" w:eastAsia="仿宋_GB2312" w:hAnsi="Times New Roman" w:hint="eastAsia"/>
          <w:color w:val="000000" w:themeColor="text1"/>
          <w:kern w:val="0"/>
          <w:sz w:val="32"/>
          <w:szCs w:val="28"/>
        </w:rPr>
        <w:t>年</w:t>
      </w:r>
      <w:r w:rsidRPr="003C78FD">
        <w:rPr>
          <w:rFonts w:ascii="Times New Roman" w:eastAsia="仿宋_GB2312" w:hAnsi="Times New Roman" w:hint="eastAsia"/>
          <w:color w:val="000000" w:themeColor="text1"/>
          <w:kern w:val="0"/>
          <w:sz w:val="32"/>
          <w:szCs w:val="28"/>
        </w:rPr>
        <w:t>8</w:t>
      </w:r>
      <w:r w:rsidRPr="003C78FD">
        <w:rPr>
          <w:rFonts w:ascii="Times New Roman" w:eastAsia="仿宋_GB2312" w:hAnsi="Times New Roman" w:hint="eastAsia"/>
          <w:color w:val="000000" w:themeColor="text1"/>
          <w:kern w:val="0"/>
          <w:sz w:val="32"/>
          <w:szCs w:val="28"/>
        </w:rPr>
        <w:t>月</w:t>
      </w:r>
      <w:r w:rsidRPr="003C78FD">
        <w:rPr>
          <w:rFonts w:ascii="Times New Roman" w:eastAsia="仿宋_GB2312" w:hAnsi="Times New Roman" w:hint="eastAsia"/>
          <w:color w:val="000000" w:themeColor="text1"/>
          <w:kern w:val="0"/>
          <w:sz w:val="32"/>
          <w:szCs w:val="28"/>
        </w:rPr>
        <w:t>1</w:t>
      </w:r>
      <w:r w:rsidRPr="003C78FD">
        <w:rPr>
          <w:rFonts w:ascii="Times New Roman" w:eastAsia="仿宋_GB2312" w:hAnsi="Times New Roman" w:hint="eastAsia"/>
          <w:color w:val="000000" w:themeColor="text1"/>
          <w:kern w:val="0"/>
          <w:sz w:val="32"/>
          <w:szCs w:val="28"/>
        </w:rPr>
        <w:t>日起组织申报，扶持标准另行制定。</w:t>
      </w:r>
      <w:bookmarkStart w:id="0" w:name="_GoBack"/>
      <w:bookmarkEnd w:id="0"/>
    </w:p>
    <w:p w:rsidR="000C0F80" w:rsidRPr="003C78FD" w:rsidRDefault="00A35377">
      <w:pPr>
        <w:adjustRightInd w:val="0"/>
        <w:snapToGrid w:val="0"/>
        <w:spacing w:line="520" w:lineRule="exact"/>
        <w:ind w:firstLineChars="200" w:firstLine="643"/>
        <w:rPr>
          <w:rFonts w:ascii="楷体" w:eastAsia="楷体" w:hAnsi="楷体" w:cs="楷体"/>
          <w:b/>
          <w:bCs/>
          <w:color w:val="000000" w:themeColor="text1"/>
          <w:sz w:val="32"/>
          <w:szCs w:val="32"/>
        </w:rPr>
      </w:pPr>
      <w:r w:rsidRPr="003C78FD">
        <w:rPr>
          <w:rFonts w:ascii="楷体" w:eastAsia="楷体" w:hAnsi="楷体" w:cs="楷体" w:hint="eastAsia"/>
          <w:b/>
          <w:bCs/>
          <w:color w:val="000000" w:themeColor="text1"/>
          <w:sz w:val="32"/>
          <w:szCs w:val="32"/>
        </w:rPr>
        <w:t>（二）进出口公平贸易</w:t>
      </w:r>
    </w:p>
    <w:p w:rsidR="000C0F80" w:rsidRPr="003C78FD" w:rsidRDefault="00A35377">
      <w:pPr>
        <w:ind w:firstLine="630"/>
        <w:rPr>
          <w:rFonts w:eastAsia="仿宋_GB2312"/>
          <w:color w:val="000000" w:themeColor="text1"/>
          <w:sz w:val="32"/>
          <w:szCs w:val="32"/>
        </w:rPr>
      </w:pPr>
      <w:r w:rsidRPr="003C78FD">
        <w:rPr>
          <w:rFonts w:eastAsia="仿宋_GB2312"/>
          <w:color w:val="000000" w:themeColor="text1"/>
          <w:sz w:val="32"/>
          <w:szCs w:val="32"/>
        </w:rPr>
        <w:t>支持市内企业参与进出口公平贸易相关案件的应诉或申诉。具体包括：</w:t>
      </w:r>
      <w:r w:rsidRPr="003C78FD">
        <w:rPr>
          <w:rFonts w:ascii="仿宋_GB2312" w:eastAsia="仿宋_GB2312" w:hAnsi="宋体" w:hint="eastAsia"/>
          <w:color w:val="000000" w:themeColor="text1"/>
          <w:sz w:val="32"/>
          <w:szCs w:val="32"/>
        </w:rPr>
        <w:t>支持案件应诉或申诉、建设公平贸易工作站等二个方面。</w:t>
      </w:r>
    </w:p>
    <w:p w:rsidR="000C0F80" w:rsidRPr="003C78FD" w:rsidRDefault="00A35377">
      <w:pPr>
        <w:ind w:firstLineChars="200" w:firstLine="640"/>
        <w:rPr>
          <w:rFonts w:eastAsia="仿宋_GB2312"/>
          <w:color w:val="000000" w:themeColor="text1"/>
          <w:sz w:val="32"/>
          <w:szCs w:val="32"/>
        </w:rPr>
      </w:pPr>
      <w:r w:rsidRPr="003C78FD">
        <w:rPr>
          <w:rFonts w:eastAsia="仿宋_GB2312"/>
          <w:color w:val="000000" w:themeColor="text1"/>
          <w:sz w:val="32"/>
          <w:szCs w:val="32"/>
        </w:rPr>
        <w:t>1.</w:t>
      </w:r>
      <w:r w:rsidRPr="003C78FD">
        <w:rPr>
          <w:rFonts w:eastAsia="仿宋_GB2312"/>
          <w:color w:val="000000" w:themeColor="text1"/>
          <w:sz w:val="32"/>
          <w:szCs w:val="32"/>
        </w:rPr>
        <w:t>企业应诉国外各类新立案件及复审案件，并取得较好结果的，按照律师费实际支出给予不超过</w:t>
      </w:r>
      <w:r w:rsidRPr="003C78FD">
        <w:rPr>
          <w:rFonts w:eastAsia="仿宋_GB2312" w:hint="eastAsia"/>
          <w:color w:val="000000" w:themeColor="text1"/>
          <w:sz w:val="32"/>
          <w:szCs w:val="32"/>
        </w:rPr>
        <w:t>8</w:t>
      </w:r>
      <w:r w:rsidRPr="003C78FD">
        <w:rPr>
          <w:rFonts w:eastAsia="仿宋_GB2312"/>
          <w:color w:val="000000" w:themeColor="text1"/>
          <w:sz w:val="32"/>
          <w:szCs w:val="32"/>
        </w:rPr>
        <w:t>0%</w:t>
      </w:r>
      <w:r w:rsidRPr="003C78FD">
        <w:rPr>
          <w:rFonts w:eastAsia="仿宋_GB2312" w:hint="eastAsia"/>
          <w:color w:val="000000" w:themeColor="text1"/>
          <w:sz w:val="32"/>
          <w:szCs w:val="32"/>
        </w:rPr>
        <w:t>资</w:t>
      </w:r>
      <w:r w:rsidRPr="003C78FD">
        <w:rPr>
          <w:rFonts w:eastAsia="仿宋_GB2312"/>
          <w:color w:val="000000" w:themeColor="text1"/>
          <w:sz w:val="32"/>
          <w:szCs w:val="32"/>
        </w:rPr>
        <w:t>助。同一案件扶持总额不超过</w:t>
      </w:r>
      <w:r w:rsidRPr="003C78FD">
        <w:rPr>
          <w:rFonts w:eastAsia="仿宋_GB2312"/>
          <w:color w:val="000000" w:themeColor="text1"/>
          <w:sz w:val="32"/>
          <w:szCs w:val="32"/>
        </w:rPr>
        <w:t>200</w:t>
      </w:r>
      <w:r w:rsidRPr="003C78FD">
        <w:rPr>
          <w:rFonts w:eastAsia="仿宋_GB2312"/>
          <w:color w:val="000000" w:themeColor="text1"/>
          <w:sz w:val="32"/>
          <w:szCs w:val="32"/>
        </w:rPr>
        <w:t>万元。</w:t>
      </w:r>
      <w:r w:rsidRPr="003C78FD">
        <w:rPr>
          <w:rFonts w:ascii="仿宋_GB2312" w:eastAsia="仿宋_GB2312" w:hAnsi="宋体" w:hint="eastAsia"/>
          <w:color w:val="000000" w:themeColor="text1"/>
          <w:sz w:val="32"/>
          <w:szCs w:val="32"/>
        </w:rPr>
        <w:t>同一企业同一年度累计资助不</w:t>
      </w:r>
      <w:r w:rsidRPr="003C78FD">
        <w:rPr>
          <w:rFonts w:eastAsia="仿宋_GB2312" w:hint="eastAsia"/>
          <w:color w:val="000000" w:themeColor="text1"/>
          <w:sz w:val="32"/>
          <w:szCs w:val="32"/>
        </w:rPr>
        <w:t>超过</w:t>
      </w:r>
      <w:r w:rsidRPr="003C78FD">
        <w:rPr>
          <w:rFonts w:eastAsia="仿宋_GB2312" w:hint="eastAsia"/>
          <w:color w:val="000000" w:themeColor="text1"/>
          <w:sz w:val="32"/>
          <w:szCs w:val="32"/>
        </w:rPr>
        <w:t>200</w:t>
      </w:r>
      <w:r w:rsidRPr="003C78FD">
        <w:rPr>
          <w:rFonts w:eastAsia="仿宋_GB2312" w:hint="eastAsia"/>
          <w:color w:val="000000" w:themeColor="text1"/>
          <w:sz w:val="32"/>
          <w:szCs w:val="32"/>
        </w:rPr>
        <w:t>万元。</w:t>
      </w:r>
    </w:p>
    <w:p w:rsidR="000C0F80" w:rsidRPr="003C78FD" w:rsidRDefault="00A35377">
      <w:pPr>
        <w:ind w:firstLineChars="200" w:firstLine="640"/>
        <w:rPr>
          <w:rFonts w:eastAsia="仿宋_GB2312"/>
          <w:color w:val="000000" w:themeColor="text1"/>
          <w:sz w:val="32"/>
          <w:szCs w:val="32"/>
        </w:rPr>
      </w:pPr>
      <w:r w:rsidRPr="003C78FD">
        <w:rPr>
          <w:rFonts w:eastAsia="仿宋_GB2312"/>
          <w:color w:val="000000" w:themeColor="text1"/>
          <w:sz w:val="32"/>
          <w:szCs w:val="32"/>
        </w:rPr>
        <w:t>2.</w:t>
      </w:r>
      <w:r w:rsidRPr="003C78FD">
        <w:rPr>
          <w:rFonts w:eastAsia="仿宋_GB2312"/>
          <w:color w:val="000000" w:themeColor="text1"/>
          <w:sz w:val="32"/>
          <w:szCs w:val="32"/>
        </w:rPr>
        <w:t>企业对进口产品提起各类贸易救济调查、贸易壁垒调查或反垄断调查的，按照律师费实际支出给予不超过</w:t>
      </w:r>
      <w:r w:rsidRPr="003C78FD">
        <w:rPr>
          <w:rFonts w:eastAsia="仿宋_GB2312" w:hint="eastAsia"/>
          <w:color w:val="000000" w:themeColor="text1"/>
          <w:sz w:val="32"/>
          <w:szCs w:val="32"/>
        </w:rPr>
        <w:t>8</w:t>
      </w:r>
      <w:r w:rsidRPr="003C78FD">
        <w:rPr>
          <w:rFonts w:eastAsia="仿宋_GB2312"/>
          <w:color w:val="000000" w:themeColor="text1"/>
          <w:sz w:val="32"/>
          <w:szCs w:val="32"/>
        </w:rPr>
        <w:t>0%</w:t>
      </w:r>
      <w:r w:rsidRPr="003C78FD">
        <w:rPr>
          <w:rFonts w:eastAsia="仿宋_GB2312" w:hint="eastAsia"/>
          <w:color w:val="000000" w:themeColor="text1"/>
          <w:sz w:val="32"/>
          <w:szCs w:val="32"/>
        </w:rPr>
        <w:t>资</w:t>
      </w:r>
      <w:r w:rsidRPr="003C78FD">
        <w:rPr>
          <w:rFonts w:eastAsia="仿宋_GB2312"/>
          <w:color w:val="000000" w:themeColor="text1"/>
          <w:sz w:val="32"/>
          <w:szCs w:val="32"/>
        </w:rPr>
        <w:t>助。同一案件扶持总额不超过</w:t>
      </w:r>
      <w:r w:rsidRPr="003C78FD">
        <w:rPr>
          <w:rFonts w:eastAsia="仿宋_GB2312"/>
          <w:color w:val="000000" w:themeColor="text1"/>
          <w:sz w:val="32"/>
          <w:szCs w:val="32"/>
        </w:rPr>
        <w:t>100</w:t>
      </w:r>
      <w:r w:rsidRPr="003C78FD">
        <w:rPr>
          <w:rFonts w:eastAsia="仿宋_GB2312"/>
          <w:color w:val="000000" w:themeColor="text1"/>
          <w:sz w:val="32"/>
          <w:szCs w:val="32"/>
        </w:rPr>
        <w:t>万元。</w:t>
      </w:r>
      <w:r w:rsidRPr="003C78FD">
        <w:rPr>
          <w:rFonts w:ascii="仿宋_GB2312" w:eastAsia="仿宋_GB2312" w:hAnsi="宋体" w:hint="eastAsia"/>
          <w:color w:val="000000" w:themeColor="text1"/>
          <w:sz w:val="32"/>
          <w:szCs w:val="32"/>
        </w:rPr>
        <w:t>同一企业同一年度累计资助不</w:t>
      </w:r>
      <w:r w:rsidRPr="003C78FD">
        <w:rPr>
          <w:rFonts w:eastAsia="仿宋_GB2312" w:hint="eastAsia"/>
          <w:color w:val="000000" w:themeColor="text1"/>
          <w:sz w:val="32"/>
          <w:szCs w:val="32"/>
        </w:rPr>
        <w:t>超过</w:t>
      </w:r>
      <w:r w:rsidRPr="003C78FD">
        <w:rPr>
          <w:rFonts w:eastAsia="仿宋_GB2312" w:hint="eastAsia"/>
          <w:color w:val="000000" w:themeColor="text1"/>
          <w:sz w:val="32"/>
          <w:szCs w:val="32"/>
        </w:rPr>
        <w:t>100</w:t>
      </w:r>
      <w:r w:rsidRPr="003C78FD">
        <w:rPr>
          <w:rFonts w:eastAsia="仿宋_GB2312" w:hint="eastAsia"/>
          <w:color w:val="000000" w:themeColor="text1"/>
          <w:sz w:val="32"/>
          <w:szCs w:val="32"/>
        </w:rPr>
        <w:t>万元。</w:t>
      </w:r>
    </w:p>
    <w:p w:rsidR="000C0F80" w:rsidRPr="003C78FD" w:rsidRDefault="00A35377">
      <w:pPr>
        <w:ind w:firstLineChars="200" w:firstLine="640"/>
        <w:rPr>
          <w:rFonts w:eastAsia="仿宋_GB2312"/>
          <w:color w:val="000000" w:themeColor="text1"/>
          <w:sz w:val="32"/>
          <w:szCs w:val="32"/>
        </w:rPr>
      </w:pPr>
      <w:r w:rsidRPr="003C78FD">
        <w:rPr>
          <w:rFonts w:eastAsia="仿宋_GB2312"/>
          <w:color w:val="000000" w:themeColor="text1"/>
          <w:sz w:val="32"/>
          <w:szCs w:val="32"/>
        </w:rPr>
        <w:t xml:space="preserve">3. </w:t>
      </w:r>
      <w:r w:rsidRPr="003C78FD">
        <w:rPr>
          <w:rFonts w:eastAsia="仿宋_GB2312" w:hint="eastAsia"/>
          <w:color w:val="000000" w:themeColor="text1"/>
          <w:sz w:val="32"/>
          <w:szCs w:val="32"/>
        </w:rPr>
        <w:t>对企业参与</w:t>
      </w:r>
      <w:r w:rsidRPr="003C78FD">
        <w:rPr>
          <w:rFonts w:eastAsia="仿宋_GB2312"/>
          <w:color w:val="000000" w:themeColor="text1"/>
          <w:sz w:val="32"/>
          <w:szCs w:val="32"/>
        </w:rPr>
        <w:t>国家、省统一组织</w:t>
      </w:r>
      <w:r w:rsidRPr="003C78FD">
        <w:rPr>
          <w:rFonts w:eastAsia="仿宋_GB2312" w:hint="eastAsia"/>
          <w:color w:val="000000" w:themeColor="text1"/>
          <w:sz w:val="32"/>
          <w:szCs w:val="32"/>
        </w:rPr>
        <w:t>或重点关注</w:t>
      </w:r>
      <w:r w:rsidRPr="003C78FD">
        <w:rPr>
          <w:rFonts w:eastAsia="仿宋_GB2312"/>
          <w:color w:val="000000" w:themeColor="text1"/>
          <w:sz w:val="32"/>
          <w:szCs w:val="32"/>
        </w:rPr>
        <w:t>的</w:t>
      </w:r>
      <w:r w:rsidRPr="003C78FD">
        <w:rPr>
          <w:rFonts w:eastAsia="仿宋_GB2312" w:hint="eastAsia"/>
          <w:color w:val="000000" w:themeColor="text1"/>
          <w:sz w:val="32"/>
          <w:szCs w:val="32"/>
        </w:rPr>
        <w:t>案件，在资助及比例上给予优先考虑。</w:t>
      </w:r>
    </w:p>
    <w:p w:rsidR="000C0F80" w:rsidRPr="003C78FD" w:rsidRDefault="00A35377">
      <w:pPr>
        <w:ind w:firstLineChars="200" w:firstLine="640"/>
        <w:rPr>
          <w:rFonts w:eastAsia="仿宋_GB2312"/>
          <w:color w:val="000000" w:themeColor="text1"/>
          <w:sz w:val="32"/>
          <w:szCs w:val="32"/>
        </w:rPr>
      </w:pPr>
      <w:r w:rsidRPr="003C78FD">
        <w:rPr>
          <w:rFonts w:eastAsia="仿宋_GB2312" w:hint="eastAsia"/>
          <w:color w:val="000000" w:themeColor="text1"/>
          <w:sz w:val="32"/>
          <w:szCs w:val="32"/>
        </w:rPr>
        <w:t xml:space="preserve">4. </w:t>
      </w:r>
      <w:r w:rsidRPr="003C78FD">
        <w:rPr>
          <w:rFonts w:eastAsia="仿宋_GB2312" w:hint="eastAsia"/>
          <w:color w:val="000000" w:themeColor="text1"/>
          <w:sz w:val="32"/>
          <w:szCs w:val="32"/>
        </w:rPr>
        <w:t>对企业参与省、市确定持续支持的重点案件，给予</w:t>
      </w:r>
      <w:r w:rsidRPr="003C78FD">
        <w:rPr>
          <w:rFonts w:eastAsia="仿宋_GB2312"/>
          <w:color w:val="000000" w:themeColor="text1"/>
          <w:sz w:val="32"/>
          <w:szCs w:val="32"/>
        </w:rPr>
        <w:t>不超过</w:t>
      </w:r>
      <w:r w:rsidRPr="003C78FD">
        <w:rPr>
          <w:rFonts w:eastAsia="仿宋_GB2312" w:hint="eastAsia"/>
          <w:color w:val="000000" w:themeColor="text1"/>
          <w:sz w:val="32"/>
          <w:szCs w:val="32"/>
        </w:rPr>
        <w:t>5</w:t>
      </w:r>
      <w:r w:rsidRPr="003C78FD">
        <w:rPr>
          <w:rFonts w:eastAsia="仿宋_GB2312"/>
          <w:color w:val="000000" w:themeColor="text1"/>
          <w:sz w:val="32"/>
          <w:szCs w:val="32"/>
        </w:rPr>
        <w:t>0%</w:t>
      </w:r>
      <w:r w:rsidRPr="003C78FD">
        <w:rPr>
          <w:rFonts w:eastAsia="仿宋_GB2312" w:hint="eastAsia"/>
          <w:color w:val="000000" w:themeColor="text1"/>
          <w:sz w:val="32"/>
          <w:szCs w:val="32"/>
        </w:rPr>
        <w:t>资</w:t>
      </w:r>
      <w:r w:rsidRPr="003C78FD">
        <w:rPr>
          <w:rFonts w:eastAsia="仿宋_GB2312"/>
          <w:color w:val="000000" w:themeColor="text1"/>
          <w:sz w:val="32"/>
          <w:szCs w:val="32"/>
        </w:rPr>
        <w:t>助，</w:t>
      </w:r>
      <w:r w:rsidRPr="003C78FD">
        <w:rPr>
          <w:rFonts w:ascii="仿宋_GB2312" w:eastAsia="仿宋_GB2312" w:hAnsi="宋体" w:hint="eastAsia"/>
          <w:color w:val="000000" w:themeColor="text1"/>
          <w:sz w:val="32"/>
          <w:szCs w:val="32"/>
        </w:rPr>
        <w:t>同一企业同一年度累计资助不</w:t>
      </w:r>
      <w:r w:rsidRPr="003C78FD">
        <w:rPr>
          <w:rFonts w:eastAsia="仿宋_GB2312" w:hint="eastAsia"/>
          <w:color w:val="000000" w:themeColor="text1"/>
          <w:sz w:val="32"/>
          <w:szCs w:val="32"/>
        </w:rPr>
        <w:t>超过</w:t>
      </w:r>
      <w:r w:rsidRPr="003C78FD">
        <w:rPr>
          <w:rFonts w:eastAsia="仿宋_GB2312" w:hint="eastAsia"/>
          <w:color w:val="000000" w:themeColor="text1"/>
          <w:sz w:val="32"/>
          <w:szCs w:val="32"/>
        </w:rPr>
        <w:t>100</w:t>
      </w:r>
      <w:r w:rsidRPr="003C78FD">
        <w:rPr>
          <w:rFonts w:eastAsia="仿宋_GB2312" w:hint="eastAsia"/>
          <w:color w:val="000000" w:themeColor="text1"/>
          <w:sz w:val="32"/>
          <w:szCs w:val="32"/>
        </w:rPr>
        <w:t>万元</w:t>
      </w:r>
      <w:r w:rsidRPr="003C78FD">
        <w:rPr>
          <w:rFonts w:eastAsia="仿宋_GB2312"/>
          <w:color w:val="000000" w:themeColor="text1"/>
          <w:sz w:val="32"/>
          <w:szCs w:val="32"/>
        </w:rPr>
        <w:t>。</w:t>
      </w:r>
    </w:p>
    <w:p w:rsidR="000C0F80" w:rsidRPr="003C78FD" w:rsidRDefault="00A35377">
      <w:pPr>
        <w:ind w:firstLineChars="200" w:firstLine="640"/>
        <w:rPr>
          <w:rFonts w:eastAsia="仿宋_GB2312"/>
          <w:color w:val="000000" w:themeColor="text1"/>
          <w:sz w:val="32"/>
          <w:szCs w:val="32"/>
        </w:rPr>
      </w:pPr>
      <w:r w:rsidRPr="003C78FD">
        <w:rPr>
          <w:rFonts w:eastAsia="仿宋_GB2312" w:hint="eastAsia"/>
          <w:color w:val="000000" w:themeColor="text1"/>
          <w:sz w:val="32"/>
          <w:szCs w:val="32"/>
        </w:rPr>
        <w:t xml:space="preserve">5. </w:t>
      </w:r>
      <w:r w:rsidRPr="003C78FD">
        <w:rPr>
          <w:rFonts w:eastAsia="仿宋_GB2312" w:hint="eastAsia"/>
          <w:color w:val="000000" w:themeColor="text1"/>
          <w:sz w:val="32"/>
          <w:szCs w:val="32"/>
        </w:rPr>
        <w:t>对市内设立的</w:t>
      </w:r>
      <w:r w:rsidRPr="003C78FD">
        <w:rPr>
          <w:rFonts w:eastAsia="仿宋_GB2312"/>
          <w:color w:val="000000" w:themeColor="text1"/>
          <w:sz w:val="32"/>
          <w:szCs w:val="32"/>
        </w:rPr>
        <w:t>江苏省进出口公平贸易工作站</w:t>
      </w:r>
      <w:r w:rsidRPr="003C78FD">
        <w:rPr>
          <w:rFonts w:eastAsia="仿宋_GB2312" w:hint="eastAsia"/>
          <w:color w:val="000000" w:themeColor="text1"/>
          <w:sz w:val="32"/>
          <w:szCs w:val="32"/>
        </w:rPr>
        <w:t>，</w:t>
      </w:r>
      <w:r w:rsidRPr="003C78FD">
        <w:rPr>
          <w:rFonts w:ascii="仿宋_GB2312" w:eastAsia="仿宋_GB2312" w:hAnsi="宋体" w:hint="eastAsia"/>
          <w:color w:val="000000" w:themeColor="text1"/>
          <w:sz w:val="32"/>
          <w:szCs w:val="32"/>
        </w:rPr>
        <w:t>由市商务局根据省级工作站设立和考核情况，</w:t>
      </w:r>
      <w:r w:rsidRPr="003C78FD">
        <w:rPr>
          <w:rFonts w:eastAsia="仿宋_GB2312"/>
          <w:color w:val="000000" w:themeColor="text1"/>
          <w:sz w:val="32"/>
          <w:szCs w:val="32"/>
        </w:rPr>
        <w:t>给予</w:t>
      </w:r>
      <w:r w:rsidRPr="003C78FD">
        <w:rPr>
          <w:rFonts w:eastAsia="仿宋_GB2312" w:hint="eastAsia"/>
          <w:color w:val="000000" w:themeColor="text1"/>
          <w:sz w:val="32"/>
          <w:szCs w:val="32"/>
        </w:rPr>
        <w:t>合格</w:t>
      </w:r>
      <w:r w:rsidRPr="003C78FD">
        <w:rPr>
          <w:rFonts w:eastAsia="仿宋_GB2312" w:hint="eastAsia"/>
          <w:color w:val="000000" w:themeColor="text1"/>
          <w:sz w:val="32"/>
          <w:szCs w:val="32"/>
        </w:rPr>
        <w:t>30</w:t>
      </w:r>
      <w:r w:rsidRPr="003C78FD">
        <w:rPr>
          <w:rFonts w:eastAsia="仿宋_GB2312" w:hint="eastAsia"/>
          <w:color w:val="000000" w:themeColor="text1"/>
          <w:sz w:val="32"/>
          <w:szCs w:val="32"/>
        </w:rPr>
        <w:t>万元、</w:t>
      </w:r>
      <w:r w:rsidRPr="003C78FD">
        <w:rPr>
          <w:rFonts w:eastAsia="仿宋_GB2312" w:hint="eastAsia"/>
          <w:color w:val="000000" w:themeColor="text1"/>
          <w:sz w:val="32"/>
          <w:szCs w:val="32"/>
        </w:rPr>
        <w:lastRenderedPageBreak/>
        <w:t>优秀</w:t>
      </w:r>
      <w:r w:rsidRPr="003C78FD">
        <w:rPr>
          <w:rFonts w:eastAsia="仿宋_GB2312" w:hint="eastAsia"/>
          <w:color w:val="000000" w:themeColor="text1"/>
          <w:sz w:val="32"/>
          <w:szCs w:val="32"/>
        </w:rPr>
        <w:t>50</w:t>
      </w:r>
      <w:r w:rsidRPr="003C78FD">
        <w:rPr>
          <w:rFonts w:eastAsia="仿宋_GB2312" w:hint="eastAsia"/>
          <w:color w:val="000000" w:themeColor="text1"/>
          <w:sz w:val="32"/>
          <w:szCs w:val="32"/>
        </w:rPr>
        <w:t>万元的</w:t>
      </w:r>
      <w:r w:rsidRPr="003C78FD">
        <w:rPr>
          <w:rFonts w:eastAsia="仿宋_GB2312"/>
          <w:color w:val="000000" w:themeColor="text1"/>
          <w:sz w:val="32"/>
          <w:szCs w:val="32"/>
        </w:rPr>
        <w:t>分档</w:t>
      </w:r>
      <w:r w:rsidRPr="003C78FD">
        <w:rPr>
          <w:rFonts w:eastAsia="仿宋_GB2312" w:hint="eastAsia"/>
          <w:color w:val="000000" w:themeColor="text1"/>
          <w:sz w:val="32"/>
          <w:szCs w:val="32"/>
        </w:rPr>
        <w:t>资</w:t>
      </w:r>
      <w:r w:rsidRPr="003C78FD">
        <w:rPr>
          <w:rFonts w:eastAsia="仿宋_GB2312"/>
          <w:color w:val="000000" w:themeColor="text1"/>
          <w:sz w:val="32"/>
          <w:szCs w:val="32"/>
        </w:rPr>
        <w:t>助。</w:t>
      </w:r>
    </w:p>
    <w:p w:rsidR="000C0F80" w:rsidRDefault="00A35377">
      <w:pPr>
        <w:adjustRightInd w:val="0"/>
        <w:snapToGrid w:val="0"/>
        <w:spacing w:line="520" w:lineRule="exact"/>
        <w:ind w:firstLineChars="200" w:firstLine="643"/>
        <w:rPr>
          <w:rFonts w:ascii="楷体" w:eastAsia="楷体" w:hAnsi="楷体" w:cs="楷体"/>
          <w:b/>
          <w:bCs/>
          <w:kern w:val="0"/>
          <w:sz w:val="32"/>
          <w:szCs w:val="32"/>
        </w:rPr>
      </w:pPr>
      <w:r>
        <w:rPr>
          <w:rFonts w:ascii="楷体" w:eastAsia="楷体" w:hAnsi="楷体" w:cs="楷体" w:hint="eastAsia"/>
          <w:b/>
          <w:bCs/>
          <w:kern w:val="0"/>
          <w:sz w:val="32"/>
          <w:szCs w:val="32"/>
        </w:rPr>
        <w:t>（三）进口贴息项目</w:t>
      </w:r>
    </w:p>
    <w:p w:rsidR="000C0F80" w:rsidRDefault="00A35377">
      <w:pPr>
        <w:adjustRightInd w:val="0"/>
        <w:snapToGrid w:val="0"/>
        <w:spacing w:line="52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鼓励扩大先进设备和技术、关键零部件进口，符合《江苏省鼓励进口技术和产品目录（2019版）》，对我市企业以一般贸易方式进口的产品（不含旧品）、或自非关联企业引进技术，给予不超过200万元的贴息。进口产品的，申请企业应当是《进口货物报关单》上的收货单位或消费使用单位；进口技术的，申请企业应当是《技术进口合同登记证书》上的技术使用单位。</w:t>
      </w:r>
    </w:p>
    <w:p w:rsidR="000C0F80" w:rsidRDefault="00A35377">
      <w:pPr>
        <w:adjustRightInd w:val="0"/>
        <w:snapToGrid w:val="0"/>
        <w:spacing w:line="520" w:lineRule="exact"/>
        <w:ind w:firstLineChars="200" w:firstLine="640"/>
        <w:rPr>
          <w:rFonts w:ascii="仿宋_GB2312" w:eastAsia="仿宋_GB2312" w:hAnsi="宋体" w:cs="宋体"/>
          <w:kern w:val="0"/>
          <w:sz w:val="32"/>
          <w:szCs w:val="32"/>
        </w:rPr>
      </w:pPr>
      <w:r>
        <w:rPr>
          <w:rFonts w:ascii="黑体" w:eastAsia="黑体" w:hAnsi="黑体" w:hint="eastAsia"/>
          <w:sz w:val="32"/>
          <w:szCs w:val="32"/>
        </w:rPr>
        <w:t>二、项目申报</w:t>
      </w:r>
    </w:p>
    <w:p w:rsidR="000C0F80" w:rsidRDefault="00A35377">
      <w:pPr>
        <w:adjustRightInd w:val="0"/>
        <w:snapToGrid w:val="0"/>
        <w:spacing w:line="520" w:lineRule="exact"/>
        <w:ind w:firstLineChars="200" w:firstLine="643"/>
        <w:rPr>
          <w:rFonts w:ascii="楷体" w:eastAsia="楷体" w:hAnsi="楷体" w:cs="楷体"/>
          <w:b/>
          <w:bCs/>
          <w:kern w:val="0"/>
          <w:sz w:val="32"/>
          <w:szCs w:val="32"/>
        </w:rPr>
      </w:pPr>
      <w:r>
        <w:rPr>
          <w:rFonts w:ascii="楷体" w:eastAsia="楷体" w:hAnsi="楷体" w:cs="楷体" w:hint="eastAsia"/>
          <w:b/>
          <w:bCs/>
          <w:kern w:val="0"/>
          <w:sz w:val="32"/>
          <w:szCs w:val="32"/>
        </w:rPr>
        <w:t>（一）项目支持时限</w:t>
      </w:r>
    </w:p>
    <w:p w:rsidR="000C0F80" w:rsidRDefault="00A35377">
      <w:pPr>
        <w:adjustRightInd w:val="0"/>
        <w:snapToGrid w:val="0"/>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1.三类展会项目的执行期间为</w:t>
      </w:r>
      <w:r>
        <w:rPr>
          <w:rFonts w:ascii="仿宋_GB2312" w:eastAsia="仿宋_GB2312" w:hint="eastAsia"/>
          <w:kern w:val="0"/>
          <w:sz w:val="32"/>
          <w:szCs w:val="32"/>
        </w:rPr>
        <w:t>2019年1月1日至6月30日</w:t>
      </w:r>
      <w:r>
        <w:rPr>
          <w:rFonts w:ascii="仿宋_GB2312" w:eastAsia="仿宋_GB2312" w:hAnsi="宋体" w:cs="宋体" w:hint="eastAsia"/>
          <w:kern w:val="0"/>
          <w:sz w:val="32"/>
          <w:szCs w:val="32"/>
        </w:rPr>
        <w:t>。</w:t>
      </w:r>
    </w:p>
    <w:p w:rsidR="000C0F80" w:rsidRDefault="00A35377">
      <w:pPr>
        <w:spacing w:line="570" w:lineRule="exact"/>
        <w:ind w:firstLineChars="200" w:firstLine="640"/>
        <w:rPr>
          <w:rFonts w:ascii="楷体" w:eastAsia="楷体" w:hAnsi="楷体" w:cs="楷体"/>
          <w:b/>
          <w:bCs/>
          <w:sz w:val="32"/>
          <w:szCs w:val="32"/>
        </w:rPr>
      </w:pPr>
      <w:r>
        <w:rPr>
          <w:rFonts w:ascii="仿宋_GB2312" w:eastAsia="仿宋_GB2312" w:hAnsi="宋体" w:cs="宋体" w:hint="eastAsia"/>
          <w:kern w:val="0"/>
          <w:sz w:val="32"/>
          <w:szCs w:val="32"/>
        </w:rPr>
        <w:t>2.转变外贸发展方式项目的执行期间为2018年1月1日至2019年6月30日。</w:t>
      </w:r>
    </w:p>
    <w:p w:rsidR="000C0F80" w:rsidRDefault="00A35377">
      <w:pPr>
        <w:adjustRightInd w:val="0"/>
        <w:snapToGrid w:val="0"/>
        <w:spacing w:line="52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3.进出口公平贸易和进口贴息项目的执行期间（技术进口取得银行出具的付汇凭证时间）为</w:t>
      </w:r>
      <w:r>
        <w:rPr>
          <w:rFonts w:ascii="仿宋_GB2312" w:eastAsia="仿宋_GB2312" w:hint="eastAsia"/>
          <w:kern w:val="0"/>
          <w:sz w:val="32"/>
          <w:szCs w:val="32"/>
        </w:rPr>
        <w:t>2018年1月1日至2018年12月31日</w:t>
      </w:r>
      <w:r>
        <w:rPr>
          <w:rFonts w:ascii="仿宋_GB2312" w:eastAsia="仿宋_GB2312" w:hAnsi="宋体" w:cs="宋体" w:hint="eastAsia"/>
          <w:kern w:val="0"/>
          <w:sz w:val="32"/>
          <w:szCs w:val="32"/>
        </w:rPr>
        <w:t>。</w:t>
      </w:r>
    </w:p>
    <w:p w:rsidR="000C0F80" w:rsidRDefault="00A35377">
      <w:pPr>
        <w:adjustRightInd w:val="0"/>
        <w:snapToGrid w:val="0"/>
        <w:spacing w:line="520" w:lineRule="exact"/>
        <w:ind w:firstLineChars="200" w:firstLine="643"/>
        <w:rPr>
          <w:rFonts w:ascii="楷体" w:eastAsia="楷体" w:hAnsi="楷体" w:cs="楷体"/>
          <w:b/>
          <w:bCs/>
          <w:kern w:val="0"/>
          <w:sz w:val="32"/>
          <w:szCs w:val="32"/>
        </w:rPr>
      </w:pPr>
      <w:r>
        <w:rPr>
          <w:rFonts w:ascii="楷体" w:eastAsia="楷体" w:hAnsi="楷体" w:cs="楷体" w:hint="eastAsia"/>
          <w:b/>
          <w:bCs/>
          <w:kern w:val="0"/>
          <w:sz w:val="32"/>
          <w:szCs w:val="32"/>
        </w:rPr>
        <w:t>（二）申报时间</w:t>
      </w:r>
    </w:p>
    <w:p w:rsidR="000C0F80" w:rsidRDefault="00A35377">
      <w:pPr>
        <w:adjustRightInd w:val="0"/>
        <w:snapToGrid w:val="0"/>
        <w:spacing w:line="520" w:lineRule="exact"/>
        <w:ind w:firstLineChars="200" w:firstLine="640"/>
        <w:rPr>
          <w:rFonts w:ascii="仿宋_GB2312" w:eastAsia="仿宋_GB2312"/>
          <w:sz w:val="32"/>
          <w:szCs w:val="32"/>
        </w:rPr>
      </w:pPr>
      <w:r>
        <w:rPr>
          <w:rFonts w:ascii="仿宋_GB2312" w:eastAsia="仿宋_GB2312" w:hint="eastAsia"/>
          <w:sz w:val="32"/>
          <w:szCs w:val="32"/>
        </w:rPr>
        <w:t>1.三类展会项目</w:t>
      </w:r>
    </w:p>
    <w:p w:rsidR="000C0F80" w:rsidRDefault="00A35377">
      <w:pPr>
        <w:widowControl/>
        <w:adjustRightInd w:val="0"/>
        <w:snapToGrid w:val="0"/>
        <w:spacing w:line="520" w:lineRule="exact"/>
        <w:ind w:firstLineChars="200" w:firstLine="640"/>
        <w:rPr>
          <w:rFonts w:ascii="仿宋_GB2312" w:eastAsia="仿宋_GB2312" w:hAnsi="宋体" w:cs="宋体"/>
          <w:sz w:val="32"/>
          <w:szCs w:val="32"/>
        </w:rPr>
      </w:pPr>
      <w:r>
        <w:rPr>
          <w:rFonts w:ascii="仿宋_GB2312" w:eastAsia="仿宋_GB2312" w:hint="eastAsia"/>
          <w:sz w:val="32"/>
          <w:szCs w:val="32"/>
        </w:rPr>
        <w:t>2019年上半年实施完毕项目上报截止时间：</w:t>
      </w:r>
      <w:r>
        <w:rPr>
          <w:rFonts w:ascii="仿宋_GB2312" w:eastAsia="仿宋_GB2312" w:hAnsi="宋体" w:cs="宋体" w:hint="eastAsia"/>
          <w:sz w:val="32"/>
          <w:szCs w:val="32"/>
        </w:rPr>
        <w:t>2019年8月20日。</w:t>
      </w:r>
    </w:p>
    <w:p w:rsidR="000C0F80" w:rsidRDefault="00A35377">
      <w:pPr>
        <w:widowControl/>
        <w:adjustRightInd w:val="0"/>
        <w:snapToGrid w:val="0"/>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2019年下半年项目：2020年组织申报。</w:t>
      </w:r>
    </w:p>
    <w:p w:rsidR="000C0F80" w:rsidRDefault="00A35377">
      <w:pPr>
        <w:adjustRightInd w:val="0"/>
        <w:snapToGrid w:val="0"/>
        <w:spacing w:line="520" w:lineRule="exact"/>
        <w:ind w:firstLineChars="200" w:firstLine="640"/>
        <w:rPr>
          <w:rFonts w:ascii="仿宋_GB2312" w:eastAsia="仿宋_GB2312"/>
          <w:sz w:val="32"/>
          <w:szCs w:val="32"/>
        </w:rPr>
      </w:pPr>
      <w:r>
        <w:rPr>
          <w:rFonts w:ascii="仿宋_GB2312" w:eastAsia="仿宋_GB2312" w:hAnsi="宋体" w:cs="宋体" w:hint="eastAsia"/>
          <w:sz w:val="32"/>
          <w:szCs w:val="32"/>
        </w:rPr>
        <w:t>展会项目以展会结束日为准，</w:t>
      </w:r>
      <w:r>
        <w:rPr>
          <w:rFonts w:ascii="仿宋_GB2312" w:eastAsia="仿宋_GB2312" w:hint="eastAsia"/>
          <w:sz w:val="32"/>
          <w:szCs w:val="32"/>
        </w:rPr>
        <w:t>请按规定时间自行网上申报，不再另行发布通知。</w:t>
      </w:r>
    </w:p>
    <w:p w:rsidR="000C0F80" w:rsidRDefault="00A35377">
      <w:pPr>
        <w:adjustRightInd w:val="0"/>
        <w:snapToGrid w:val="0"/>
        <w:spacing w:line="520" w:lineRule="exact"/>
        <w:ind w:firstLineChars="200" w:firstLine="640"/>
        <w:rPr>
          <w:rFonts w:ascii="仿宋_GB2312" w:eastAsia="仿宋_GB2312"/>
          <w:sz w:val="32"/>
          <w:szCs w:val="32"/>
        </w:rPr>
      </w:pPr>
      <w:r>
        <w:rPr>
          <w:rFonts w:ascii="仿宋_GB2312" w:eastAsia="仿宋_GB2312" w:hint="eastAsia"/>
          <w:sz w:val="32"/>
          <w:szCs w:val="32"/>
        </w:rPr>
        <w:t>2.支持贸易方式转变项目上报截止时间：2019年8月</w:t>
      </w:r>
      <w:r>
        <w:rPr>
          <w:rFonts w:ascii="仿宋_GB2312" w:eastAsia="仿宋_GB2312" w:hint="eastAsia"/>
          <w:sz w:val="32"/>
          <w:szCs w:val="32"/>
        </w:rPr>
        <w:lastRenderedPageBreak/>
        <w:t>25日。</w:t>
      </w:r>
    </w:p>
    <w:p w:rsidR="000C0F80" w:rsidRDefault="00A35377">
      <w:pPr>
        <w:adjustRightInd w:val="0"/>
        <w:snapToGrid w:val="0"/>
        <w:spacing w:line="520" w:lineRule="exact"/>
        <w:ind w:firstLineChars="200" w:firstLine="640"/>
        <w:rPr>
          <w:rFonts w:ascii="仿宋_GB2312" w:eastAsia="仿宋_GB2312"/>
          <w:sz w:val="32"/>
          <w:szCs w:val="32"/>
        </w:rPr>
      </w:pPr>
      <w:r>
        <w:rPr>
          <w:rFonts w:ascii="仿宋_GB2312" w:eastAsia="仿宋_GB2312" w:hint="eastAsia"/>
          <w:sz w:val="32"/>
          <w:szCs w:val="32"/>
        </w:rPr>
        <w:t>3.进出口公平贸易项目：</w:t>
      </w:r>
      <w:r>
        <w:rPr>
          <w:rFonts w:ascii="仿宋_GB2312" w:eastAsia="仿宋_GB2312" w:hAnsi="宋体" w:cs="宋体" w:hint="eastAsia"/>
          <w:sz w:val="32"/>
          <w:szCs w:val="32"/>
        </w:rPr>
        <w:t>自省级资金下达之日起15个工作日完成申报。</w:t>
      </w:r>
    </w:p>
    <w:p w:rsidR="000C0F80" w:rsidRDefault="00A35377">
      <w:pPr>
        <w:adjustRightInd w:val="0"/>
        <w:snapToGrid w:val="0"/>
        <w:spacing w:line="520" w:lineRule="exact"/>
        <w:ind w:firstLineChars="200" w:firstLine="640"/>
        <w:rPr>
          <w:rFonts w:ascii="仿宋_GB2312" w:eastAsia="仿宋_GB2312" w:hAnsi="宋体" w:cs="宋体"/>
          <w:color w:val="000000" w:themeColor="text1"/>
          <w:sz w:val="32"/>
          <w:szCs w:val="32"/>
        </w:rPr>
      </w:pPr>
      <w:r>
        <w:rPr>
          <w:rFonts w:ascii="仿宋_GB2312" w:eastAsia="仿宋_GB2312" w:hint="eastAsia"/>
          <w:sz w:val="32"/>
          <w:szCs w:val="32"/>
        </w:rPr>
        <w:t>4.</w:t>
      </w:r>
      <w:r>
        <w:rPr>
          <w:rFonts w:ascii="仿宋_GB2312" w:eastAsia="仿宋_GB2312" w:hAnsi="宋体" w:cs="宋体" w:hint="eastAsia"/>
          <w:sz w:val="32"/>
          <w:szCs w:val="32"/>
        </w:rPr>
        <w:t>进</w:t>
      </w:r>
      <w:r>
        <w:rPr>
          <w:rFonts w:ascii="仿宋_GB2312" w:eastAsia="仿宋_GB2312" w:hAnsi="宋体" w:cs="宋体" w:hint="eastAsia"/>
          <w:color w:val="000000" w:themeColor="text1"/>
          <w:sz w:val="32"/>
          <w:szCs w:val="32"/>
        </w:rPr>
        <w:t>口贴息项目</w:t>
      </w:r>
    </w:p>
    <w:p w:rsidR="000C0F80" w:rsidRDefault="00A35377">
      <w:pPr>
        <w:adjustRightInd w:val="0"/>
        <w:snapToGrid w:val="0"/>
        <w:spacing w:line="520" w:lineRule="exact"/>
        <w:ind w:firstLineChars="200" w:firstLine="640"/>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取得申报资质的企业及其项目（已填报“2019年度省级进口贴息资金项目库摸排表”），将已实施完成的项目，在</w:t>
      </w:r>
      <w:r>
        <w:rPr>
          <w:rFonts w:ascii="仿宋_GB2312" w:eastAsia="仿宋_GB2312" w:hAnsi="宋体" w:cs="宋体"/>
          <w:color w:val="000000" w:themeColor="text1"/>
          <w:sz w:val="32"/>
          <w:szCs w:val="32"/>
        </w:rPr>
        <w:t>江苏商务发展专项资金管理系统（http://58.213.133.197:6013）</w:t>
      </w:r>
      <w:r>
        <w:rPr>
          <w:rFonts w:ascii="仿宋_GB2312" w:eastAsia="仿宋_GB2312" w:hAnsi="宋体" w:cs="宋体" w:hint="eastAsia"/>
          <w:color w:val="000000" w:themeColor="text1"/>
          <w:sz w:val="32"/>
          <w:szCs w:val="32"/>
        </w:rPr>
        <w:t>上进行资金拨付申请填报；系统填报及纸质材料上报截止时间为：省级资金下达之日起15个工作日。</w:t>
      </w:r>
    </w:p>
    <w:p w:rsidR="000C0F80" w:rsidRDefault="00A35377">
      <w:pPr>
        <w:adjustRightInd w:val="0"/>
        <w:snapToGrid w:val="0"/>
        <w:spacing w:line="520" w:lineRule="exact"/>
        <w:ind w:firstLineChars="200" w:firstLine="640"/>
        <w:rPr>
          <w:rFonts w:ascii="楷体" w:eastAsia="楷体" w:hAnsi="楷体" w:cs="楷体"/>
          <w:sz w:val="32"/>
          <w:szCs w:val="32"/>
        </w:rPr>
      </w:pPr>
      <w:r>
        <w:rPr>
          <w:rFonts w:ascii="楷体" w:eastAsia="楷体" w:hAnsi="楷体" w:cs="楷体" w:hint="eastAsia"/>
          <w:kern w:val="0"/>
          <w:sz w:val="32"/>
          <w:szCs w:val="32"/>
        </w:rPr>
        <w:t>（三）其他事项</w:t>
      </w:r>
    </w:p>
    <w:p w:rsidR="000C0F80" w:rsidRDefault="00A35377">
      <w:pPr>
        <w:adjustRightInd w:val="0"/>
        <w:snapToGrid w:val="0"/>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申报企业或项目组织单位必须直接通过本公司银行账户支付项目费用，凡是现金、个人、关联公司支付的项目费用不予支持；凡涉及到综合发票的项目，合同中均须列明各个项目的费用明细金额。以外币为计算单位发生的费用支出，按费用支出凭证发生日中国人民银行公布的外汇牌价折算为人民币。</w:t>
      </w:r>
    </w:p>
    <w:sectPr w:rsidR="000C0F80" w:rsidSect="000C0F8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88A" w:rsidRDefault="0005588A" w:rsidP="000C0F80">
      <w:r>
        <w:separator/>
      </w:r>
    </w:p>
  </w:endnote>
  <w:endnote w:type="continuationSeparator" w:id="1">
    <w:p w:rsidR="0005588A" w:rsidRDefault="0005588A" w:rsidP="000C0F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F80" w:rsidRDefault="00CB597C">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0C0F80" w:rsidRDefault="00CB597C">
                <w:pPr>
                  <w:pStyle w:val="a3"/>
                </w:pPr>
                <w:r>
                  <w:rPr>
                    <w:rFonts w:hint="eastAsia"/>
                  </w:rPr>
                  <w:fldChar w:fldCharType="begin"/>
                </w:r>
                <w:r w:rsidR="00A35377">
                  <w:rPr>
                    <w:rFonts w:hint="eastAsia"/>
                  </w:rPr>
                  <w:instrText xml:space="preserve"> PAGE  \* MERGEFORMAT </w:instrText>
                </w:r>
                <w:r>
                  <w:rPr>
                    <w:rFonts w:hint="eastAsia"/>
                  </w:rPr>
                  <w:fldChar w:fldCharType="separate"/>
                </w:r>
                <w:r w:rsidR="00102C85">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88A" w:rsidRDefault="0005588A" w:rsidP="000C0F80">
      <w:r>
        <w:separator/>
      </w:r>
    </w:p>
  </w:footnote>
  <w:footnote w:type="continuationSeparator" w:id="1">
    <w:p w:rsidR="0005588A" w:rsidRDefault="0005588A" w:rsidP="000C0F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7A49"/>
    <w:rsid w:val="0005588A"/>
    <w:rsid w:val="000B3716"/>
    <w:rsid w:val="000C0F80"/>
    <w:rsid w:val="00102C85"/>
    <w:rsid w:val="00143B16"/>
    <w:rsid w:val="00171C15"/>
    <w:rsid w:val="001C6819"/>
    <w:rsid w:val="001E3EDD"/>
    <w:rsid w:val="003063A4"/>
    <w:rsid w:val="00356F0B"/>
    <w:rsid w:val="003C78FD"/>
    <w:rsid w:val="003E5D05"/>
    <w:rsid w:val="00404CA8"/>
    <w:rsid w:val="00525D95"/>
    <w:rsid w:val="006825D8"/>
    <w:rsid w:val="007062FE"/>
    <w:rsid w:val="007765C5"/>
    <w:rsid w:val="00852963"/>
    <w:rsid w:val="00A25988"/>
    <w:rsid w:val="00A35377"/>
    <w:rsid w:val="00A538E5"/>
    <w:rsid w:val="00A66603"/>
    <w:rsid w:val="00BC2271"/>
    <w:rsid w:val="00BF6BFB"/>
    <w:rsid w:val="00CB597C"/>
    <w:rsid w:val="00CD7A49"/>
    <w:rsid w:val="00CE591C"/>
    <w:rsid w:val="00D628E5"/>
    <w:rsid w:val="00F75E33"/>
    <w:rsid w:val="00FA40BE"/>
    <w:rsid w:val="00FD2062"/>
    <w:rsid w:val="037F7F4F"/>
    <w:rsid w:val="03834DAC"/>
    <w:rsid w:val="09F6456E"/>
    <w:rsid w:val="12B46260"/>
    <w:rsid w:val="150A688A"/>
    <w:rsid w:val="18654CA8"/>
    <w:rsid w:val="19851129"/>
    <w:rsid w:val="198910AF"/>
    <w:rsid w:val="1BF57B66"/>
    <w:rsid w:val="1DA67571"/>
    <w:rsid w:val="231D3788"/>
    <w:rsid w:val="25F154F3"/>
    <w:rsid w:val="26B325F5"/>
    <w:rsid w:val="297B7EC5"/>
    <w:rsid w:val="30EF66FC"/>
    <w:rsid w:val="3ACB2EE3"/>
    <w:rsid w:val="409F0853"/>
    <w:rsid w:val="43416B30"/>
    <w:rsid w:val="438B4F1D"/>
    <w:rsid w:val="46544944"/>
    <w:rsid w:val="4A864ECF"/>
    <w:rsid w:val="4AD73083"/>
    <w:rsid w:val="51533FDA"/>
    <w:rsid w:val="53B73A96"/>
    <w:rsid w:val="54437F17"/>
    <w:rsid w:val="55441836"/>
    <w:rsid w:val="559A601D"/>
    <w:rsid w:val="5A846E72"/>
    <w:rsid w:val="5F1D5C5C"/>
    <w:rsid w:val="5FC7759F"/>
    <w:rsid w:val="64960927"/>
    <w:rsid w:val="660070B5"/>
    <w:rsid w:val="679835AE"/>
    <w:rsid w:val="75355667"/>
    <w:rsid w:val="75F11C6D"/>
    <w:rsid w:val="75FE4143"/>
    <w:rsid w:val="77221596"/>
    <w:rsid w:val="77527809"/>
    <w:rsid w:val="7CDD1691"/>
    <w:rsid w:val="7FEE3D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F80"/>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C0F80"/>
    <w:pPr>
      <w:tabs>
        <w:tab w:val="center" w:pos="4153"/>
        <w:tab w:val="right" w:pos="8306"/>
      </w:tabs>
      <w:snapToGrid w:val="0"/>
      <w:jc w:val="left"/>
    </w:pPr>
    <w:rPr>
      <w:sz w:val="18"/>
    </w:rPr>
  </w:style>
  <w:style w:type="paragraph" w:styleId="a4">
    <w:name w:val="header"/>
    <w:basedOn w:val="a"/>
    <w:qFormat/>
    <w:rsid w:val="000C0F8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264</Words>
  <Characters>1508</Characters>
  <Application>Microsoft Office Word</Application>
  <DocSecurity>0</DocSecurity>
  <Lines>12</Lines>
  <Paragraphs>3</Paragraphs>
  <ScaleCrop>false</ScaleCrop>
  <Company>Microsoft</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15</cp:revision>
  <cp:lastPrinted>2019-06-19T05:56:00Z</cp:lastPrinted>
  <dcterms:created xsi:type="dcterms:W3CDTF">2014-10-29T12:08:00Z</dcterms:created>
  <dcterms:modified xsi:type="dcterms:W3CDTF">2019-07-12T02:10:00Z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